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90CB0C" w14:textId="03AAB0AA" w:rsidR="00A95BA1" w:rsidRPr="00E505B8" w:rsidRDefault="00CC106B" w:rsidP="00E61F78">
      <w:pPr>
        <w:tabs>
          <w:tab w:val="right" w:pos="9360"/>
        </w:tabs>
      </w:pPr>
      <w:r>
        <w:rPr>
          <w:noProof/>
          <w:lang w:val="en-US"/>
        </w:rPr>
        <w:drawing>
          <wp:anchor distT="0" distB="0" distL="114300" distR="114300" simplePos="0" relativeHeight="251682816" behindDoc="0" locked="0" layoutInCell="1" allowOverlap="1" wp14:anchorId="46480EC6" wp14:editId="57B48AAF">
            <wp:simplePos x="0" y="0"/>
            <wp:positionH relativeFrom="margin">
              <wp:posOffset>5055870</wp:posOffset>
            </wp:positionH>
            <wp:positionV relativeFrom="paragraph">
              <wp:posOffset>-182880</wp:posOffset>
            </wp:positionV>
            <wp:extent cx="887518" cy="753110"/>
            <wp:effectExtent l="0" t="0" r="8255"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a:fillRect/>
                    </a:stretch>
                  </pic:blipFill>
                  <pic:spPr>
                    <a:xfrm>
                      <a:off x="0" y="0"/>
                      <a:ext cx="887518" cy="753110"/>
                    </a:xfrm>
                    <a:prstGeom prst="rect">
                      <a:avLst/>
                    </a:prstGeom>
                  </pic:spPr>
                </pic:pic>
              </a:graphicData>
            </a:graphic>
            <wp14:sizeRelH relativeFrom="page">
              <wp14:pctWidth>0</wp14:pctWidth>
            </wp14:sizeRelH>
            <wp14:sizeRelV relativeFrom="page">
              <wp14:pctHeight>0</wp14:pctHeight>
            </wp14:sizeRelV>
          </wp:anchor>
        </w:drawing>
      </w:r>
      <w:r w:rsidR="00861DE8" w:rsidRPr="00861DE8">
        <w:rPr>
          <w:noProof/>
          <w:lang w:val="en-US"/>
        </w:rPr>
        <w:drawing>
          <wp:anchor distT="0" distB="0" distL="114300" distR="114300" simplePos="0" relativeHeight="251678720" behindDoc="1" locked="0" layoutInCell="1" allowOverlap="1" wp14:anchorId="7F14E81C" wp14:editId="101B130D">
            <wp:simplePos x="0" y="0"/>
            <wp:positionH relativeFrom="margin">
              <wp:posOffset>0</wp:posOffset>
            </wp:positionH>
            <wp:positionV relativeFrom="margin">
              <wp:align>top</wp:align>
            </wp:positionV>
            <wp:extent cx="2066544" cy="667512"/>
            <wp:effectExtent l="0" t="0" r="0" b="0"/>
            <wp:wrapTight wrapText="bothSides">
              <wp:wrapPolygon edited="0">
                <wp:start x="0" y="0"/>
                <wp:lineTo x="0" y="20963"/>
                <wp:lineTo x="21308" y="20963"/>
                <wp:lineTo x="2130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RGB_600_no background.jpg"/>
                    <pic:cNvPicPr/>
                  </pic:nvPicPr>
                  <pic:blipFill rotWithShape="1">
                    <a:blip r:embed="rId12">
                      <a:extLst>
                        <a:ext uri="{28A0092B-C50C-407E-A947-70E740481C1C}">
                          <a14:useLocalDpi xmlns:a14="http://schemas.microsoft.com/office/drawing/2010/main" val="0"/>
                        </a:ext>
                      </a:extLst>
                    </a:blip>
                    <a:srcRect l="9688" t="16052" r="9138" b="16667"/>
                    <a:stretch/>
                  </pic:blipFill>
                  <pic:spPr bwMode="auto">
                    <a:xfrm>
                      <a:off x="0" y="0"/>
                      <a:ext cx="2066544" cy="6675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F78" w:rsidRPr="00E505B8">
        <w:tab/>
      </w:r>
    </w:p>
    <w:p w14:paraId="40CF2792" w14:textId="77777777" w:rsidR="00861DE8" w:rsidRPr="004D72A2" w:rsidRDefault="00861DE8" w:rsidP="00861DE8">
      <w:pPr>
        <w:pStyle w:val="JhpBodyText0"/>
        <w:rPr>
          <w:szCs w:val="24"/>
          <w:highlight w:val="yellow"/>
        </w:rPr>
      </w:pPr>
    </w:p>
    <w:p w14:paraId="5BE7133B" w14:textId="77777777" w:rsidR="00D01EBB" w:rsidRPr="004D72A2" w:rsidRDefault="00D01EBB" w:rsidP="00D01EBB">
      <w:pPr>
        <w:pStyle w:val="JhpBodyText0"/>
        <w:rPr>
          <w:szCs w:val="24"/>
          <w:highlight w:val="yellow"/>
        </w:rPr>
      </w:pPr>
    </w:p>
    <w:p w14:paraId="4AD99B6B" w14:textId="77777777" w:rsidR="00D01EBB" w:rsidRPr="007C02EA" w:rsidRDefault="00D01EBB" w:rsidP="00D01EBB">
      <w:pPr>
        <w:pStyle w:val="JhpBodyText0"/>
        <w:rPr>
          <w:highlight w:val="yellow"/>
          <w:lang w:val="en-US"/>
        </w:rPr>
      </w:pPr>
    </w:p>
    <w:p w14:paraId="192C41AC" w14:textId="77777777" w:rsidR="00D01EBB" w:rsidRPr="007C02EA" w:rsidRDefault="00D01EBB" w:rsidP="00D01EBB">
      <w:pPr>
        <w:pStyle w:val="JhpBodyText0"/>
        <w:rPr>
          <w:highlight w:val="yellow"/>
          <w:lang w:val="en-US"/>
        </w:rPr>
      </w:pPr>
    </w:p>
    <w:p w14:paraId="51E0293E" w14:textId="77777777" w:rsidR="00D01EBB" w:rsidRPr="007C02EA" w:rsidRDefault="00D01EBB" w:rsidP="00D01EBB">
      <w:pPr>
        <w:pStyle w:val="JhpBodyText0"/>
        <w:rPr>
          <w:highlight w:val="yellow"/>
          <w:lang w:val="en-US"/>
        </w:rPr>
      </w:pPr>
    </w:p>
    <w:p w14:paraId="1F9B0D7C" w14:textId="77777777" w:rsidR="00D01EBB" w:rsidRPr="007C02EA" w:rsidRDefault="00D01EBB" w:rsidP="00D01EBB">
      <w:pPr>
        <w:pStyle w:val="JhpBodyText0"/>
        <w:rPr>
          <w:highlight w:val="yellow"/>
          <w:lang w:val="en-US"/>
        </w:rPr>
      </w:pPr>
    </w:p>
    <w:p w14:paraId="1A611F59" w14:textId="77777777" w:rsidR="00D01EBB" w:rsidRPr="007C02EA" w:rsidRDefault="00D01EBB" w:rsidP="00D01EBB">
      <w:pPr>
        <w:pStyle w:val="JhpBodyText0"/>
        <w:rPr>
          <w:highlight w:val="yellow"/>
          <w:lang w:val="en-US"/>
        </w:rPr>
      </w:pPr>
    </w:p>
    <w:p w14:paraId="1AFC4FE2" w14:textId="77777777" w:rsidR="00D01EBB" w:rsidRPr="007C02EA" w:rsidRDefault="00D01EBB" w:rsidP="00D01EBB">
      <w:pPr>
        <w:pStyle w:val="JhpBodyText0"/>
        <w:rPr>
          <w:highlight w:val="yellow"/>
          <w:lang w:val="en-US"/>
        </w:rPr>
      </w:pPr>
    </w:p>
    <w:p w14:paraId="5C914D91" w14:textId="77777777" w:rsidR="00D01EBB" w:rsidRPr="007C02EA" w:rsidRDefault="00D01EBB" w:rsidP="00D01EBB">
      <w:pPr>
        <w:pStyle w:val="JhpBodyText0"/>
        <w:rPr>
          <w:highlight w:val="yellow"/>
          <w:lang w:val="en-US"/>
        </w:rPr>
      </w:pPr>
    </w:p>
    <w:p w14:paraId="4D59A3EB" w14:textId="77777777" w:rsidR="00D01EBB" w:rsidRPr="007C02EA" w:rsidRDefault="00D01EBB" w:rsidP="00D01EBB">
      <w:pPr>
        <w:pStyle w:val="JhpBodyText0"/>
        <w:rPr>
          <w:highlight w:val="yellow"/>
          <w:lang w:val="en-US"/>
        </w:rPr>
      </w:pPr>
    </w:p>
    <w:p w14:paraId="62301C8E" w14:textId="7C7473A7" w:rsidR="00282E0E" w:rsidRPr="008E076D" w:rsidRDefault="00282E0E" w:rsidP="00282E0E">
      <w:pPr>
        <w:rPr>
          <w:rFonts w:ascii="Gill Sans MT" w:hAnsi="Gill Sans MT"/>
          <w:b/>
          <w:bCs/>
          <w:color w:val="00407F"/>
          <w:sz w:val="72"/>
          <w:szCs w:val="72"/>
        </w:rPr>
      </w:pPr>
      <w:r w:rsidRPr="008E076D">
        <w:rPr>
          <w:rFonts w:ascii="Gill Sans MT" w:hAnsi="Gill Sans MT"/>
          <w:b/>
          <w:bCs/>
          <w:color w:val="00407F"/>
          <w:sz w:val="72"/>
          <w:szCs w:val="72"/>
        </w:rPr>
        <w:t>Prévention et contrôle du paludisme pendant la grossesse</w:t>
      </w:r>
    </w:p>
    <w:p w14:paraId="6AC4518B" w14:textId="1CF928B8" w:rsidR="00282E0E" w:rsidRPr="008E076D" w:rsidRDefault="00282E0E" w:rsidP="00282E0E">
      <w:pPr>
        <w:rPr>
          <w:rFonts w:ascii="Gill Sans MT" w:hAnsi="Gill Sans MT"/>
          <w:color w:val="00407F"/>
          <w:sz w:val="48"/>
          <w:szCs w:val="48"/>
        </w:rPr>
      </w:pPr>
      <w:r w:rsidRPr="008E076D">
        <w:rPr>
          <w:rFonts w:ascii="Gill Sans MT" w:hAnsi="Gill Sans MT"/>
          <w:color w:val="00407F"/>
          <w:sz w:val="48"/>
          <w:szCs w:val="48"/>
        </w:rPr>
        <w:t>Manuel de référence</w:t>
      </w:r>
    </w:p>
    <w:p w14:paraId="08793929" w14:textId="77777777" w:rsidR="00282E0E" w:rsidRPr="008E076D" w:rsidRDefault="00282E0E" w:rsidP="00282E0E">
      <w:pPr>
        <w:pStyle w:val="BodyText"/>
      </w:pPr>
    </w:p>
    <w:p w14:paraId="2D929085" w14:textId="1683F8C5" w:rsidR="00282E0E" w:rsidRPr="002C0C54" w:rsidRDefault="00282E0E" w:rsidP="00282E0E">
      <w:pPr>
        <w:pStyle w:val="BodyText"/>
        <w:rPr>
          <w:color w:val="002060"/>
        </w:rPr>
      </w:pPr>
      <w:r w:rsidRPr="008E076D">
        <w:rPr>
          <w:color w:val="002060"/>
        </w:rPr>
        <w:t>Quatrième édition, 2021</w:t>
      </w:r>
      <w:r w:rsidRPr="002C0C54">
        <w:rPr>
          <w:color w:val="002060"/>
        </w:rPr>
        <w:t xml:space="preserve"> </w:t>
      </w:r>
    </w:p>
    <w:p w14:paraId="11FED57F" w14:textId="77777777" w:rsidR="00BD2CFF" w:rsidRPr="00E505B8" w:rsidRDefault="00BD2CFF" w:rsidP="00E61F78">
      <w:pPr>
        <w:pStyle w:val="JhpBodyText0"/>
        <w:rPr>
          <w:szCs w:val="24"/>
        </w:rPr>
      </w:pPr>
    </w:p>
    <w:p w14:paraId="78511AF7" w14:textId="77777777" w:rsidR="00BD2CFF" w:rsidRPr="00E505B8" w:rsidRDefault="00BD2CFF" w:rsidP="00E61F78">
      <w:pPr>
        <w:pStyle w:val="JhpBodyText0"/>
        <w:rPr>
          <w:szCs w:val="24"/>
        </w:rPr>
      </w:pPr>
    </w:p>
    <w:p w14:paraId="5A845E8E" w14:textId="77777777" w:rsidR="00BD2CFF" w:rsidRPr="00E505B8" w:rsidRDefault="00BD2CFF" w:rsidP="00E61F78">
      <w:pPr>
        <w:pStyle w:val="JhpBodyText0"/>
        <w:rPr>
          <w:szCs w:val="24"/>
        </w:rPr>
      </w:pPr>
    </w:p>
    <w:p w14:paraId="232C4BEC" w14:textId="77777777" w:rsidR="00BD2CFF" w:rsidRPr="00E505B8" w:rsidRDefault="00BD2CFF" w:rsidP="00E61F78">
      <w:pPr>
        <w:pStyle w:val="JhpBodyText0"/>
        <w:rPr>
          <w:szCs w:val="24"/>
        </w:rPr>
      </w:pPr>
    </w:p>
    <w:p w14:paraId="75696A82" w14:textId="77777777" w:rsidR="00BD2CFF" w:rsidRPr="00E505B8" w:rsidRDefault="00BD2CFF" w:rsidP="00E61F78">
      <w:pPr>
        <w:pStyle w:val="JhpBodyText0"/>
        <w:rPr>
          <w:szCs w:val="24"/>
        </w:rPr>
      </w:pPr>
    </w:p>
    <w:p w14:paraId="6827EBE5" w14:textId="77777777" w:rsidR="00BD2CFF" w:rsidRPr="00E505B8" w:rsidRDefault="00BD2CFF" w:rsidP="00E61F78">
      <w:pPr>
        <w:pStyle w:val="JhpBodyText0"/>
        <w:rPr>
          <w:szCs w:val="24"/>
        </w:rPr>
      </w:pPr>
    </w:p>
    <w:p w14:paraId="5E9194F8" w14:textId="77777777" w:rsidR="00BD2CFF" w:rsidRPr="00E505B8" w:rsidRDefault="00BD2CFF" w:rsidP="00E61F78">
      <w:pPr>
        <w:pStyle w:val="JhpBodyText0"/>
        <w:rPr>
          <w:szCs w:val="24"/>
        </w:rPr>
      </w:pPr>
    </w:p>
    <w:p w14:paraId="120CD3B3" w14:textId="77777777" w:rsidR="00BD2CFF" w:rsidRPr="00E505B8" w:rsidRDefault="00BD2CFF" w:rsidP="00E61F78">
      <w:pPr>
        <w:pStyle w:val="JhpBodyText0"/>
        <w:rPr>
          <w:szCs w:val="24"/>
        </w:rPr>
      </w:pPr>
    </w:p>
    <w:p w14:paraId="11223932" w14:textId="77777777" w:rsidR="00BD2CFF" w:rsidRPr="00E505B8" w:rsidRDefault="00BD2CFF" w:rsidP="00E61F78">
      <w:pPr>
        <w:pStyle w:val="JhpBodyText0"/>
        <w:rPr>
          <w:szCs w:val="24"/>
        </w:rPr>
      </w:pPr>
    </w:p>
    <w:p w14:paraId="68F8EB5C" w14:textId="77777777" w:rsidR="00BD2CFF" w:rsidRPr="00E505B8" w:rsidRDefault="00BD2CFF" w:rsidP="00E61F78">
      <w:pPr>
        <w:pStyle w:val="JhpBodyText0"/>
        <w:rPr>
          <w:szCs w:val="24"/>
        </w:rPr>
      </w:pPr>
    </w:p>
    <w:p w14:paraId="306A0B1B" w14:textId="77777777" w:rsidR="00BD2CFF" w:rsidRPr="00E505B8" w:rsidRDefault="00BD2CFF" w:rsidP="00E61F78">
      <w:pPr>
        <w:pStyle w:val="JhpBodyText0"/>
        <w:rPr>
          <w:szCs w:val="24"/>
        </w:rPr>
      </w:pPr>
    </w:p>
    <w:p w14:paraId="6F38C6C0" w14:textId="77777777" w:rsidR="00BD2CFF" w:rsidRPr="00E505B8" w:rsidRDefault="00BD2CFF" w:rsidP="00E61F78">
      <w:pPr>
        <w:pStyle w:val="JhpBodyText0"/>
        <w:rPr>
          <w:szCs w:val="24"/>
        </w:rPr>
      </w:pPr>
    </w:p>
    <w:p w14:paraId="702D9993" w14:textId="77777777" w:rsidR="00BD2CFF" w:rsidRPr="00E505B8" w:rsidRDefault="00BD2CFF" w:rsidP="00E61F78">
      <w:pPr>
        <w:pStyle w:val="JhpBodyText0"/>
        <w:rPr>
          <w:szCs w:val="24"/>
        </w:rPr>
      </w:pPr>
    </w:p>
    <w:p w14:paraId="206996EA" w14:textId="77777777" w:rsidR="00BD2CFF" w:rsidRPr="00E505B8" w:rsidRDefault="00BD2CFF" w:rsidP="00E61F78">
      <w:pPr>
        <w:pStyle w:val="JhpBodyText0"/>
        <w:rPr>
          <w:szCs w:val="24"/>
        </w:rPr>
      </w:pPr>
    </w:p>
    <w:p w14:paraId="0DCF41E3" w14:textId="77777777" w:rsidR="00BD2CFF" w:rsidRPr="00E505B8" w:rsidRDefault="00BD2CFF" w:rsidP="00E61F78">
      <w:pPr>
        <w:pStyle w:val="JhpBodyText0"/>
        <w:rPr>
          <w:szCs w:val="24"/>
        </w:rPr>
      </w:pPr>
    </w:p>
    <w:p w14:paraId="631F61C0" w14:textId="77777777" w:rsidR="00BD2CFF" w:rsidRPr="00E505B8" w:rsidRDefault="00BD2CFF" w:rsidP="00E61F78">
      <w:pPr>
        <w:pStyle w:val="JhpBodyText0"/>
        <w:rPr>
          <w:szCs w:val="24"/>
        </w:rPr>
      </w:pPr>
    </w:p>
    <w:p w14:paraId="45F5FD1C" w14:textId="77777777" w:rsidR="00BD2CFF" w:rsidRPr="00E505B8" w:rsidRDefault="00BD2CFF" w:rsidP="00E61F78">
      <w:pPr>
        <w:pStyle w:val="JhpBodyText0"/>
        <w:rPr>
          <w:szCs w:val="24"/>
        </w:rPr>
      </w:pPr>
    </w:p>
    <w:p w14:paraId="08FBE667" w14:textId="77777777" w:rsidR="00BD2CFF" w:rsidRPr="00E505B8" w:rsidRDefault="00BD2CFF" w:rsidP="00E61F78">
      <w:pPr>
        <w:pStyle w:val="JhpBodyText0"/>
        <w:rPr>
          <w:szCs w:val="24"/>
        </w:rPr>
      </w:pPr>
    </w:p>
    <w:p w14:paraId="42C2BEFB" w14:textId="77777777" w:rsidR="00BD2CFF" w:rsidRPr="00E505B8" w:rsidRDefault="00BD2CFF" w:rsidP="00E61F78">
      <w:pPr>
        <w:pStyle w:val="JhpBodyText0"/>
        <w:rPr>
          <w:szCs w:val="24"/>
        </w:rPr>
      </w:pPr>
    </w:p>
    <w:p w14:paraId="44257A8D" w14:textId="77777777" w:rsidR="00E61F78" w:rsidRPr="00E505B8" w:rsidRDefault="00E61F78" w:rsidP="00E61F78">
      <w:pPr>
        <w:pStyle w:val="JhpBodyText0"/>
        <w:rPr>
          <w:rFonts w:ascii="Times New Roman" w:eastAsia="Times New Roman" w:hAnsi="Times New Roman"/>
          <w:sz w:val="25"/>
          <w:szCs w:val="25"/>
          <w:lang w:eastAsia="fr-FR"/>
        </w:rPr>
      </w:pPr>
      <w:r w:rsidRPr="00E505B8">
        <w:rPr>
          <w:rFonts w:ascii="Times New Roman" w:eastAsia="Times New Roman" w:hAnsi="Times New Roman"/>
          <w:sz w:val="25"/>
          <w:szCs w:val="25"/>
          <w:lang w:eastAsia="fr-FR"/>
        </w:rPr>
        <w:br w:type="page"/>
      </w:r>
    </w:p>
    <w:p w14:paraId="6CDB451E"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32F77E32"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5BB10606"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3141076C"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26C67BA6"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278258BC"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4E92FE6F"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7837D5DE"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111494EC" w14:textId="77777777" w:rsidR="00072726" w:rsidRPr="00E505B8" w:rsidRDefault="00072726" w:rsidP="00A565F8">
      <w:pPr>
        <w:autoSpaceDE w:val="0"/>
        <w:autoSpaceDN w:val="0"/>
        <w:spacing w:after="0" w:line="240" w:lineRule="auto"/>
        <w:rPr>
          <w:rFonts w:ascii="Times New Roman" w:eastAsia="Times New Roman" w:hAnsi="Times New Roman"/>
          <w:sz w:val="25"/>
          <w:szCs w:val="25"/>
          <w:lang w:eastAsia="fr-FR"/>
        </w:rPr>
      </w:pPr>
    </w:p>
    <w:p w14:paraId="5DA1CB2B" w14:textId="77777777" w:rsidR="00072726" w:rsidRPr="00E505B8" w:rsidRDefault="00072726" w:rsidP="00A565F8">
      <w:pPr>
        <w:autoSpaceDE w:val="0"/>
        <w:autoSpaceDN w:val="0"/>
        <w:spacing w:after="0" w:line="240" w:lineRule="auto"/>
        <w:rPr>
          <w:rFonts w:ascii="Times New Roman" w:eastAsia="Times New Roman" w:hAnsi="Times New Roman"/>
          <w:sz w:val="25"/>
          <w:szCs w:val="25"/>
          <w:lang w:eastAsia="fr-FR"/>
        </w:rPr>
      </w:pPr>
    </w:p>
    <w:p w14:paraId="3CBC64ED" w14:textId="77777777" w:rsidR="00072726" w:rsidRPr="00E505B8" w:rsidRDefault="00072726" w:rsidP="00A565F8">
      <w:pPr>
        <w:autoSpaceDE w:val="0"/>
        <w:autoSpaceDN w:val="0"/>
        <w:spacing w:after="0" w:line="240" w:lineRule="auto"/>
        <w:rPr>
          <w:rFonts w:ascii="Times New Roman" w:eastAsia="Times New Roman" w:hAnsi="Times New Roman"/>
          <w:sz w:val="25"/>
          <w:szCs w:val="25"/>
          <w:lang w:eastAsia="fr-FR"/>
        </w:rPr>
      </w:pPr>
    </w:p>
    <w:p w14:paraId="22789A7C" w14:textId="77777777" w:rsidR="00072726" w:rsidRPr="00E505B8" w:rsidRDefault="00072726" w:rsidP="00A565F8">
      <w:pPr>
        <w:autoSpaceDE w:val="0"/>
        <w:autoSpaceDN w:val="0"/>
        <w:spacing w:after="0" w:line="240" w:lineRule="auto"/>
        <w:rPr>
          <w:rFonts w:ascii="Times New Roman" w:eastAsia="Times New Roman" w:hAnsi="Times New Roman"/>
          <w:sz w:val="25"/>
          <w:szCs w:val="25"/>
          <w:lang w:eastAsia="fr-FR"/>
        </w:rPr>
      </w:pPr>
    </w:p>
    <w:p w14:paraId="07CB5E58" w14:textId="77777777" w:rsidR="00E61F78" w:rsidRPr="00E505B8" w:rsidRDefault="00E61F78" w:rsidP="00A565F8">
      <w:pPr>
        <w:autoSpaceDE w:val="0"/>
        <w:autoSpaceDN w:val="0"/>
        <w:spacing w:after="0" w:line="240" w:lineRule="auto"/>
        <w:rPr>
          <w:rFonts w:ascii="Times New Roman" w:eastAsia="Times New Roman" w:hAnsi="Times New Roman"/>
          <w:sz w:val="25"/>
          <w:szCs w:val="25"/>
          <w:lang w:eastAsia="fr-FR"/>
        </w:rPr>
      </w:pPr>
    </w:p>
    <w:p w14:paraId="1FEEFA89" w14:textId="42B5E962" w:rsidR="00A565F8" w:rsidRPr="002C6665" w:rsidRDefault="003A6211" w:rsidP="002C6665">
      <w:pPr>
        <w:pStyle w:val="JhpBodyText0"/>
      </w:pPr>
      <w:r w:rsidRPr="002C6665">
        <w:t>Jhpiego est une organisation de santé internationale, à but non lucratif, affiliée à l</w:t>
      </w:r>
      <w:r w:rsidR="005474AF">
        <w:t>’</w:t>
      </w:r>
      <w:r w:rsidRPr="002C6665">
        <w:t>Université Johns Hopkins. Depuis p</w:t>
      </w:r>
      <w:r w:rsidR="005A0471" w:rsidRPr="002C6665">
        <w:t>lus de</w:t>
      </w:r>
      <w:r w:rsidRPr="002C6665">
        <w:t xml:space="preserve"> 40 ans, Jhpiego habilite les prestataires de santé de première ligne en concevant et en mettant en œuvre des solutions pratiques, efficaces et rentables, afin de renforcer les prestations de services de santé pour les femmes et leur famille. En mettant en pratique de tous les jours des innovations basées sur l</w:t>
      </w:r>
      <w:r w:rsidR="005474AF">
        <w:t>’</w:t>
      </w:r>
      <w:r w:rsidRPr="002C6665">
        <w:t xml:space="preserve">évidence scientifique, Jhpiego </w:t>
      </w:r>
      <w:r w:rsidR="00FF5F20" w:rsidRPr="002C6665">
        <w:t>œuvre</w:t>
      </w:r>
      <w:r w:rsidRPr="002C6665">
        <w:t xml:space="preserve"> pour supprimer les barrières aux soins de santé de haute qualité pour les populations les plus vulnérables du monde</w:t>
      </w:r>
      <w:r w:rsidR="00A565F8" w:rsidRPr="002C6665">
        <w:rPr>
          <w:rFonts w:hint="eastAsia"/>
        </w:rPr>
        <w:t>.</w:t>
      </w:r>
    </w:p>
    <w:p w14:paraId="2E0E25D3" w14:textId="77777777" w:rsidR="00A565F8" w:rsidRPr="002C6665" w:rsidRDefault="00A565F8" w:rsidP="002C6665">
      <w:pPr>
        <w:pStyle w:val="JhpBodyText0"/>
      </w:pPr>
    </w:p>
    <w:p w14:paraId="6FCDD123" w14:textId="77777777" w:rsidR="00A565F8" w:rsidRPr="00CB388E" w:rsidRDefault="00A565F8" w:rsidP="002C6665">
      <w:pPr>
        <w:pStyle w:val="JhpBodyText0"/>
        <w:rPr>
          <w:lang w:val="en-US"/>
        </w:rPr>
      </w:pPr>
      <w:proofErr w:type="spellStart"/>
      <w:r w:rsidRPr="00CB388E">
        <w:rPr>
          <w:rFonts w:hint="eastAsia"/>
          <w:lang w:val="en-US"/>
        </w:rPr>
        <w:t>Publi</w:t>
      </w:r>
      <w:r w:rsidR="003A6211" w:rsidRPr="00CB388E">
        <w:rPr>
          <w:rFonts w:hint="cs"/>
          <w:lang w:val="en-US"/>
        </w:rPr>
        <w:t>é</w:t>
      </w:r>
      <w:proofErr w:type="spellEnd"/>
      <w:r w:rsidR="003A6211" w:rsidRPr="00CB388E">
        <w:rPr>
          <w:lang w:val="en-US"/>
        </w:rPr>
        <w:t xml:space="preserve"> par </w:t>
      </w:r>
      <w:r w:rsidRPr="00CB388E">
        <w:rPr>
          <w:rFonts w:hint="eastAsia"/>
          <w:lang w:val="en-US"/>
        </w:rPr>
        <w:t>:</w:t>
      </w:r>
    </w:p>
    <w:p w14:paraId="45DD227A" w14:textId="77777777" w:rsidR="00A565F8" w:rsidRPr="00CB388E" w:rsidRDefault="00A565F8" w:rsidP="002C6665">
      <w:pPr>
        <w:pStyle w:val="JhpBodyText0"/>
        <w:rPr>
          <w:lang w:val="en-US"/>
        </w:rPr>
      </w:pPr>
      <w:r w:rsidRPr="00CB388E">
        <w:rPr>
          <w:rFonts w:hint="eastAsia"/>
          <w:lang w:val="en-US"/>
        </w:rPr>
        <w:t>Jhpiego</w:t>
      </w:r>
    </w:p>
    <w:p w14:paraId="4F80786A" w14:textId="0ECEFC6B" w:rsidR="00A565F8" w:rsidRPr="00CB388E" w:rsidRDefault="00A565F8" w:rsidP="002C6665">
      <w:pPr>
        <w:pStyle w:val="JhpBodyText0"/>
        <w:rPr>
          <w:lang w:val="en-US"/>
        </w:rPr>
      </w:pPr>
      <w:r w:rsidRPr="00CB388E">
        <w:rPr>
          <w:rFonts w:hint="eastAsia"/>
          <w:lang w:val="en-US"/>
        </w:rPr>
        <w:t>Brown</w:t>
      </w:r>
      <w:r w:rsidR="005474AF">
        <w:rPr>
          <w:lang w:val="en-US"/>
        </w:rPr>
        <w:t>’</w:t>
      </w:r>
      <w:r w:rsidRPr="00CB388E">
        <w:rPr>
          <w:rFonts w:hint="eastAsia"/>
          <w:lang w:val="en-US"/>
        </w:rPr>
        <w:t>s Wharf</w:t>
      </w:r>
    </w:p>
    <w:p w14:paraId="0E984909" w14:textId="77777777" w:rsidR="00A565F8" w:rsidRPr="00CB388E" w:rsidRDefault="00A565F8" w:rsidP="002C6665">
      <w:pPr>
        <w:pStyle w:val="JhpBodyText0"/>
        <w:rPr>
          <w:lang w:val="en-US"/>
        </w:rPr>
      </w:pPr>
      <w:r w:rsidRPr="00CB388E">
        <w:rPr>
          <w:rFonts w:hint="eastAsia"/>
          <w:lang w:val="en-US"/>
        </w:rPr>
        <w:t>1615 Thames Street</w:t>
      </w:r>
    </w:p>
    <w:p w14:paraId="03369F89" w14:textId="77777777" w:rsidR="00A565F8" w:rsidRPr="00CB388E" w:rsidRDefault="00A565F8" w:rsidP="002C6665">
      <w:pPr>
        <w:pStyle w:val="JhpBodyText0"/>
        <w:rPr>
          <w:lang w:val="en-US"/>
        </w:rPr>
      </w:pPr>
      <w:r w:rsidRPr="00CB388E">
        <w:rPr>
          <w:rFonts w:hint="eastAsia"/>
          <w:lang w:val="en-US"/>
        </w:rPr>
        <w:t>Baltimore, Maryland 21231-3492, USA</w:t>
      </w:r>
    </w:p>
    <w:p w14:paraId="61930643" w14:textId="366F6EEC" w:rsidR="00A565F8" w:rsidRPr="005D625E" w:rsidRDefault="00C41F17" w:rsidP="002C6665">
      <w:pPr>
        <w:pStyle w:val="JhpBodyText0"/>
      </w:pPr>
      <w:hyperlink r:id="rId13" w:history="1">
        <w:r w:rsidR="00FF5A67" w:rsidRPr="005D625E">
          <w:rPr>
            <w:rStyle w:val="Hyperlink"/>
            <w:rFonts w:hint="eastAsia"/>
          </w:rPr>
          <w:t>www.jhpiego.org</w:t>
        </w:r>
      </w:hyperlink>
    </w:p>
    <w:p w14:paraId="60641AB9" w14:textId="77777777" w:rsidR="00A565F8" w:rsidRPr="005D625E" w:rsidRDefault="00A565F8" w:rsidP="002C6665">
      <w:pPr>
        <w:pStyle w:val="JhpBodyText0"/>
      </w:pPr>
    </w:p>
    <w:p w14:paraId="7B6208A4" w14:textId="2472A5B5" w:rsidR="00A565F8" w:rsidRPr="002C6665" w:rsidRDefault="00A565F8" w:rsidP="002C6665">
      <w:pPr>
        <w:pStyle w:val="JhpBodyText0"/>
      </w:pPr>
      <w:r w:rsidRPr="005D625E">
        <w:rPr>
          <w:rFonts w:hint="eastAsia"/>
        </w:rPr>
        <w:t>©</w:t>
      </w:r>
      <w:r w:rsidRPr="005D625E">
        <w:t xml:space="preserve"> Jhpiego Corporation, </w:t>
      </w:r>
      <w:r w:rsidR="00F60F66" w:rsidRPr="005D625E">
        <w:t>2017</w:t>
      </w:r>
      <w:r w:rsidRPr="005D625E">
        <w:t xml:space="preserve">. </w:t>
      </w:r>
      <w:r w:rsidR="003A6211" w:rsidRPr="002C6665">
        <w:t>Tous droits r</w:t>
      </w:r>
      <w:r w:rsidR="003A6211" w:rsidRPr="002C6665">
        <w:rPr>
          <w:rFonts w:hint="eastAsia"/>
        </w:rPr>
        <w:t>é</w:t>
      </w:r>
      <w:r w:rsidR="003A6211" w:rsidRPr="002C6665">
        <w:t>serv</w:t>
      </w:r>
      <w:r w:rsidR="003A6211" w:rsidRPr="002C6665">
        <w:rPr>
          <w:rFonts w:hint="eastAsia"/>
        </w:rPr>
        <w:t>é</w:t>
      </w:r>
      <w:r w:rsidR="003A6211" w:rsidRPr="002C6665">
        <w:t>s</w:t>
      </w:r>
      <w:r w:rsidRPr="002C6665">
        <w:t>.</w:t>
      </w:r>
    </w:p>
    <w:p w14:paraId="7AF268D2" w14:textId="4C49D497" w:rsidR="00A565F8" w:rsidRPr="002C6665" w:rsidRDefault="003A6211" w:rsidP="002C6665">
      <w:pPr>
        <w:pStyle w:val="JhpBodyText0"/>
      </w:pPr>
      <w:r w:rsidRPr="002C6665">
        <w:t>Première édition publiée en 2003, deuxième édition en 2008</w:t>
      </w:r>
      <w:r w:rsidR="00F60F66" w:rsidRPr="002C6665">
        <w:t xml:space="preserve"> et troisième édition en 2015</w:t>
      </w:r>
      <w:r w:rsidR="00A565F8" w:rsidRPr="002C6665">
        <w:t>.</w:t>
      </w:r>
    </w:p>
    <w:p w14:paraId="2A417E63" w14:textId="2CE8F096" w:rsidR="00A565F8" w:rsidRPr="00E505B8" w:rsidRDefault="00A86E14" w:rsidP="00A565F8">
      <w:pPr>
        <w:spacing w:after="0" w:line="240" w:lineRule="auto"/>
        <w:rPr>
          <w:rFonts w:ascii="Adobe Garamond Pro" w:eastAsia="Calibri" w:hAnsi="Adobe Garamond Pro" w:cs="Times New Roman"/>
          <w:sz w:val="24"/>
          <w:szCs w:val="24"/>
        </w:rPr>
      </w:pPr>
      <w:r w:rsidRPr="00EB029F">
        <w:rPr>
          <w:noProof/>
          <w:lang w:val="en-US"/>
        </w:rPr>
        <w:drawing>
          <wp:anchor distT="0" distB="0" distL="114300" distR="114300" simplePos="0" relativeHeight="251653632" behindDoc="0" locked="0" layoutInCell="1" allowOverlap="1" wp14:anchorId="71FBFC35" wp14:editId="20E3D167">
            <wp:simplePos x="0" y="0"/>
            <wp:positionH relativeFrom="column">
              <wp:posOffset>0</wp:posOffset>
            </wp:positionH>
            <wp:positionV relativeFrom="paragraph">
              <wp:posOffset>182880</wp:posOffset>
            </wp:positionV>
            <wp:extent cx="914400" cy="536575"/>
            <wp:effectExtent l="0" t="0" r="0" b="0"/>
            <wp:wrapTight wrapText="bothSides">
              <wp:wrapPolygon edited="0">
                <wp:start x="0" y="0"/>
                <wp:lineTo x="0" y="20705"/>
                <wp:lineTo x="21150" y="20705"/>
                <wp:lineTo x="21150" y="0"/>
                <wp:lineTo x="0" y="0"/>
              </wp:wrapPolygon>
            </wp:wrapTight>
            <wp:docPr id="2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536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A56DC" w14:textId="25322E3A" w:rsidR="00A565F8" w:rsidRPr="00E505B8" w:rsidRDefault="00344AFD" w:rsidP="00A565F8">
      <w:pPr>
        <w:spacing w:after="0" w:line="240" w:lineRule="auto"/>
        <w:rPr>
          <w:rFonts w:ascii="Adobe Garamond Pro" w:eastAsia="Calibri" w:hAnsi="Adobe Garamond Pro" w:cs="Times New Roman"/>
          <w:sz w:val="24"/>
          <w:szCs w:val="24"/>
        </w:rPr>
      </w:pPr>
      <w:r w:rsidRPr="00E505B8">
        <w:rPr>
          <w:rFonts w:ascii="Adobe Garamond Pro" w:eastAsia="Calibri" w:hAnsi="Adobe Garamond Pro" w:cs="Times New Roman"/>
          <w:sz w:val="24"/>
          <w:szCs w:val="24"/>
        </w:rPr>
        <w:tab/>
      </w:r>
      <w:r w:rsidR="00A86E14" w:rsidRPr="00EB029F">
        <w:rPr>
          <w:rFonts w:ascii="Adobe Garamond Pro" w:eastAsia="Calibri" w:hAnsi="Adobe Garamond Pro" w:cs="Times New Roman"/>
          <w:noProof/>
          <w:sz w:val="24"/>
          <w:szCs w:val="24"/>
          <w:lang w:val="en-US"/>
        </w:rPr>
        <w:drawing>
          <wp:inline distT="0" distB="0" distL="0" distR="0" wp14:anchorId="6B076002" wp14:editId="5EE51B0E">
            <wp:extent cx="1400175" cy="514350"/>
            <wp:effectExtent l="0" t="0" r="9525" b="0"/>
            <wp:docPr id="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0175" cy="514350"/>
                    </a:xfrm>
                    <a:prstGeom prst="rect">
                      <a:avLst/>
                    </a:prstGeom>
                    <a:noFill/>
                    <a:ln>
                      <a:noFill/>
                    </a:ln>
                  </pic:spPr>
                </pic:pic>
              </a:graphicData>
            </a:graphic>
          </wp:inline>
        </w:drawing>
      </w:r>
    </w:p>
    <w:p w14:paraId="150306EC" w14:textId="77777777" w:rsidR="00A565F8" w:rsidRPr="00E505B8" w:rsidRDefault="00A565F8" w:rsidP="00A565F8">
      <w:pPr>
        <w:spacing w:after="0" w:line="240" w:lineRule="auto"/>
        <w:rPr>
          <w:rFonts w:ascii="Adobe Garamond Pro" w:eastAsia="Calibri" w:hAnsi="Adobe Garamond Pro" w:cs="Times New Roman"/>
          <w:sz w:val="24"/>
          <w:szCs w:val="24"/>
        </w:rPr>
      </w:pPr>
    </w:p>
    <w:p w14:paraId="302D4CC6" w14:textId="20C6F503" w:rsidR="00A565F8" w:rsidRPr="00E505B8" w:rsidRDefault="00530522" w:rsidP="00E61F78">
      <w:pPr>
        <w:pStyle w:val="JhpBodyText0"/>
      </w:pPr>
      <w:r w:rsidRPr="00E505B8">
        <w:t>Cette</w:t>
      </w:r>
      <w:r w:rsidR="00A565F8" w:rsidRPr="00E505B8">
        <w:t xml:space="preserve"> publication</w:t>
      </w:r>
      <w:r w:rsidRPr="00E505B8">
        <w:t>, adapté</w:t>
      </w:r>
      <w:r w:rsidR="00FF5F20" w:rsidRPr="00E505B8">
        <w:t>e</w:t>
      </w:r>
      <w:r w:rsidRPr="00E505B8">
        <w:t xml:space="preserve"> du paquet de ressources d</w:t>
      </w:r>
      <w:r w:rsidR="005474AF">
        <w:t>’</w:t>
      </w:r>
      <w:r w:rsidRPr="00E505B8">
        <w:t>apprentissage pour la prévention et le contrôle du paludisme pendant la grossesse, a pu être réalisée grâce au soutien de l</w:t>
      </w:r>
      <w:r w:rsidR="005474AF">
        <w:t>’</w:t>
      </w:r>
      <w:r w:rsidRPr="00E505B8">
        <w:t xml:space="preserve">Agence américaine pour le développement international </w:t>
      </w:r>
      <w:r w:rsidR="00A565F8" w:rsidRPr="00E505B8">
        <w:t xml:space="preserve">(USAID) </w:t>
      </w:r>
      <w:r w:rsidRPr="00E505B8">
        <w:t>aux termes de la subvention</w:t>
      </w:r>
      <w:r w:rsidR="00A565F8" w:rsidRPr="00E505B8">
        <w:t xml:space="preserve"> HRN-A-00-98-00043-00</w:t>
      </w:r>
      <w:r w:rsidR="00380D6D">
        <w:t>/</w:t>
      </w:r>
      <w:r w:rsidRPr="00E505B8">
        <w:t xml:space="preserve">Programme de santé maternelle et néonatale, et </w:t>
      </w:r>
      <w:r w:rsidR="00FF5F20" w:rsidRPr="00E505B8">
        <w:t>de</w:t>
      </w:r>
      <w:r w:rsidRPr="00E505B8">
        <w:t xml:space="preserve"> la Division de la santé maternelle et infantile, Bureau de la santé, des maladies infectieuses et de la nutrition au</w:t>
      </w:r>
      <w:r w:rsidR="00FF5F20" w:rsidRPr="00E505B8">
        <w:t>x</w:t>
      </w:r>
      <w:r w:rsidRPr="00E505B8">
        <w:t xml:space="preserve"> terme</w:t>
      </w:r>
      <w:r w:rsidR="00FF5F20" w:rsidRPr="00E505B8">
        <w:t>s</w:t>
      </w:r>
      <w:r w:rsidRPr="00E505B8">
        <w:t xml:space="preserve"> de l</w:t>
      </w:r>
      <w:r w:rsidR="005474AF">
        <w:t>’</w:t>
      </w:r>
      <w:r w:rsidRPr="00E505B8">
        <w:t>accord coopératif Leader with Associates</w:t>
      </w:r>
      <w:r w:rsidR="00072726" w:rsidRPr="00E505B8">
        <w:t xml:space="preserve"> </w:t>
      </w:r>
      <w:r w:rsidR="00A565F8" w:rsidRPr="00E505B8">
        <w:t>GHS-A-00-04-00002-00</w:t>
      </w:r>
      <w:r w:rsidR="00380D6D">
        <w:t>/</w:t>
      </w:r>
      <w:r w:rsidR="00A565F8" w:rsidRPr="00E505B8">
        <w:t xml:space="preserve">ACCESS Program. </w:t>
      </w:r>
      <w:r w:rsidRPr="00E505B8">
        <w:t>Les opinions exprimées ici incombent aux auteurs et ne reflètent pas forcément les vues de l</w:t>
      </w:r>
      <w:r w:rsidR="005474AF">
        <w:t>’</w:t>
      </w:r>
      <w:r w:rsidRPr="00E505B8">
        <w:t>USAID ou du gouvernement des Etats-Unis</w:t>
      </w:r>
      <w:r w:rsidR="00A565F8" w:rsidRPr="00E505B8">
        <w:t>.</w:t>
      </w:r>
    </w:p>
    <w:p w14:paraId="54E714E1" w14:textId="77777777" w:rsidR="00A565F8" w:rsidRPr="00E505B8" w:rsidRDefault="00A565F8" w:rsidP="00E61F78">
      <w:pPr>
        <w:pStyle w:val="JhpBodyText0"/>
      </w:pPr>
    </w:p>
    <w:p w14:paraId="4018EA7C" w14:textId="5DA850C5" w:rsidR="00B97920" w:rsidRDefault="00A8110E" w:rsidP="002C6665">
      <w:pPr>
        <w:pStyle w:val="JhpBodyText0"/>
      </w:pPr>
      <w:r w:rsidRPr="002C6665">
        <w:rPr>
          <w:rFonts w:hint="eastAsia"/>
        </w:rPr>
        <w:t>L</w:t>
      </w:r>
      <w:r w:rsidR="005474AF">
        <w:t>’</w:t>
      </w:r>
      <w:r w:rsidR="00A565F8" w:rsidRPr="002C6665">
        <w:rPr>
          <w:rFonts w:hint="eastAsia"/>
        </w:rPr>
        <w:t xml:space="preserve">USAID </w:t>
      </w:r>
      <w:r w:rsidRPr="002C6665">
        <w:rPr>
          <w:rFonts w:hint="eastAsia"/>
        </w:rPr>
        <w:t>n</w:t>
      </w:r>
      <w:r w:rsidR="005474AF">
        <w:t>’</w:t>
      </w:r>
      <w:r w:rsidRPr="002C6665">
        <w:rPr>
          <w:rFonts w:hint="eastAsia"/>
        </w:rPr>
        <w:t xml:space="preserve">a pas </w:t>
      </w:r>
      <w:r w:rsidRPr="002C6665">
        <w:t>contribu</w:t>
      </w:r>
      <w:r w:rsidRPr="002C6665">
        <w:rPr>
          <w:rFonts w:hint="cs"/>
        </w:rPr>
        <w:t>é</w:t>
      </w:r>
      <w:r w:rsidRPr="002C6665">
        <w:rPr>
          <w:rFonts w:hint="eastAsia"/>
        </w:rPr>
        <w:t xml:space="preserve"> aux informations ni au financement de </w:t>
      </w:r>
      <w:r w:rsidRPr="002C6665">
        <w:t>l</w:t>
      </w:r>
      <w:r w:rsidR="005474AF">
        <w:t>’</w:t>
      </w:r>
      <w:r w:rsidRPr="002C6665">
        <w:rPr>
          <w:rFonts w:hint="cs"/>
        </w:rPr>
        <w:t>é</w:t>
      </w:r>
      <w:r w:rsidRPr="002C6665">
        <w:t>dition</w:t>
      </w:r>
      <w:r w:rsidRPr="002C6665">
        <w:rPr>
          <w:rFonts w:hint="eastAsia"/>
        </w:rPr>
        <w:t xml:space="preserve"> de 2015</w:t>
      </w:r>
      <w:r w:rsidR="00F60F66" w:rsidRPr="002C6665">
        <w:t xml:space="preserve"> ni de la mise </w:t>
      </w:r>
      <w:r w:rsidR="00F60F66" w:rsidRPr="002C6665">
        <w:rPr>
          <w:rFonts w:hint="cs"/>
        </w:rPr>
        <w:t>à</w:t>
      </w:r>
      <w:r w:rsidR="00F60F66" w:rsidRPr="002C6665">
        <w:t xml:space="preserve"> jour en 201</w:t>
      </w:r>
      <w:r w:rsidR="002A4A86">
        <w:t>8</w:t>
      </w:r>
      <w:r w:rsidRPr="002C6665">
        <w:rPr>
          <w:rFonts w:hint="eastAsia"/>
        </w:rPr>
        <w:t>.</w:t>
      </w:r>
    </w:p>
    <w:p w14:paraId="65F33EDA" w14:textId="77777777" w:rsidR="002C6665" w:rsidRPr="002C6665" w:rsidRDefault="002C6665" w:rsidP="002C6665">
      <w:pPr>
        <w:pStyle w:val="JhpBodyText0"/>
      </w:pPr>
    </w:p>
    <w:p w14:paraId="16E85C5C" w14:textId="0E7EC13F" w:rsidR="00A8110E" w:rsidRPr="002C6665" w:rsidRDefault="00A8110E" w:rsidP="002C6665">
      <w:pPr>
        <w:pStyle w:val="JhpBodyText0"/>
      </w:pPr>
      <w:r w:rsidRPr="002C6665">
        <w:t>Marques</w:t>
      </w:r>
      <w:r w:rsidR="0045711E" w:rsidRPr="002C6665">
        <w:t xml:space="preserve"> déposées</w:t>
      </w:r>
      <w:r w:rsidRPr="002C6665">
        <w:t>: Toutes les marques et noms des produits sont des marques ou des marques déposées par leurs sociétés respectives.</w:t>
      </w:r>
    </w:p>
    <w:p w14:paraId="6B2BE992" w14:textId="77777777" w:rsidR="00B97920" w:rsidRPr="002C6665" w:rsidRDefault="00B97920" w:rsidP="002C6665">
      <w:pPr>
        <w:pStyle w:val="JhpBodyText0"/>
        <w:sectPr w:rsidR="00B97920" w:rsidRPr="002C6665" w:rsidSect="00692428">
          <w:footerReference w:type="default" r:id="rId16"/>
          <w:footerReference w:type="first" r:id="rId17"/>
          <w:type w:val="oddPage"/>
          <w:pgSz w:w="12240" w:h="15840" w:code="1"/>
          <w:pgMar w:top="1080" w:right="1440" w:bottom="720" w:left="1440" w:header="720" w:footer="720" w:gutter="0"/>
          <w:pgNumType w:fmt="lowerRoman"/>
          <w:cols w:space="720"/>
          <w:titlePg/>
          <w:docGrid w:linePitch="360"/>
        </w:sectPr>
      </w:pPr>
    </w:p>
    <w:p w14:paraId="61DDC5BF" w14:textId="77777777" w:rsidR="007F001B" w:rsidRDefault="00237627" w:rsidP="007F001B">
      <w:pPr>
        <w:pStyle w:val="JhpChapterTitle1"/>
      </w:pPr>
      <w:bookmarkStart w:id="0" w:name="_Toc400358890"/>
      <w:bookmarkStart w:id="1" w:name="_Toc400362228"/>
      <w:bookmarkStart w:id="2" w:name="_Toc400362319"/>
      <w:bookmarkStart w:id="3" w:name="_Toc400367521"/>
      <w:bookmarkStart w:id="4" w:name="_Toc400367854"/>
      <w:bookmarkStart w:id="5" w:name="_Toc400370103"/>
      <w:bookmarkStart w:id="6" w:name="_Toc400370278"/>
      <w:bookmarkStart w:id="7" w:name="_Toc400370469"/>
      <w:bookmarkStart w:id="8" w:name="_Toc400371022"/>
      <w:bookmarkStart w:id="9" w:name="_Toc400371153"/>
      <w:bookmarkStart w:id="10" w:name="_Toc400528568"/>
      <w:bookmarkStart w:id="11" w:name="_Toc400529297"/>
      <w:bookmarkStart w:id="12" w:name="_Toc400529637"/>
      <w:bookmarkStart w:id="13" w:name="_Toc400532391"/>
      <w:bookmarkStart w:id="14" w:name="_Toc424555269"/>
      <w:bookmarkStart w:id="15" w:name="_Toc445281639"/>
      <w:bookmarkStart w:id="16" w:name="_Toc499631885"/>
      <w:bookmarkStart w:id="17" w:name="_Toc178577295"/>
      <w:bookmarkStart w:id="18" w:name="_Toc178577653"/>
      <w:bookmarkStart w:id="19" w:name="_Toc505327822"/>
      <w:bookmarkStart w:id="20" w:name="_Toc505672142"/>
      <w:bookmarkStart w:id="21" w:name="_Toc505672185"/>
      <w:bookmarkStart w:id="22" w:name="_Toc505672229"/>
      <w:bookmarkStart w:id="23" w:name="_Toc78361193"/>
      <w:r w:rsidRPr="00E505B8">
        <w:lastRenderedPageBreak/>
        <w:t xml:space="preserve">Table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rsidR="00A8110E" w:rsidRPr="00E505B8">
        <w:t>des matières</w:t>
      </w:r>
      <w:bookmarkEnd w:id="15"/>
      <w:bookmarkEnd w:id="16"/>
      <w:bookmarkEnd w:id="17"/>
      <w:bookmarkEnd w:id="18"/>
      <w:bookmarkEnd w:id="19"/>
      <w:bookmarkEnd w:id="20"/>
      <w:bookmarkEnd w:id="21"/>
      <w:bookmarkEnd w:id="22"/>
      <w:bookmarkEnd w:id="23"/>
    </w:p>
    <w:p w14:paraId="4136B5F8" w14:textId="2A2986CA" w:rsidR="008C1677" w:rsidRDefault="00454310">
      <w:pPr>
        <w:pStyle w:val="TOC1"/>
        <w:rPr>
          <w:rFonts w:asciiTheme="minorHAnsi" w:eastAsiaTheme="minorEastAsia" w:hAnsiTheme="minorHAnsi"/>
          <w:b w:val="0"/>
          <w:spacing w:val="0"/>
          <w:lang w:val="en-IN" w:eastAsia="en-IN"/>
        </w:rPr>
      </w:pPr>
      <w:r w:rsidRPr="00EB029F">
        <w:fldChar w:fldCharType="begin"/>
      </w:r>
      <w:r w:rsidRPr="00E505B8">
        <w:instrText xml:space="preserve"> TOC \h \z \t "Title,1,JHP_Heading1,2,JHP_Heading2,3,JHP_Even_Heading1,2,JHP_Even_Heading2,3,Subtitle,2,JHP_UnitHeader,1,Jhp_ChapterTitle,1,Jhp_1st Level Heading,2,JHP_Chapter Title,1" </w:instrText>
      </w:r>
      <w:r w:rsidRPr="00EB029F">
        <w:fldChar w:fldCharType="separate"/>
      </w:r>
      <w:hyperlink w:anchor="_Toc78361194" w:history="1">
        <w:r w:rsidR="008C1677" w:rsidRPr="00344306">
          <w:rPr>
            <w:rStyle w:val="Hyperlink"/>
          </w:rPr>
          <w:t>Figures</w:t>
        </w:r>
        <w:r w:rsidR="008C1677">
          <w:rPr>
            <w:webHidden/>
          </w:rPr>
          <w:tab/>
        </w:r>
        <w:r w:rsidR="008C1677">
          <w:rPr>
            <w:webHidden/>
          </w:rPr>
          <w:fldChar w:fldCharType="begin"/>
        </w:r>
        <w:r w:rsidR="008C1677">
          <w:rPr>
            <w:webHidden/>
          </w:rPr>
          <w:instrText xml:space="preserve"> PAGEREF _Toc78361194 \h </w:instrText>
        </w:r>
        <w:r w:rsidR="008C1677">
          <w:rPr>
            <w:webHidden/>
          </w:rPr>
        </w:r>
        <w:r w:rsidR="008C1677">
          <w:rPr>
            <w:webHidden/>
          </w:rPr>
          <w:fldChar w:fldCharType="separate"/>
        </w:r>
        <w:r w:rsidR="00726AFD">
          <w:rPr>
            <w:webHidden/>
          </w:rPr>
          <w:t>v</w:t>
        </w:r>
        <w:r w:rsidR="008C1677">
          <w:rPr>
            <w:webHidden/>
          </w:rPr>
          <w:fldChar w:fldCharType="end"/>
        </w:r>
      </w:hyperlink>
    </w:p>
    <w:p w14:paraId="6AEFB858" w14:textId="1B580719" w:rsidR="008C1677" w:rsidRDefault="00C41F17">
      <w:pPr>
        <w:pStyle w:val="TOC1"/>
        <w:rPr>
          <w:rFonts w:asciiTheme="minorHAnsi" w:eastAsiaTheme="minorEastAsia" w:hAnsiTheme="minorHAnsi"/>
          <w:b w:val="0"/>
          <w:spacing w:val="0"/>
          <w:lang w:val="en-IN" w:eastAsia="en-IN"/>
        </w:rPr>
      </w:pPr>
      <w:hyperlink w:anchor="_Toc78361195" w:history="1">
        <w:r w:rsidR="008C1677" w:rsidRPr="00344306">
          <w:rPr>
            <w:rStyle w:val="Hyperlink"/>
          </w:rPr>
          <w:t>Tableaux</w:t>
        </w:r>
        <w:r w:rsidR="008C1677">
          <w:rPr>
            <w:webHidden/>
          </w:rPr>
          <w:tab/>
        </w:r>
        <w:r w:rsidR="008C1677">
          <w:rPr>
            <w:webHidden/>
          </w:rPr>
          <w:fldChar w:fldCharType="begin"/>
        </w:r>
        <w:r w:rsidR="008C1677">
          <w:rPr>
            <w:webHidden/>
          </w:rPr>
          <w:instrText xml:space="preserve"> PAGEREF _Toc78361195 \h </w:instrText>
        </w:r>
        <w:r w:rsidR="008C1677">
          <w:rPr>
            <w:webHidden/>
          </w:rPr>
        </w:r>
        <w:r w:rsidR="008C1677">
          <w:rPr>
            <w:webHidden/>
          </w:rPr>
          <w:fldChar w:fldCharType="separate"/>
        </w:r>
        <w:r w:rsidR="00726AFD">
          <w:rPr>
            <w:webHidden/>
          </w:rPr>
          <w:t>vi</w:t>
        </w:r>
        <w:r w:rsidR="008C1677">
          <w:rPr>
            <w:webHidden/>
          </w:rPr>
          <w:fldChar w:fldCharType="end"/>
        </w:r>
      </w:hyperlink>
    </w:p>
    <w:p w14:paraId="097FEC3A" w14:textId="135DD9F0" w:rsidR="008C1677" w:rsidRDefault="00C41F17">
      <w:pPr>
        <w:pStyle w:val="TOC1"/>
        <w:rPr>
          <w:rFonts w:asciiTheme="minorHAnsi" w:eastAsiaTheme="minorEastAsia" w:hAnsiTheme="minorHAnsi"/>
          <w:b w:val="0"/>
          <w:spacing w:val="0"/>
          <w:lang w:val="en-IN" w:eastAsia="en-IN"/>
        </w:rPr>
      </w:pPr>
      <w:hyperlink w:anchor="_Toc78361196" w:history="1">
        <w:r w:rsidR="008C1677" w:rsidRPr="00344306">
          <w:rPr>
            <w:rStyle w:val="Hyperlink"/>
          </w:rPr>
          <w:t>Remerciements</w:t>
        </w:r>
        <w:r w:rsidR="008C1677">
          <w:rPr>
            <w:webHidden/>
          </w:rPr>
          <w:tab/>
        </w:r>
        <w:r w:rsidR="008C1677">
          <w:rPr>
            <w:webHidden/>
          </w:rPr>
          <w:fldChar w:fldCharType="begin"/>
        </w:r>
        <w:r w:rsidR="008C1677">
          <w:rPr>
            <w:webHidden/>
          </w:rPr>
          <w:instrText xml:space="preserve"> PAGEREF _Toc78361196 \h </w:instrText>
        </w:r>
        <w:r w:rsidR="008C1677">
          <w:rPr>
            <w:webHidden/>
          </w:rPr>
        </w:r>
        <w:r w:rsidR="008C1677">
          <w:rPr>
            <w:webHidden/>
          </w:rPr>
          <w:fldChar w:fldCharType="separate"/>
        </w:r>
        <w:r w:rsidR="00726AFD">
          <w:rPr>
            <w:webHidden/>
          </w:rPr>
          <w:t>vii</w:t>
        </w:r>
        <w:r w:rsidR="008C1677">
          <w:rPr>
            <w:webHidden/>
          </w:rPr>
          <w:fldChar w:fldCharType="end"/>
        </w:r>
      </w:hyperlink>
    </w:p>
    <w:p w14:paraId="0B96220C" w14:textId="1B280098" w:rsidR="008C1677" w:rsidRDefault="00C41F17">
      <w:pPr>
        <w:pStyle w:val="TOC1"/>
        <w:rPr>
          <w:rFonts w:asciiTheme="minorHAnsi" w:eastAsiaTheme="minorEastAsia" w:hAnsiTheme="minorHAnsi"/>
          <w:b w:val="0"/>
          <w:spacing w:val="0"/>
          <w:lang w:val="en-IN" w:eastAsia="en-IN"/>
        </w:rPr>
      </w:pPr>
      <w:hyperlink w:anchor="_Toc78361197" w:history="1">
        <w:r w:rsidR="008C1677" w:rsidRPr="00344306">
          <w:rPr>
            <w:rStyle w:val="Hyperlink"/>
          </w:rPr>
          <w:t>Abréviations</w:t>
        </w:r>
        <w:r w:rsidR="008C1677">
          <w:rPr>
            <w:webHidden/>
          </w:rPr>
          <w:tab/>
        </w:r>
        <w:r w:rsidR="008C1677">
          <w:rPr>
            <w:webHidden/>
          </w:rPr>
          <w:fldChar w:fldCharType="begin"/>
        </w:r>
        <w:r w:rsidR="008C1677">
          <w:rPr>
            <w:webHidden/>
          </w:rPr>
          <w:instrText xml:space="preserve"> PAGEREF _Toc78361197 \h </w:instrText>
        </w:r>
        <w:r w:rsidR="008C1677">
          <w:rPr>
            <w:webHidden/>
          </w:rPr>
        </w:r>
        <w:r w:rsidR="008C1677">
          <w:rPr>
            <w:webHidden/>
          </w:rPr>
          <w:fldChar w:fldCharType="separate"/>
        </w:r>
        <w:r w:rsidR="00726AFD">
          <w:rPr>
            <w:webHidden/>
          </w:rPr>
          <w:t>viii</w:t>
        </w:r>
        <w:r w:rsidR="008C1677">
          <w:rPr>
            <w:webHidden/>
          </w:rPr>
          <w:fldChar w:fldCharType="end"/>
        </w:r>
      </w:hyperlink>
    </w:p>
    <w:p w14:paraId="19A4E9F3" w14:textId="18660F9F" w:rsidR="008C1677" w:rsidRDefault="00C41F17">
      <w:pPr>
        <w:pStyle w:val="TOC1"/>
        <w:rPr>
          <w:rFonts w:asciiTheme="minorHAnsi" w:eastAsiaTheme="minorEastAsia" w:hAnsiTheme="minorHAnsi"/>
          <w:b w:val="0"/>
          <w:spacing w:val="0"/>
          <w:lang w:val="en-IN" w:eastAsia="en-IN"/>
        </w:rPr>
      </w:pPr>
      <w:hyperlink w:anchor="_Toc78361198" w:history="1">
        <w:r w:rsidR="008C1677" w:rsidRPr="00344306">
          <w:rPr>
            <w:rStyle w:val="Hyperlink"/>
          </w:rPr>
          <w:t>Introduction</w:t>
        </w:r>
        <w:r w:rsidR="008C1677">
          <w:rPr>
            <w:webHidden/>
          </w:rPr>
          <w:tab/>
        </w:r>
        <w:r w:rsidR="008C1677">
          <w:rPr>
            <w:webHidden/>
          </w:rPr>
          <w:fldChar w:fldCharType="begin"/>
        </w:r>
        <w:r w:rsidR="008C1677">
          <w:rPr>
            <w:webHidden/>
          </w:rPr>
          <w:instrText xml:space="preserve"> PAGEREF _Toc78361198 \h </w:instrText>
        </w:r>
        <w:r w:rsidR="008C1677">
          <w:rPr>
            <w:webHidden/>
          </w:rPr>
        </w:r>
        <w:r w:rsidR="008C1677">
          <w:rPr>
            <w:webHidden/>
          </w:rPr>
          <w:fldChar w:fldCharType="separate"/>
        </w:r>
        <w:r w:rsidR="00726AFD">
          <w:rPr>
            <w:webHidden/>
          </w:rPr>
          <w:t>1</w:t>
        </w:r>
        <w:r w:rsidR="008C1677">
          <w:rPr>
            <w:webHidden/>
          </w:rPr>
          <w:fldChar w:fldCharType="end"/>
        </w:r>
      </w:hyperlink>
    </w:p>
    <w:p w14:paraId="66AFBC9B" w14:textId="1482F461" w:rsidR="008C1677" w:rsidRDefault="00C41F17">
      <w:pPr>
        <w:pStyle w:val="TOC2"/>
        <w:rPr>
          <w:rFonts w:asciiTheme="minorHAnsi" w:eastAsiaTheme="minorEastAsia" w:hAnsiTheme="minorHAnsi"/>
          <w:lang w:val="en-IN" w:eastAsia="en-IN"/>
        </w:rPr>
      </w:pPr>
      <w:hyperlink w:anchor="_Toc78361199" w:history="1">
        <w:r w:rsidR="008C1677" w:rsidRPr="00344306">
          <w:rPr>
            <w:rStyle w:val="Hyperlink"/>
          </w:rPr>
          <w:t>Étendue du problème</w:t>
        </w:r>
        <w:r w:rsidR="008C1677">
          <w:rPr>
            <w:webHidden/>
          </w:rPr>
          <w:tab/>
        </w:r>
        <w:r w:rsidR="008C1677">
          <w:rPr>
            <w:webHidden/>
          </w:rPr>
          <w:fldChar w:fldCharType="begin"/>
        </w:r>
        <w:r w:rsidR="008C1677">
          <w:rPr>
            <w:webHidden/>
          </w:rPr>
          <w:instrText xml:space="preserve"> PAGEREF _Toc78361199 \h </w:instrText>
        </w:r>
        <w:r w:rsidR="008C1677">
          <w:rPr>
            <w:webHidden/>
          </w:rPr>
        </w:r>
        <w:r w:rsidR="008C1677">
          <w:rPr>
            <w:webHidden/>
          </w:rPr>
          <w:fldChar w:fldCharType="separate"/>
        </w:r>
        <w:r w:rsidR="00726AFD">
          <w:rPr>
            <w:webHidden/>
          </w:rPr>
          <w:t>1</w:t>
        </w:r>
        <w:r w:rsidR="008C1677">
          <w:rPr>
            <w:webHidden/>
          </w:rPr>
          <w:fldChar w:fldCharType="end"/>
        </w:r>
      </w:hyperlink>
    </w:p>
    <w:p w14:paraId="7EE38263" w14:textId="5643631F" w:rsidR="008C1677" w:rsidRDefault="00C41F17">
      <w:pPr>
        <w:pStyle w:val="TOC2"/>
        <w:rPr>
          <w:rFonts w:asciiTheme="minorHAnsi" w:eastAsiaTheme="minorEastAsia" w:hAnsiTheme="minorHAnsi"/>
          <w:lang w:val="en-IN" w:eastAsia="en-IN"/>
        </w:rPr>
      </w:pPr>
      <w:hyperlink w:anchor="_Toc78361200" w:history="1">
        <w:r w:rsidR="008C1677" w:rsidRPr="00344306">
          <w:rPr>
            <w:rStyle w:val="Hyperlink"/>
          </w:rPr>
          <w:t>Riposte mondiale pour la lutte contre le paludisme</w:t>
        </w:r>
        <w:r w:rsidR="008C1677">
          <w:rPr>
            <w:webHidden/>
          </w:rPr>
          <w:tab/>
        </w:r>
        <w:r w:rsidR="008C1677">
          <w:rPr>
            <w:webHidden/>
          </w:rPr>
          <w:fldChar w:fldCharType="begin"/>
        </w:r>
        <w:r w:rsidR="008C1677">
          <w:rPr>
            <w:webHidden/>
          </w:rPr>
          <w:instrText xml:space="preserve"> PAGEREF _Toc78361200 \h </w:instrText>
        </w:r>
        <w:r w:rsidR="008C1677">
          <w:rPr>
            <w:webHidden/>
          </w:rPr>
        </w:r>
        <w:r w:rsidR="008C1677">
          <w:rPr>
            <w:webHidden/>
          </w:rPr>
          <w:fldChar w:fldCharType="separate"/>
        </w:r>
        <w:r w:rsidR="00726AFD">
          <w:rPr>
            <w:webHidden/>
          </w:rPr>
          <w:t>3</w:t>
        </w:r>
        <w:r w:rsidR="008C1677">
          <w:rPr>
            <w:webHidden/>
          </w:rPr>
          <w:fldChar w:fldCharType="end"/>
        </w:r>
      </w:hyperlink>
    </w:p>
    <w:p w14:paraId="790E085F" w14:textId="645EF16C" w:rsidR="008C1677" w:rsidRDefault="00C41F17">
      <w:pPr>
        <w:pStyle w:val="TOC1"/>
        <w:rPr>
          <w:rFonts w:asciiTheme="minorHAnsi" w:eastAsiaTheme="minorEastAsia" w:hAnsiTheme="minorHAnsi"/>
          <w:b w:val="0"/>
          <w:spacing w:val="0"/>
          <w:lang w:val="en-IN" w:eastAsia="en-IN"/>
        </w:rPr>
      </w:pPr>
      <w:hyperlink w:anchor="_Toc78361201" w:history="1">
        <w:r w:rsidR="008C1677" w:rsidRPr="00344306">
          <w:rPr>
            <w:rStyle w:val="Hyperlink"/>
          </w:rPr>
          <w:t>Objectif de ce manuel</w:t>
        </w:r>
        <w:r w:rsidR="008C1677">
          <w:rPr>
            <w:webHidden/>
          </w:rPr>
          <w:tab/>
        </w:r>
        <w:r w:rsidR="008C1677">
          <w:rPr>
            <w:webHidden/>
          </w:rPr>
          <w:fldChar w:fldCharType="begin"/>
        </w:r>
        <w:r w:rsidR="008C1677">
          <w:rPr>
            <w:webHidden/>
          </w:rPr>
          <w:instrText xml:space="preserve"> PAGEREF _Toc78361201 \h </w:instrText>
        </w:r>
        <w:r w:rsidR="008C1677">
          <w:rPr>
            <w:webHidden/>
          </w:rPr>
        </w:r>
        <w:r w:rsidR="008C1677">
          <w:rPr>
            <w:webHidden/>
          </w:rPr>
          <w:fldChar w:fldCharType="separate"/>
        </w:r>
        <w:r w:rsidR="00726AFD">
          <w:rPr>
            <w:webHidden/>
          </w:rPr>
          <w:t>6</w:t>
        </w:r>
        <w:r w:rsidR="008C1677">
          <w:rPr>
            <w:webHidden/>
          </w:rPr>
          <w:fldChar w:fldCharType="end"/>
        </w:r>
      </w:hyperlink>
    </w:p>
    <w:p w14:paraId="2A6420D2" w14:textId="7B6411CF" w:rsidR="008C1677" w:rsidRDefault="00C41F17">
      <w:pPr>
        <w:pStyle w:val="TOC1"/>
        <w:rPr>
          <w:rFonts w:asciiTheme="minorHAnsi" w:eastAsiaTheme="minorEastAsia" w:hAnsiTheme="minorHAnsi"/>
          <w:b w:val="0"/>
          <w:spacing w:val="0"/>
          <w:lang w:val="en-IN" w:eastAsia="en-IN"/>
        </w:rPr>
      </w:pPr>
      <w:hyperlink w:anchor="_Toc78361202" w:history="1">
        <w:r w:rsidR="008C1677" w:rsidRPr="00344306">
          <w:rPr>
            <w:rStyle w:val="Hyperlink"/>
          </w:rPr>
          <w:t>Module Un : Soins prénatals</w:t>
        </w:r>
        <w:r w:rsidR="008C1677">
          <w:rPr>
            <w:webHidden/>
          </w:rPr>
          <w:tab/>
        </w:r>
        <w:r w:rsidR="008C1677">
          <w:rPr>
            <w:webHidden/>
          </w:rPr>
          <w:fldChar w:fldCharType="begin"/>
        </w:r>
        <w:r w:rsidR="008C1677">
          <w:rPr>
            <w:webHidden/>
          </w:rPr>
          <w:instrText xml:space="preserve"> PAGEREF _Toc78361202 \h </w:instrText>
        </w:r>
        <w:r w:rsidR="008C1677">
          <w:rPr>
            <w:webHidden/>
          </w:rPr>
        </w:r>
        <w:r w:rsidR="008C1677">
          <w:rPr>
            <w:webHidden/>
          </w:rPr>
          <w:fldChar w:fldCharType="separate"/>
        </w:r>
        <w:r w:rsidR="00726AFD">
          <w:rPr>
            <w:webHidden/>
          </w:rPr>
          <w:t>8</w:t>
        </w:r>
        <w:r w:rsidR="008C1677">
          <w:rPr>
            <w:webHidden/>
          </w:rPr>
          <w:fldChar w:fldCharType="end"/>
        </w:r>
      </w:hyperlink>
    </w:p>
    <w:p w14:paraId="5E4BD8F3" w14:textId="746F25BB" w:rsidR="008C1677" w:rsidRDefault="00C41F17">
      <w:pPr>
        <w:pStyle w:val="TOC2"/>
        <w:rPr>
          <w:rFonts w:asciiTheme="minorHAnsi" w:eastAsiaTheme="minorEastAsia" w:hAnsiTheme="minorHAnsi"/>
          <w:lang w:val="en-IN" w:eastAsia="en-IN"/>
        </w:rPr>
      </w:pPr>
      <w:hyperlink w:anchor="_Toc78361203" w:history="1">
        <w:r w:rsidR="008C1677" w:rsidRPr="00344306">
          <w:rPr>
            <w:rStyle w:val="Hyperlink"/>
          </w:rPr>
          <w:t>Généralités</w:t>
        </w:r>
        <w:r w:rsidR="008C1677">
          <w:rPr>
            <w:webHidden/>
          </w:rPr>
          <w:tab/>
        </w:r>
        <w:r w:rsidR="008C1677">
          <w:rPr>
            <w:webHidden/>
          </w:rPr>
          <w:fldChar w:fldCharType="begin"/>
        </w:r>
        <w:r w:rsidR="008C1677">
          <w:rPr>
            <w:webHidden/>
          </w:rPr>
          <w:instrText xml:space="preserve"> PAGEREF _Toc78361203 \h </w:instrText>
        </w:r>
        <w:r w:rsidR="008C1677">
          <w:rPr>
            <w:webHidden/>
          </w:rPr>
        </w:r>
        <w:r w:rsidR="008C1677">
          <w:rPr>
            <w:webHidden/>
          </w:rPr>
          <w:fldChar w:fldCharType="separate"/>
        </w:r>
        <w:r w:rsidR="00726AFD">
          <w:rPr>
            <w:webHidden/>
          </w:rPr>
          <w:t>8</w:t>
        </w:r>
        <w:r w:rsidR="008C1677">
          <w:rPr>
            <w:webHidden/>
          </w:rPr>
          <w:fldChar w:fldCharType="end"/>
        </w:r>
      </w:hyperlink>
    </w:p>
    <w:p w14:paraId="1ECED91E" w14:textId="227B4205" w:rsidR="008C1677" w:rsidRDefault="00C41F17">
      <w:pPr>
        <w:pStyle w:val="TOC2"/>
        <w:rPr>
          <w:rFonts w:asciiTheme="minorHAnsi" w:eastAsiaTheme="minorEastAsia" w:hAnsiTheme="minorHAnsi"/>
          <w:lang w:val="en-IN" w:eastAsia="en-IN"/>
        </w:rPr>
      </w:pPr>
      <w:hyperlink w:anchor="_Toc78361204" w:history="1">
        <w:r w:rsidR="008C1677" w:rsidRPr="00344306">
          <w:rPr>
            <w:rStyle w:val="Hyperlink"/>
          </w:rPr>
          <w:t>But des soins prénatals</w:t>
        </w:r>
        <w:r w:rsidR="008C1677">
          <w:rPr>
            <w:webHidden/>
          </w:rPr>
          <w:tab/>
        </w:r>
        <w:r w:rsidR="008C1677">
          <w:rPr>
            <w:webHidden/>
          </w:rPr>
          <w:fldChar w:fldCharType="begin"/>
        </w:r>
        <w:r w:rsidR="008C1677">
          <w:rPr>
            <w:webHidden/>
          </w:rPr>
          <w:instrText xml:space="preserve"> PAGEREF _Toc78361204 \h </w:instrText>
        </w:r>
        <w:r w:rsidR="008C1677">
          <w:rPr>
            <w:webHidden/>
          </w:rPr>
        </w:r>
        <w:r w:rsidR="008C1677">
          <w:rPr>
            <w:webHidden/>
          </w:rPr>
          <w:fldChar w:fldCharType="separate"/>
        </w:r>
        <w:r w:rsidR="00726AFD">
          <w:rPr>
            <w:webHidden/>
          </w:rPr>
          <w:t>10</w:t>
        </w:r>
        <w:r w:rsidR="008C1677">
          <w:rPr>
            <w:webHidden/>
          </w:rPr>
          <w:fldChar w:fldCharType="end"/>
        </w:r>
      </w:hyperlink>
    </w:p>
    <w:p w14:paraId="006C0A86" w14:textId="431413CD" w:rsidR="008C1677" w:rsidRDefault="00C41F17">
      <w:pPr>
        <w:pStyle w:val="TOC2"/>
        <w:rPr>
          <w:rFonts w:asciiTheme="minorHAnsi" w:eastAsiaTheme="minorEastAsia" w:hAnsiTheme="minorHAnsi"/>
          <w:lang w:val="en-IN" w:eastAsia="en-IN"/>
        </w:rPr>
      </w:pPr>
      <w:hyperlink w:anchor="_Toc78361205" w:history="1">
        <w:r w:rsidR="008C1677" w:rsidRPr="00344306">
          <w:rPr>
            <w:rStyle w:val="Hyperlink"/>
          </w:rPr>
          <w:t>La participation des hommes aux soins prénatals</w:t>
        </w:r>
        <w:r w:rsidR="008C1677">
          <w:rPr>
            <w:webHidden/>
          </w:rPr>
          <w:tab/>
        </w:r>
        <w:r w:rsidR="008C1677">
          <w:rPr>
            <w:webHidden/>
          </w:rPr>
          <w:fldChar w:fldCharType="begin"/>
        </w:r>
        <w:r w:rsidR="008C1677">
          <w:rPr>
            <w:webHidden/>
          </w:rPr>
          <w:instrText xml:space="preserve"> PAGEREF _Toc78361205 \h </w:instrText>
        </w:r>
        <w:r w:rsidR="008C1677">
          <w:rPr>
            <w:webHidden/>
          </w:rPr>
        </w:r>
        <w:r w:rsidR="008C1677">
          <w:rPr>
            <w:webHidden/>
          </w:rPr>
          <w:fldChar w:fldCharType="separate"/>
        </w:r>
        <w:r w:rsidR="00726AFD">
          <w:rPr>
            <w:webHidden/>
          </w:rPr>
          <w:t>16</w:t>
        </w:r>
        <w:r w:rsidR="008C1677">
          <w:rPr>
            <w:webHidden/>
          </w:rPr>
          <w:fldChar w:fldCharType="end"/>
        </w:r>
      </w:hyperlink>
    </w:p>
    <w:p w14:paraId="4BDC7A1D" w14:textId="19A817A7" w:rsidR="008C1677" w:rsidRDefault="00C41F17">
      <w:pPr>
        <w:pStyle w:val="TOC2"/>
        <w:rPr>
          <w:rFonts w:asciiTheme="minorHAnsi" w:eastAsiaTheme="minorEastAsia" w:hAnsiTheme="minorHAnsi"/>
          <w:lang w:val="en-IN" w:eastAsia="en-IN"/>
        </w:rPr>
      </w:pPr>
      <w:hyperlink w:anchor="_Toc78361206" w:history="1">
        <w:r w:rsidR="008C1677" w:rsidRPr="00344306">
          <w:rPr>
            <w:rStyle w:val="Hyperlink"/>
          </w:rPr>
          <w:t>Programmation et calendrier des contacts prénatals</w:t>
        </w:r>
        <w:r w:rsidR="008C1677">
          <w:rPr>
            <w:webHidden/>
          </w:rPr>
          <w:tab/>
        </w:r>
        <w:r w:rsidR="008C1677">
          <w:rPr>
            <w:webHidden/>
          </w:rPr>
          <w:fldChar w:fldCharType="begin"/>
        </w:r>
        <w:r w:rsidR="008C1677">
          <w:rPr>
            <w:webHidden/>
          </w:rPr>
          <w:instrText xml:space="preserve"> PAGEREF _Toc78361206 \h </w:instrText>
        </w:r>
        <w:r w:rsidR="008C1677">
          <w:rPr>
            <w:webHidden/>
          </w:rPr>
        </w:r>
        <w:r w:rsidR="008C1677">
          <w:rPr>
            <w:webHidden/>
          </w:rPr>
          <w:fldChar w:fldCharType="separate"/>
        </w:r>
        <w:r w:rsidR="00726AFD">
          <w:rPr>
            <w:webHidden/>
          </w:rPr>
          <w:t>16</w:t>
        </w:r>
        <w:r w:rsidR="008C1677">
          <w:rPr>
            <w:webHidden/>
          </w:rPr>
          <w:fldChar w:fldCharType="end"/>
        </w:r>
      </w:hyperlink>
    </w:p>
    <w:p w14:paraId="644596A8" w14:textId="7B65DAEF" w:rsidR="008C1677" w:rsidRDefault="00C41F17">
      <w:pPr>
        <w:pStyle w:val="TOC2"/>
        <w:rPr>
          <w:rFonts w:asciiTheme="minorHAnsi" w:eastAsiaTheme="minorEastAsia" w:hAnsiTheme="minorHAnsi"/>
          <w:lang w:val="en-IN" w:eastAsia="en-IN"/>
        </w:rPr>
      </w:pPr>
      <w:hyperlink w:anchor="_Toc78361207" w:history="1">
        <w:r w:rsidR="008C1677" w:rsidRPr="00344306">
          <w:rPr>
            <w:rStyle w:val="Hyperlink"/>
          </w:rPr>
          <w:t>Calendrier du TPIg-SP</w:t>
        </w:r>
        <w:r w:rsidR="008C1677">
          <w:rPr>
            <w:webHidden/>
          </w:rPr>
          <w:tab/>
        </w:r>
        <w:r w:rsidR="008C1677">
          <w:rPr>
            <w:webHidden/>
          </w:rPr>
          <w:fldChar w:fldCharType="begin"/>
        </w:r>
        <w:r w:rsidR="008C1677">
          <w:rPr>
            <w:webHidden/>
          </w:rPr>
          <w:instrText xml:space="preserve"> PAGEREF _Toc78361207 \h </w:instrText>
        </w:r>
        <w:r w:rsidR="008C1677">
          <w:rPr>
            <w:webHidden/>
          </w:rPr>
        </w:r>
        <w:r w:rsidR="008C1677">
          <w:rPr>
            <w:webHidden/>
          </w:rPr>
          <w:fldChar w:fldCharType="separate"/>
        </w:r>
        <w:r w:rsidR="00726AFD">
          <w:rPr>
            <w:webHidden/>
          </w:rPr>
          <w:t>17</w:t>
        </w:r>
        <w:r w:rsidR="008C1677">
          <w:rPr>
            <w:webHidden/>
          </w:rPr>
          <w:fldChar w:fldCharType="end"/>
        </w:r>
      </w:hyperlink>
    </w:p>
    <w:p w14:paraId="5CB19474" w14:textId="7466C48C" w:rsidR="008C1677" w:rsidRDefault="00C41F17">
      <w:pPr>
        <w:pStyle w:val="TOC2"/>
        <w:rPr>
          <w:rFonts w:asciiTheme="minorHAnsi" w:eastAsiaTheme="minorEastAsia" w:hAnsiTheme="minorHAnsi"/>
          <w:lang w:val="en-IN" w:eastAsia="en-IN"/>
        </w:rPr>
      </w:pPr>
      <w:hyperlink w:anchor="_Toc78361208" w:history="1">
        <w:r w:rsidR="008C1677" w:rsidRPr="00344306">
          <w:rPr>
            <w:rStyle w:val="Hyperlink"/>
          </w:rPr>
          <w:t>Le paludisme pendant la grossesse dans le contexte de la COVID-19</w:t>
        </w:r>
        <w:r w:rsidR="008C1677">
          <w:rPr>
            <w:webHidden/>
          </w:rPr>
          <w:tab/>
        </w:r>
        <w:r w:rsidR="008C1677">
          <w:rPr>
            <w:webHidden/>
          </w:rPr>
          <w:fldChar w:fldCharType="begin"/>
        </w:r>
        <w:r w:rsidR="008C1677">
          <w:rPr>
            <w:webHidden/>
          </w:rPr>
          <w:instrText xml:space="preserve"> PAGEREF _Toc78361208 \h </w:instrText>
        </w:r>
        <w:r w:rsidR="008C1677">
          <w:rPr>
            <w:webHidden/>
          </w:rPr>
        </w:r>
        <w:r w:rsidR="008C1677">
          <w:rPr>
            <w:webHidden/>
          </w:rPr>
          <w:fldChar w:fldCharType="separate"/>
        </w:r>
        <w:r w:rsidR="00726AFD">
          <w:rPr>
            <w:webHidden/>
          </w:rPr>
          <w:t>22</w:t>
        </w:r>
        <w:r w:rsidR="008C1677">
          <w:rPr>
            <w:webHidden/>
          </w:rPr>
          <w:fldChar w:fldCharType="end"/>
        </w:r>
      </w:hyperlink>
    </w:p>
    <w:p w14:paraId="239915C9" w14:textId="002A34B5" w:rsidR="008C1677" w:rsidRDefault="00C41F17">
      <w:pPr>
        <w:pStyle w:val="TOC2"/>
        <w:rPr>
          <w:rFonts w:asciiTheme="minorHAnsi" w:eastAsiaTheme="minorEastAsia" w:hAnsiTheme="minorHAnsi"/>
          <w:lang w:val="en-IN" w:eastAsia="en-IN"/>
        </w:rPr>
      </w:pPr>
      <w:hyperlink w:anchor="_Toc78361209" w:history="1">
        <w:r w:rsidR="008C1677" w:rsidRPr="00344306">
          <w:rPr>
            <w:rStyle w:val="Hyperlink"/>
          </w:rPr>
          <w:t>Tenue des dossiers des contacts prénatals et des activités de prévention du paludisme</w:t>
        </w:r>
        <w:r w:rsidR="008C1677">
          <w:rPr>
            <w:webHidden/>
          </w:rPr>
          <w:tab/>
        </w:r>
        <w:r w:rsidR="008C1677">
          <w:rPr>
            <w:webHidden/>
          </w:rPr>
          <w:fldChar w:fldCharType="begin"/>
        </w:r>
        <w:r w:rsidR="008C1677">
          <w:rPr>
            <w:webHidden/>
          </w:rPr>
          <w:instrText xml:space="preserve"> PAGEREF _Toc78361209 \h </w:instrText>
        </w:r>
        <w:r w:rsidR="008C1677">
          <w:rPr>
            <w:webHidden/>
          </w:rPr>
        </w:r>
        <w:r w:rsidR="008C1677">
          <w:rPr>
            <w:webHidden/>
          </w:rPr>
          <w:fldChar w:fldCharType="separate"/>
        </w:r>
        <w:r w:rsidR="00726AFD">
          <w:rPr>
            <w:webHidden/>
          </w:rPr>
          <w:t>26</w:t>
        </w:r>
        <w:r w:rsidR="008C1677">
          <w:rPr>
            <w:webHidden/>
          </w:rPr>
          <w:fldChar w:fldCharType="end"/>
        </w:r>
      </w:hyperlink>
    </w:p>
    <w:p w14:paraId="42E58C39" w14:textId="7460E6E5" w:rsidR="008C1677" w:rsidRDefault="00C41F17">
      <w:pPr>
        <w:pStyle w:val="TOC2"/>
        <w:rPr>
          <w:rFonts w:asciiTheme="minorHAnsi" w:eastAsiaTheme="minorEastAsia" w:hAnsiTheme="minorHAnsi"/>
          <w:lang w:val="en-IN" w:eastAsia="en-IN"/>
        </w:rPr>
      </w:pPr>
      <w:hyperlink w:anchor="_Toc78361210" w:history="1">
        <w:r w:rsidR="008C1677" w:rsidRPr="00344306">
          <w:rPr>
            <w:rStyle w:val="Hyperlink"/>
          </w:rPr>
          <w:t>Le respect dans les soins de maternité</w:t>
        </w:r>
        <w:r w:rsidR="008C1677">
          <w:rPr>
            <w:webHidden/>
          </w:rPr>
          <w:tab/>
        </w:r>
        <w:r w:rsidR="008C1677">
          <w:rPr>
            <w:webHidden/>
          </w:rPr>
          <w:fldChar w:fldCharType="begin"/>
        </w:r>
        <w:r w:rsidR="008C1677">
          <w:rPr>
            <w:webHidden/>
          </w:rPr>
          <w:instrText xml:space="preserve"> PAGEREF _Toc78361210 \h </w:instrText>
        </w:r>
        <w:r w:rsidR="008C1677">
          <w:rPr>
            <w:webHidden/>
          </w:rPr>
        </w:r>
        <w:r w:rsidR="008C1677">
          <w:rPr>
            <w:webHidden/>
          </w:rPr>
          <w:fldChar w:fldCharType="separate"/>
        </w:r>
        <w:r w:rsidR="00726AFD">
          <w:rPr>
            <w:webHidden/>
          </w:rPr>
          <w:t>28</w:t>
        </w:r>
        <w:r w:rsidR="008C1677">
          <w:rPr>
            <w:webHidden/>
          </w:rPr>
          <w:fldChar w:fldCharType="end"/>
        </w:r>
      </w:hyperlink>
    </w:p>
    <w:p w14:paraId="7B413621" w14:textId="00F66854" w:rsidR="008C1677" w:rsidRDefault="00C41F17">
      <w:pPr>
        <w:pStyle w:val="TOC2"/>
        <w:rPr>
          <w:rFonts w:asciiTheme="minorHAnsi" w:eastAsiaTheme="minorEastAsia" w:hAnsiTheme="minorHAnsi"/>
          <w:lang w:val="en-IN" w:eastAsia="en-IN"/>
        </w:rPr>
      </w:pPr>
      <w:hyperlink w:anchor="_Toc78361211" w:history="1">
        <w:r w:rsidR="008C1677" w:rsidRPr="00344306">
          <w:rPr>
            <w:rStyle w:val="Hyperlink"/>
          </w:rPr>
          <w:t>Etude de cas : toujours prêt à lutter contre le paludisme</w:t>
        </w:r>
        <w:r w:rsidR="008C1677">
          <w:rPr>
            <w:webHidden/>
          </w:rPr>
          <w:tab/>
        </w:r>
        <w:r w:rsidR="008C1677">
          <w:rPr>
            <w:webHidden/>
          </w:rPr>
          <w:fldChar w:fldCharType="begin"/>
        </w:r>
        <w:r w:rsidR="008C1677">
          <w:rPr>
            <w:webHidden/>
          </w:rPr>
          <w:instrText xml:space="preserve"> PAGEREF _Toc78361211 \h </w:instrText>
        </w:r>
        <w:r w:rsidR="008C1677">
          <w:rPr>
            <w:webHidden/>
          </w:rPr>
        </w:r>
        <w:r w:rsidR="008C1677">
          <w:rPr>
            <w:webHidden/>
          </w:rPr>
          <w:fldChar w:fldCharType="separate"/>
        </w:r>
        <w:r w:rsidR="00726AFD">
          <w:rPr>
            <w:webHidden/>
          </w:rPr>
          <w:t>29</w:t>
        </w:r>
        <w:r w:rsidR="008C1677">
          <w:rPr>
            <w:webHidden/>
          </w:rPr>
          <w:fldChar w:fldCharType="end"/>
        </w:r>
      </w:hyperlink>
    </w:p>
    <w:p w14:paraId="0FC67E83" w14:textId="772D7DD1" w:rsidR="008C1677" w:rsidRDefault="00C41F17">
      <w:pPr>
        <w:pStyle w:val="TOC1"/>
        <w:rPr>
          <w:rFonts w:asciiTheme="minorHAnsi" w:eastAsiaTheme="minorEastAsia" w:hAnsiTheme="minorHAnsi"/>
          <w:b w:val="0"/>
          <w:spacing w:val="0"/>
          <w:lang w:val="en-IN" w:eastAsia="en-IN"/>
        </w:rPr>
      </w:pPr>
      <w:hyperlink w:anchor="_Toc78361212" w:history="1">
        <w:r w:rsidR="008C1677" w:rsidRPr="00344306">
          <w:rPr>
            <w:rStyle w:val="Hyperlink"/>
          </w:rPr>
          <w:t>Module deux : Transmission du paludisme</w:t>
        </w:r>
        <w:r w:rsidR="008C1677">
          <w:rPr>
            <w:webHidden/>
          </w:rPr>
          <w:tab/>
        </w:r>
        <w:r w:rsidR="008C1677">
          <w:rPr>
            <w:webHidden/>
          </w:rPr>
          <w:fldChar w:fldCharType="begin"/>
        </w:r>
        <w:r w:rsidR="008C1677">
          <w:rPr>
            <w:webHidden/>
          </w:rPr>
          <w:instrText xml:space="preserve"> PAGEREF _Toc78361212 \h </w:instrText>
        </w:r>
        <w:r w:rsidR="008C1677">
          <w:rPr>
            <w:webHidden/>
          </w:rPr>
        </w:r>
        <w:r w:rsidR="008C1677">
          <w:rPr>
            <w:webHidden/>
          </w:rPr>
          <w:fldChar w:fldCharType="separate"/>
        </w:r>
        <w:r w:rsidR="00726AFD">
          <w:rPr>
            <w:webHidden/>
          </w:rPr>
          <w:t>31</w:t>
        </w:r>
        <w:r w:rsidR="008C1677">
          <w:rPr>
            <w:webHidden/>
          </w:rPr>
          <w:fldChar w:fldCharType="end"/>
        </w:r>
      </w:hyperlink>
    </w:p>
    <w:p w14:paraId="4CF01811" w14:textId="77483A6D" w:rsidR="008C1677" w:rsidRDefault="00C41F17">
      <w:pPr>
        <w:pStyle w:val="TOC2"/>
        <w:rPr>
          <w:rFonts w:asciiTheme="minorHAnsi" w:eastAsiaTheme="minorEastAsia" w:hAnsiTheme="minorHAnsi"/>
          <w:lang w:val="en-IN" w:eastAsia="en-IN"/>
        </w:rPr>
      </w:pPr>
      <w:hyperlink w:anchor="_Toc78361213" w:history="1">
        <w:r w:rsidR="008C1677" w:rsidRPr="00344306">
          <w:rPr>
            <w:rStyle w:val="Hyperlink"/>
          </w:rPr>
          <w:t>Généralités</w:t>
        </w:r>
        <w:r w:rsidR="008C1677">
          <w:rPr>
            <w:webHidden/>
          </w:rPr>
          <w:tab/>
        </w:r>
        <w:r w:rsidR="008C1677">
          <w:rPr>
            <w:webHidden/>
          </w:rPr>
          <w:fldChar w:fldCharType="begin"/>
        </w:r>
        <w:r w:rsidR="008C1677">
          <w:rPr>
            <w:webHidden/>
          </w:rPr>
          <w:instrText xml:space="preserve"> PAGEREF _Toc78361213 \h </w:instrText>
        </w:r>
        <w:r w:rsidR="008C1677">
          <w:rPr>
            <w:webHidden/>
          </w:rPr>
        </w:r>
        <w:r w:rsidR="008C1677">
          <w:rPr>
            <w:webHidden/>
          </w:rPr>
          <w:fldChar w:fldCharType="separate"/>
        </w:r>
        <w:r w:rsidR="00726AFD">
          <w:rPr>
            <w:webHidden/>
          </w:rPr>
          <w:t>31</w:t>
        </w:r>
        <w:r w:rsidR="008C1677">
          <w:rPr>
            <w:webHidden/>
          </w:rPr>
          <w:fldChar w:fldCharType="end"/>
        </w:r>
      </w:hyperlink>
    </w:p>
    <w:p w14:paraId="31D83206" w14:textId="0EC562FC" w:rsidR="008C1677" w:rsidRDefault="00C41F17">
      <w:pPr>
        <w:pStyle w:val="TOC2"/>
        <w:rPr>
          <w:rFonts w:asciiTheme="minorHAnsi" w:eastAsiaTheme="minorEastAsia" w:hAnsiTheme="minorHAnsi"/>
          <w:lang w:val="en-IN" w:eastAsia="en-IN"/>
        </w:rPr>
      </w:pPr>
      <w:hyperlink w:anchor="_Toc78361214" w:history="1">
        <w:r w:rsidR="008C1677" w:rsidRPr="00344306">
          <w:rPr>
            <w:rStyle w:val="Hyperlink"/>
          </w:rPr>
          <w:t>Comment se transmet le paludisme</w:t>
        </w:r>
        <w:r w:rsidR="008C1677">
          <w:rPr>
            <w:webHidden/>
          </w:rPr>
          <w:tab/>
        </w:r>
        <w:r w:rsidR="008C1677">
          <w:rPr>
            <w:webHidden/>
          </w:rPr>
          <w:fldChar w:fldCharType="begin"/>
        </w:r>
        <w:r w:rsidR="008C1677">
          <w:rPr>
            <w:webHidden/>
          </w:rPr>
          <w:instrText xml:space="preserve"> PAGEREF _Toc78361214 \h </w:instrText>
        </w:r>
        <w:r w:rsidR="008C1677">
          <w:rPr>
            <w:webHidden/>
          </w:rPr>
        </w:r>
        <w:r w:rsidR="008C1677">
          <w:rPr>
            <w:webHidden/>
          </w:rPr>
          <w:fldChar w:fldCharType="separate"/>
        </w:r>
        <w:r w:rsidR="00726AFD">
          <w:rPr>
            <w:webHidden/>
          </w:rPr>
          <w:t>32</w:t>
        </w:r>
        <w:r w:rsidR="008C1677">
          <w:rPr>
            <w:webHidden/>
          </w:rPr>
          <w:fldChar w:fldCharType="end"/>
        </w:r>
      </w:hyperlink>
    </w:p>
    <w:p w14:paraId="4E03CE98" w14:textId="6D26E4E8" w:rsidR="008C1677" w:rsidRDefault="00C41F17">
      <w:pPr>
        <w:pStyle w:val="TOC2"/>
        <w:rPr>
          <w:rFonts w:asciiTheme="minorHAnsi" w:eastAsiaTheme="minorEastAsia" w:hAnsiTheme="minorHAnsi"/>
          <w:lang w:val="en-IN" w:eastAsia="en-IN"/>
        </w:rPr>
      </w:pPr>
      <w:hyperlink w:anchor="_Toc78361215" w:history="1">
        <w:r w:rsidR="008C1677" w:rsidRPr="00344306">
          <w:rPr>
            <w:rStyle w:val="Hyperlink"/>
          </w:rPr>
          <w:t>Populations les plus touchées par le paludisme</w:t>
        </w:r>
        <w:r w:rsidR="008C1677">
          <w:rPr>
            <w:webHidden/>
          </w:rPr>
          <w:tab/>
        </w:r>
        <w:r w:rsidR="008C1677">
          <w:rPr>
            <w:webHidden/>
          </w:rPr>
          <w:fldChar w:fldCharType="begin"/>
        </w:r>
        <w:r w:rsidR="008C1677">
          <w:rPr>
            <w:webHidden/>
          </w:rPr>
          <w:instrText xml:space="preserve"> PAGEREF _Toc78361215 \h </w:instrText>
        </w:r>
        <w:r w:rsidR="008C1677">
          <w:rPr>
            <w:webHidden/>
          </w:rPr>
        </w:r>
        <w:r w:rsidR="008C1677">
          <w:rPr>
            <w:webHidden/>
          </w:rPr>
          <w:fldChar w:fldCharType="separate"/>
        </w:r>
        <w:r w:rsidR="00726AFD">
          <w:rPr>
            <w:webHidden/>
          </w:rPr>
          <w:t>34</w:t>
        </w:r>
        <w:r w:rsidR="008C1677">
          <w:rPr>
            <w:webHidden/>
          </w:rPr>
          <w:fldChar w:fldCharType="end"/>
        </w:r>
      </w:hyperlink>
    </w:p>
    <w:p w14:paraId="031982D3" w14:textId="154CA2CE" w:rsidR="008C1677" w:rsidRDefault="00C41F17">
      <w:pPr>
        <w:pStyle w:val="TOC2"/>
        <w:rPr>
          <w:rFonts w:asciiTheme="minorHAnsi" w:eastAsiaTheme="minorEastAsia" w:hAnsiTheme="minorHAnsi"/>
          <w:lang w:val="en-IN" w:eastAsia="en-IN"/>
        </w:rPr>
      </w:pPr>
      <w:hyperlink w:anchor="_Toc78361216" w:history="1">
        <w:r w:rsidR="008C1677" w:rsidRPr="00344306">
          <w:rPr>
            <w:rStyle w:val="Hyperlink"/>
          </w:rPr>
          <w:t>Impact des niveaux de transmission sur les effets du PPG</w:t>
        </w:r>
        <w:r w:rsidR="008C1677">
          <w:rPr>
            <w:webHidden/>
          </w:rPr>
          <w:tab/>
        </w:r>
        <w:r w:rsidR="008C1677">
          <w:rPr>
            <w:webHidden/>
          </w:rPr>
          <w:fldChar w:fldCharType="begin"/>
        </w:r>
        <w:r w:rsidR="008C1677">
          <w:rPr>
            <w:webHidden/>
          </w:rPr>
          <w:instrText xml:space="preserve"> PAGEREF _Toc78361216 \h </w:instrText>
        </w:r>
        <w:r w:rsidR="008C1677">
          <w:rPr>
            <w:webHidden/>
          </w:rPr>
        </w:r>
        <w:r w:rsidR="008C1677">
          <w:rPr>
            <w:webHidden/>
          </w:rPr>
          <w:fldChar w:fldCharType="separate"/>
        </w:r>
        <w:r w:rsidR="00726AFD">
          <w:rPr>
            <w:webHidden/>
          </w:rPr>
          <w:t>36</w:t>
        </w:r>
        <w:r w:rsidR="008C1677">
          <w:rPr>
            <w:webHidden/>
          </w:rPr>
          <w:fldChar w:fldCharType="end"/>
        </w:r>
      </w:hyperlink>
    </w:p>
    <w:p w14:paraId="04BC97D2" w14:textId="1C21AD74" w:rsidR="008C1677" w:rsidRDefault="00C41F17">
      <w:pPr>
        <w:pStyle w:val="TOC2"/>
        <w:rPr>
          <w:rFonts w:asciiTheme="minorHAnsi" w:eastAsiaTheme="minorEastAsia" w:hAnsiTheme="minorHAnsi"/>
          <w:lang w:val="en-IN" w:eastAsia="en-IN"/>
        </w:rPr>
      </w:pPr>
      <w:hyperlink w:anchor="_Toc78361217" w:history="1">
        <w:r w:rsidR="008C1677" w:rsidRPr="00344306">
          <w:rPr>
            <w:rStyle w:val="Hyperlink"/>
          </w:rPr>
          <w:t>Intégration du PPG et autres conditions courantes</w:t>
        </w:r>
        <w:r w:rsidR="008C1677">
          <w:rPr>
            <w:webHidden/>
          </w:rPr>
          <w:tab/>
        </w:r>
        <w:r w:rsidR="008C1677">
          <w:rPr>
            <w:webHidden/>
          </w:rPr>
          <w:fldChar w:fldCharType="begin"/>
        </w:r>
        <w:r w:rsidR="008C1677">
          <w:rPr>
            <w:webHidden/>
          </w:rPr>
          <w:instrText xml:space="preserve"> PAGEREF _Toc78361217 \h </w:instrText>
        </w:r>
        <w:r w:rsidR="008C1677">
          <w:rPr>
            <w:webHidden/>
          </w:rPr>
        </w:r>
        <w:r w:rsidR="008C1677">
          <w:rPr>
            <w:webHidden/>
          </w:rPr>
          <w:fldChar w:fldCharType="separate"/>
        </w:r>
        <w:r w:rsidR="00726AFD">
          <w:rPr>
            <w:webHidden/>
          </w:rPr>
          <w:t>39</w:t>
        </w:r>
        <w:r w:rsidR="008C1677">
          <w:rPr>
            <w:webHidden/>
          </w:rPr>
          <w:fldChar w:fldCharType="end"/>
        </w:r>
      </w:hyperlink>
    </w:p>
    <w:p w14:paraId="52190B7D" w14:textId="73C144E7" w:rsidR="008C1677" w:rsidRDefault="00C41F17">
      <w:pPr>
        <w:pStyle w:val="TOC2"/>
        <w:rPr>
          <w:rFonts w:asciiTheme="minorHAnsi" w:eastAsiaTheme="minorEastAsia" w:hAnsiTheme="minorHAnsi"/>
          <w:lang w:val="en-IN" w:eastAsia="en-IN"/>
        </w:rPr>
      </w:pPr>
      <w:hyperlink w:anchor="_Toc78361218" w:history="1">
        <w:r w:rsidR="008C1677" w:rsidRPr="00344306">
          <w:rPr>
            <w:rStyle w:val="Hyperlink"/>
          </w:rPr>
          <w:t>Effets du paludisme sur le fœtus</w:t>
        </w:r>
        <w:r w:rsidR="008C1677">
          <w:rPr>
            <w:webHidden/>
          </w:rPr>
          <w:tab/>
        </w:r>
        <w:r w:rsidR="008C1677">
          <w:rPr>
            <w:webHidden/>
          </w:rPr>
          <w:fldChar w:fldCharType="begin"/>
        </w:r>
        <w:r w:rsidR="008C1677">
          <w:rPr>
            <w:webHidden/>
          </w:rPr>
          <w:instrText xml:space="preserve"> PAGEREF _Toc78361218 \h </w:instrText>
        </w:r>
        <w:r w:rsidR="008C1677">
          <w:rPr>
            <w:webHidden/>
          </w:rPr>
        </w:r>
        <w:r w:rsidR="008C1677">
          <w:rPr>
            <w:webHidden/>
          </w:rPr>
          <w:fldChar w:fldCharType="separate"/>
        </w:r>
        <w:r w:rsidR="00726AFD">
          <w:rPr>
            <w:webHidden/>
          </w:rPr>
          <w:t>42</w:t>
        </w:r>
        <w:r w:rsidR="008C1677">
          <w:rPr>
            <w:webHidden/>
          </w:rPr>
          <w:fldChar w:fldCharType="end"/>
        </w:r>
      </w:hyperlink>
    </w:p>
    <w:p w14:paraId="25DA8DB9" w14:textId="583D7E2E" w:rsidR="008C1677" w:rsidRDefault="00C41F17">
      <w:pPr>
        <w:pStyle w:val="TOC2"/>
        <w:rPr>
          <w:rFonts w:asciiTheme="minorHAnsi" w:eastAsiaTheme="minorEastAsia" w:hAnsiTheme="minorHAnsi"/>
          <w:lang w:val="en-IN" w:eastAsia="en-IN"/>
        </w:rPr>
      </w:pPr>
      <w:hyperlink w:anchor="_Toc78361219" w:history="1">
        <w:r w:rsidR="008C1677" w:rsidRPr="00344306">
          <w:rPr>
            <w:rStyle w:val="Hyperlink"/>
          </w:rPr>
          <w:t>Effets du paludisme dans les communautés</w:t>
        </w:r>
        <w:r w:rsidR="008C1677">
          <w:rPr>
            <w:webHidden/>
          </w:rPr>
          <w:tab/>
        </w:r>
        <w:r w:rsidR="008C1677">
          <w:rPr>
            <w:webHidden/>
          </w:rPr>
          <w:fldChar w:fldCharType="begin"/>
        </w:r>
        <w:r w:rsidR="008C1677">
          <w:rPr>
            <w:webHidden/>
          </w:rPr>
          <w:instrText xml:space="preserve"> PAGEREF _Toc78361219 \h </w:instrText>
        </w:r>
        <w:r w:rsidR="008C1677">
          <w:rPr>
            <w:webHidden/>
          </w:rPr>
        </w:r>
        <w:r w:rsidR="008C1677">
          <w:rPr>
            <w:webHidden/>
          </w:rPr>
          <w:fldChar w:fldCharType="separate"/>
        </w:r>
        <w:r w:rsidR="00726AFD">
          <w:rPr>
            <w:webHidden/>
          </w:rPr>
          <w:t>43</w:t>
        </w:r>
        <w:r w:rsidR="008C1677">
          <w:rPr>
            <w:webHidden/>
          </w:rPr>
          <w:fldChar w:fldCharType="end"/>
        </w:r>
      </w:hyperlink>
    </w:p>
    <w:p w14:paraId="4C7BBC29" w14:textId="12CF645E" w:rsidR="008C1677" w:rsidRDefault="00C41F17">
      <w:pPr>
        <w:pStyle w:val="TOC1"/>
        <w:rPr>
          <w:rFonts w:asciiTheme="minorHAnsi" w:eastAsiaTheme="minorEastAsia" w:hAnsiTheme="minorHAnsi"/>
          <w:b w:val="0"/>
          <w:spacing w:val="0"/>
          <w:lang w:val="en-IN" w:eastAsia="en-IN"/>
        </w:rPr>
      </w:pPr>
      <w:hyperlink w:anchor="_Toc78361220" w:history="1">
        <w:r w:rsidR="008C1677" w:rsidRPr="00344306">
          <w:rPr>
            <w:rStyle w:val="Hyperlink"/>
          </w:rPr>
          <w:t>Module trois : Prévention du paludisme</w:t>
        </w:r>
        <w:r w:rsidR="008C1677">
          <w:rPr>
            <w:webHidden/>
          </w:rPr>
          <w:tab/>
        </w:r>
        <w:r w:rsidR="008C1677">
          <w:rPr>
            <w:webHidden/>
          </w:rPr>
          <w:fldChar w:fldCharType="begin"/>
        </w:r>
        <w:r w:rsidR="008C1677">
          <w:rPr>
            <w:webHidden/>
          </w:rPr>
          <w:instrText xml:space="preserve"> PAGEREF _Toc78361220 \h </w:instrText>
        </w:r>
        <w:r w:rsidR="008C1677">
          <w:rPr>
            <w:webHidden/>
          </w:rPr>
        </w:r>
        <w:r w:rsidR="008C1677">
          <w:rPr>
            <w:webHidden/>
          </w:rPr>
          <w:fldChar w:fldCharType="separate"/>
        </w:r>
        <w:r w:rsidR="00726AFD">
          <w:rPr>
            <w:webHidden/>
          </w:rPr>
          <w:t>45</w:t>
        </w:r>
        <w:r w:rsidR="008C1677">
          <w:rPr>
            <w:webHidden/>
          </w:rPr>
          <w:fldChar w:fldCharType="end"/>
        </w:r>
      </w:hyperlink>
    </w:p>
    <w:p w14:paraId="41EE5573" w14:textId="6D22A07E" w:rsidR="008C1677" w:rsidRDefault="00C41F17">
      <w:pPr>
        <w:pStyle w:val="TOC2"/>
        <w:rPr>
          <w:rFonts w:asciiTheme="minorHAnsi" w:eastAsiaTheme="minorEastAsia" w:hAnsiTheme="minorHAnsi"/>
          <w:lang w:val="en-IN" w:eastAsia="en-IN"/>
        </w:rPr>
      </w:pPr>
      <w:hyperlink w:anchor="_Toc78361221" w:history="1">
        <w:r w:rsidR="008C1677" w:rsidRPr="00344306">
          <w:rPr>
            <w:rStyle w:val="Hyperlink"/>
          </w:rPr>
          <w:t>Stratégie pour la prévention du paludisme</w:t>
        </w:r>
        <w:r w:rsidR="008C1677">
          <w:rPr>
            <w:webHidden/>
          </w:rPr>
          <w:tab/>
        </w:r>
        <w:r w:rsidR="008C1677">
          <w:rPr>
            <w:webHidden/>
          </w:rPr>
          <w:fldChar w:fldCharType="begin"/>
        </w:r>
        <w:r w:rsidR="008C1677">
          <w:rPr>
            <w:webHidden/>
          </w:rPr>
          <w:instrText xml:space="preserve"> PAGEREF _Toc78361221 \h </w:instrText>
        </w:r>
        <w:r w:rsidR="008C1677">
          <w:rPr>
            <w:webHidden/>
          </w:rPr>
        </w:r>
        <w:r w:rsidR="008C1677">
          <w:rPr>
            <w:webHidden/>
          </w:rPr>
          <w:fldChar w:fldCharType="separate"/>
        </w:r>
        <w:r w:rsidR="00726AFD">
          <w:rPr>
            <w:webHidden/>
          </w:rPr>
          <w:t>45</w:t>
        </w:r>
        <w:r w:rsidR="008C1677">
          <w:rPr>
            <w:webHidden/>
          </w:rPr>
          <w:fldChar w:fldCharType="end"/>
        </w:r>
      </w:hyperlink>
    </w:p>
    <w:p w14:paraId="6F50ED79" w14:textId="4C71FFB5" w:rsidR="008C1677" w:rsidRDefault="00C41F17">
      <w:pPr>
        <w:pStyle w:val="TOC2"/>
        <w:rPr>
          <w:rFonts w:asciiTheme="minorHAnsi" w:eastAsiaTheme="minorEastAsia" w:hAnsiTheme="minorHAnsi"/>
          <w:lang w:val="en-IN" w:eastAsia="en-IN"/>
        </w:rPr>
      </w:pPr>
      <w:hyperlink w:anchor="_Toc78361222" w:history="1">
        <w:r w:rsidR="008C1677" w:rsidRPr="00344306">
          <w:rPr>
            <w:rStyle w:val="Hyperlink"/>
          </w:rPr>
          <w:t>Moustiquaires imprégnées d’insecticide</w:t>
        </w:r>
        <w:r w:rsidR="008C1677">
          <w:rPr>
            <w:webHidden/>
          </w:rPr>
          <w:tab/>
        </w:r>
        <w:r w:rsidR="008C1677">
          <w:rPr>
            <w:webHidden/>
          </w:rPr>
          <w:fldChar w:fldCharType="begin"/>
        </w:r>
        <w:r w:rsidR="008C1677">
          <w:rPr>
            <w:webHidden/>
          </w:rPr>
          <w:instrText xml:space="preserve"> PAGEREF _Toc78361222 \h </w:instrText>
        </w:r>
        <w:r w:rsidR="008C1677">
          <w:rPr>
            <w:webHidden/>
          </w:rPr>
        </w:r>
        <w:r w:rsidR="008C1677">
          <w:rPr>
            <w:webHidden/>
          </w:rPr>
          <w:fldChar w:fldCharType="separate"/>
        </w:r>
        <w:r w:rsidR="00726AFD">
          <w:rPr>
            <w:webHidden/>
          </w:rPr>
          <w:t>47</w:t>
        </w:r>
        <w:r w:rsidR="008C1677">
          <w:rPr>
            <w:webHidden/>
          </w:rPr>
          <w:fldChar w:fldCharType="end"/>
        </w:r>
      </w:hyperlink>
    </w:p>
    <w:p w14:paraId="0EB32CDA" w14:textId="5ABEBE39" w:rsidR="008C1677" w:rsidRDefault="00C41F17">
      <w:pPr>
        <w:pStyle w:val="TOC2"/>
        <w:rPr>
          <w:rFonts w:asciiTheme="minorHAnsi" w:eastAsiaTheme="minorEastAsia" w:hAnsiTheme="minorHAnsi"/>
          <w:lang w:val="en-IN" w:eastAsia="en-IN"/>
        </w:rPr>
      </w:pPr>
      <w:hyperlink w:anchor="_Toc78361223" w:history="1">
        <w:r w:rsidR="008C1677" w:rsidRPr="00344306">
          <w:rPr>
            <w:rStyle w:val="Hyperlink"/>
          </w:rPr>
          <w:t xml:space="preserve">La </w:t>
        </w:r>
        <w:r w:rsidR="008C1677" w:rsidRPr="00344306">
          <w:rPr>
            <w:rStyle w:val="Hyperlink"/>
            <w:spacing w:val="-1"/>
          </w:rPr>
          <w:t>pulvérisation intra domiciliaire d’insecticide (PID)</w:t>
        </w:r>
        <w:r w:rsidR="008C1677">
          <w:rPr>
            <w:webHidden/>
          </w:rPr>
          <w:tab/>
        </w:r>
        <w:r w:rsidR="008C1677">
          <w:rPr>
            <w:webHidden/>
          </w:rPr>
          <w:fldChar w:fldCharType="begin"/>
        </w:r>
        <w:r w:rsidR="008C1677">
          <w:rPr>
            <w:webHidden/>
          </w:rPr>
          <w:instrText xml:space="preserve"> PAGEREF _Toc78361223 \h </w:instrText>
        </w:r>
        <w:r w:rsidR="008C1677">
          <w:rPr>
            <w:webHidden/>
          </w:rPr>
        </w:r>
        <w:r w:rsidR="008C1677">
          <w:rPr>
            <w:webHidden/>
          </w:rPr>
          <w:fldChar w:fldCharType="separate"/>
        </w:r>
        <w:r w:rsidR="00726AFD">
          <w:rPr>
            <w:webHidden/>
          </w:rPr>
          <w:t>50</w:t>
        </w:r>
        <w:r w:rsidR="008C1677">
          <w:rPr>
            <w:webHidden/>
          </w:rPr>
          <w:fldChar w:fldCharType="end"/>
        </w:r>
      </w:hyperlink>
    </w:p>
    <w:p w14:paraId="0ACC5E45" w14:textId="7207B731" w:rsidR="008C1677" w:rsidRDefault="00C41F17">
      <w:pPr>
        <w:pStyle w:val="TOC2"/>
        <w:rPr>
          <w:rFonts w:asciiTheme="minorHAnsi" w:eastAsiaTheme="minorEastAsia" w:hAnsiTheme="minorHAnsi"/>
          <w:lang w:val="en-IN" w:eastAsia="en-IN"/>
        </w:rPr>
      </w:pPr>
      <w:hyperlink w:anchor="_Toc78361224" w:history="1">
        <w:r w:rsidR="008C1677" w:rsidRPr="00344306">
          <w:rPr>
            <w:rStyle w:val="Hyperlink"/>
          </w:rPr>
          <w:t>TPIg-SP</w:t>
        </w:r>
        <w:r w:rsidR="008C1677">
          <w:rPr>
            <w:webHidden/>
          </w:rPr>
          <w:tab/>
        </w:r>
        <w:r w:rsidR="008C1677">
          <w:rPr>
            <w:webHidden/>
          </w:rPr>
          <w:fldChar w:fldCharType="begin"/>
        </w:r>
        <w:r w:rsidR="008C1677">
          <w:rPr>
            <w:webHidden/>
          </w:rPr>
          <w:instrText xml:space="preserve"> PAGEREF _Toc78361224 \h </w:instrText>
        </w:r>
        <w:r w:rsidR="008C1677">
          <w:rPr>
            <w:webHidden/>
          </w:rPr>
        </w:r>
        <w:r w:rsidR="008C1677">
          <w:rPr>
            <w:webHidden/>
          </w:rPr>
          <w:fldChar w:fldCharType="separate"/>
        </w:r>
        <w:r w:rsidR="00726AFD">
          <w:rPr>
            <w:webHidden/>
          </w:rPr>
          <w:t>51</w:t>
        </w:r>
        <w:r w:rsidR="008C1677">
          <w:rPr>
            <w:webHidden/>
          </w:rPr>
          <w:fldChar w:fldCharType="end"/>
        </w:r>
      </w:hyperlink>
    </w:p>
    <w:p w14:paraId="5D4943F2" w14:textId="3ABBB2E6" w:rsidR="008C1677" w:rsidRDefault="00C41F17">
      <w:pPr>
        <w:pStyle w:val="TOC2"/>
        <w:rPr>
          <w:rFonts w:asciiTheme="minorHAnsi" w:eastAsiaTheme="minorEastAsia" w:hAnsiTheme="minorHAnsi"/>
          <w:lang w:val="en-IN" w:eastAsia="en-IN"/>
        </w:rPr>
      </w:pPr>
      <w:hyperlink w:anchor="_Toc78361225" w:history="1">
        <w:r w:rsidR="008C1677" w:rsidRPr="00344306">
          <w:rPr>
            <w:rStyle w:val="Hyperlink"/>
          </w:rPr>
          <w:t>Autres moyens de prévenir le paludisme</w:t>
        </w:r>
        <w:r w:rsidR="008C1677">
          <w:rPr>
            <w:webHidden/>
          </w:rPr>
          <w:tab/>
        </w:r>
        <w:r w:rsidR="008C1677">
          <w:rPr>
            <w:webHidden/>
          </w:rPr>
          <w:fldChar w:fldCharType="begin"/>
        </w:r>
        <w:r w:rsidR="008C1677">
          <w:rPr>
            <w:webHidden/>
          </w:rPr>
          <w:instrText xml:space="preserve"> PAGEREF _Toc78361225 \h </w:instrText>
        </w:r>
        <w:r w:rsidR="008C1677">
          <w:rPr>
            <w:webHidden/>
          </w:rPr>
        </w:r>
        <w:r w:rsidR="008C1677">
          <w:rPr>
            <w:webHidden/>
          </w:rPr>
          <w:fldChar w:fldCharType="separate"/>
        </w:r>
        <w:r w:rsidR="00726AFD">
          <w:rPr>
            <w:webHidden/>
          </w:rPr>
          <w:t>56</w:t>
        </w:r>
        <w:r w:rsidR="008C1677">
          <w:rPr>
            <w:webHidden/>
          </w:rPr>
          <w:fldChar w:fldCharType="end"/>
        </w:r>
      </w:hyperlink>
    </w:p>
    <w:p w14:paraId="5EC094AC" w14:textId="7FF2B9A9" w:rsidR="008C1677" w:rsidRDefault="00C41F17">
      <w:pPr>
        <w:pStyle w:val="TOC1"/>
        <w:rPr>
          <w:rFonts w:asciiTheme="minorHAnsi" w:eastAsiaTheme="minorEastAsia" w:hAnsiTheme="minorHAnsi"/>
          <w:b w:val="0"/>
          <w:spacing w:val="0"/>
          <w:lang w:val="en-IN" w:eastAsia="en-IN"/>
        </w:rPr>
      </w:pPr>
      <w:hyperlink w:anchor="_Toc78361226" w:history="1">
        <w:r w:rsidR="008C1677" w:rsidRPr="00344306">
          <w:rPr>
            <w:rStyle w:val="Hyperlink"/>
          </w:rPr>
          <w:t>Module quatre : Diagnostic et traitement du paludisme</w:t>
        </w:r>
        <w:r w:rsidR="008C1677">
          <w:rPr>
            <w:webHidden/>
          </w:rPr>
          <w:tab/>
        </w:r>
        <w:r w:rsidR="008C1677">
          <w:rPr>
            <w:webHidden/>
          </w:rPr>
          <w:fldChar w:fldCharType="begin"/>
        </w:r>
        <w:r w:rsidR="008C1677">
          <w:rPr>
            <w:webHidden/>
          </w:rPr>
          <w:instrText xml:space="preserve"> PAGEREF _Toc78361226 \h </w:instrText>
        </w:r>
        <w:r w:rsidR="008C1677">
          <w:rPr>
            <w:webHidden/>
          </w:rPr>
        </w:r>
        <w:r w:rsidR="008C1677">
          <w:rPr>
            <w:webHidden/>
          </w:rPr>
          <w:fldChar w:fldCharType="separate"/>
        </w:r>
        <w:r w:rsidR="00726AFD">
          <w:rPr>
            <w:webHidden/>
          </w:rPr>
          <w:t>58</w:t>
        </w:r>
        <w:r w:rsidR="008C1677">
          <w:rPr>
            <w:webHidden/>
          </w:rPr>
          <w:fldChar w:fldCharType="end"/>
        </w:r>
      </w:hyperlink>
    </w:p>
    <w:p w14:paraId="1D146AB2" w14:textId="57258BC7" w:rsidR="008C1677" w:rsidRDefault="00C41F17">
      <w:pPr>
        <w:pStyle w:val="TOC2"/>
        <w:rPr>
          <w:rFonts w:asciiTheme="minorHAnsi" w:eastAsiaTheme="minorEastAsia" w:hAnsiTheme="minorHAnsi"/>
          <w:lang w:val="en-IN" w:eastAsia="en-IN"/>
        </w:rPr>
      </w:pPr>
      <w:hyperlink w:anchor="_Toc78361227" w:history="1">
        <w:r w:rsidR="008C1677" w:rsidRPr="00344306">
          <w:rPr>
            <w:rStyle w:val="Hyperlink"/>
          </w:rPr>
          <w:t>Diagnostic du paludisme</w:t>
        </w:r>
        <w:r w:rsidR="008C1677">
          <w:rPr>
            <w:webHidden/>
          </w:rPr>
          <w:tab/>
        </w:r>
        <w:r w:rsidR="008C1677">
          <w:rPr>
            <w:webHidden/>
          </w:rPr>
          <w:fldChar w:fldCharType="begin"/>
        </w:r>
        <w:r w:rsidR="008C1677">
          <w:rPr>
            <w:webHidden/>
          </w:rPr>
          <w:instrText xml:space="preserve"> PAGEREF _Toc78361227 \h </w:instrText>
        </w:r>
        <w:r w:rsidR="008C1677">
          <w:rPr>
            <w:webHidden/>
          </w:rPr>
        </w:r>
        <w:r w:rsidR="008C1677">
          <w:rPr>
            <w:webHidden/>
          </w:rPr>
          <w:fldChar w:fldCharType="separate"/>
        </w:r>
        <w:r w:rsidR="00726AFD">
          <w:rPr>
            <w:webHidden/>
          </w:rPr>
          <w:t>58</w:t>
        </w:r>
        <w:r w:rsidR="008C1677">
          <w:rPr>
            <w:webHidden/>
          </w:rPr>
          <w:fldChar w:fldCharType="end"/>
        </w:r>
      </w:hyperlink>
    </w:p>
    <w:p w14:paraId="334DEAD5" w14:textId="2C80777E" w:rsidR="008C1677" w:rsidRDefault="00C41F17">
      <w:pPr>
        <w:pStyle w:val="TOC2"/>
        <w:rPr>
          <w:rFonts w:asciiTheme="minorHAnsi" w:eastAsiaTheme="minorEastAsia" w:hAnsiTheme="minorHAnsi"/>
          <w:lang w:val="en-IN" w:eastAsia="en-IN"/>
        </w:rPr>
      </w:pPr>
      <w:hyperlink w:anchor="_Toc78361228" w:history="1">
        <w:r w:rsidR="008C1677" w:rsidRPr="00344306">
          <w:rPr>
            <w:rStyle w:val="Hyperlink"/>
          </w:rPr>
          <w:t>Fièvre pendant la grossesse</w:t>
        </w:r>
        <w:r w:rsidR="008C1677">
          <w:rPr>
            <w:webHidden/>
          </w:rPr>
          <w:tab/>
        </w:r>
        <w:r w:rsidR="008C1677">
          <w:rPr>
            <w:webHidden/>
          </w:rPr>
          <w:fldChar w:fldCharType="begin"/>
        </w:r>
        <w:r w:rsidR="008C1677">
          <w:rPr>
            <w:webHidden/>
          </w:rPr>
          <w:instrText xml:space="preserve"> PAGEREF _Toc78361228 \h </w:instrText>
        </w:r>
        <w:r w:rsidR="008C1677">
          <w:rPr>
            <w:webHidden/>
          </w:rPr>
        </w:r>
        <w:r w:rsidR="008C1677">
          <w:rPr>
            <w:webHidden/>
          </w:rPr>
          <w:fldChar w:fldCharType="separate"/>
        </w:r>
        <w:r w:rsidR="00726AFD">
          <w:rPr>
            <w:webHidden/>
          </w:rPr>
          <w:t>64</w:t>
        </w:r>
        <w:r w:rsidR="008C1677">
          <w:rPr>
            <w:webHidden/>
          </w:rPr>
          <w:fldChar w:fldCharType="end"/>
        </w:r>
      </w:hyperlink>
    </w:p>
    <w:p w14:paraId="4F36C1BF" w14:textId="3C42A0ED" w:rsidR="008C1677" w:rsidRDefault="00C41F17">
      <w:pPr>
        <w:pStyle w:val="TOC2"/>
        <w:rPr>
          <w:rFonts w:asciiTheme="minorHAnsi" w:eastAsiaTheme="minorEastAsia" w:hAnsiTheme="minorHAnsi"/>
          <w:lang w:val="en-IN" w:eastAsia="en-IN"/>
        </w:rPr>
      </w:pPr>
      <w:hyperlink w:anchor="_Toc78361229" w:history="1">
        <w:r w:rsidR="008C1677" w:rsidRPr="00344306">
          <w:rPr>
            <w:rStyle w:val="Hyperlink"/>
          </w:rPr>
          <w:t>Reconnaitre le paludisme chez une femme enceinte</w:t>
        </w:r>
        <w:r w:rsidR="008C1677">
          <w:rPr>
            <w:webHidden/>
          </w:rPr>
          <w:tab/>
        </w:r>
        <w:r w:rsidR="008C1677">
          <w:rPr>
            <w:webHidden/>
          </w:rPr>
          <w:fldChar w:fldCharType="begin"/>
        </w:r>
        <w:r w:rsidR="008C1677">
          <w:rPr>
            <w:webHidden/>
          </w:rPr>
          <w:instrText xml:space="preserve"> PAGEREF _Toc78361229 \h </w:instrText>
        </w:r>
        <w:r w:rsidR="008C1677">
          <w:rPr>
            <w:webHidden/>
          </w:rPr>
        </w:r>
        <w:r w:rsidR="008C1677">
          <w:rPr>
            <w:webHidden/>
          </w:rPr>
          <w:fldChar w:fldCharType="separate"/>
        </w:r>
        <w:r w:rsidR="00726AFD">
          <w:rPr>
            <w:webHidden/>
          </w:rPr>
          <w:t>65</w:t>
        </w:r>
        <w:r w:rsidR="008C1677">
          <w:rPr>
            <w:webHidden/>
          </w:rPr>
          <w:fldChar w:fldCharType="end"/>
        </w:r>
      </w:hyperlink>
    </w:p>
    <w:p w14:paraId="02B3AA76" w14:textId="06FAF4A7" w:rsidR="008C1677" w:rsidRDefault="00C41F17">
      <w:pPr>
        <w:pStyle w:val="TOC2"/>
        <w:rPr>
          <w:rFonts w:asciiTheme="minorHAnsi" w:eastAsiaTheme="minorEastAsia" w:hAnsiTheme="minorHAnsi"/>
          <w:lang w:val="en-IN" w:eastAsia="en-IN"/>
        </w:rPr>
      </w:pPr>
      <w:hyperlink w:anchor="_Toc78361230" w:history="1">
        <w:r w:rsidR="008C1677" w:rsidRPr="00344306">
          <w:rPr>
            <w:rStyle w:val="Hyperlink"/>
          </w:rPr>
          <w:t>Prise en charge du paludisme pendant la grossesse</w:t>
        </w:r>
        <w:r w:rsidR="008C1677">
          <w:rPr>
            <w:webHidden/>
          </w:rPr>
          <w:tab/>
        </w:r>
        <w:r w:rsidR="008C1677">
          <w:rPr>
            <w:webHidden/>
          </w:rPr>
          <w:fldChar w:fldCharType="begin"/>
        </w:r>
        <w:r w:rsidR="008C1677">
          <w:rPr>
            <w:webHidden/>
          </w:rPr>
          <w:instrText xml:space="preserve"> PAGEREF _Toc78361230 \h </w:instrText>
        </w:r>
        <w:r w:rsidR="008C1677">
          <w:rPr>
            <w:webHidden/>
          </w:rPr>
        </w:r>
        <w:r w:rsidR="008C1677">
          <w:rPr>
            <w:webHidden/>
          </w:rPr>
          <w:fldChar w:fldCharType="separate"/>
        </w:r>
        <w:r w:rsidR="00726AFD">
          <w:rPr>
            <w:webHidden/>
          </w:rPr>
          <w:t>66</w:t>
        </w:r>
        <w:r w:rsidR="008C1677">
          <w:rPr>
            <w:webHidden/>
          </w:rPr>
          <w:fldChar w:fldCharType="end"/>
        </w:r>
      </w:hyperlink>
    </w:p>
    <w:p w14:paraId="419F1DD3" w14:textId="5DE6EABE" w:rsidR="008C1677" w:rsidRDefault="00C41F17">
      <w:pPr>
        <w:pStyle w:val="TOC2"/>
        <w:rPr>
          <w:rFonts w:asciiTheme="minorHAnsi" w:eastAsiaTheme="minorEastAsia" w:hAnsiTheme="minorHAnsi"/>
          <w:lang w:val="en-IN" w:eastAsia="en-IN"/>
        </w:rPr>
      </w:pPr>
      <w:hyperlink w:anchor="_Toc78361231" w:history="1">
        <w:r w:rsidR="008C1677" w:rsidRPr="00344306">
          <w:rPr>
            <w:rStyle w:val="Hyperlink"/>
          </w:rPr>
          <w:t>Recommandations pour le traitement du paludisme non compliqué pendant la grossesse</w:t>
        </w:r>
        <w:r w:rsidR="008C1677">
          <w:rPr>
            <w:webHidden/>
          </w:rPr>
          <w:tab/>
        </w:r>
        <w:r w:rsidR="008C1677">
          <w:rPr>
            <w:webHidden/>
          </w:rPr>
          <w:fldChar w:fldCharType="begin"/>
        </w:r>
        <w:r w:rsidR="008C1677">
          <w:rPr>
            <w:webHidden/>
          </w:rPr>
          <w:instrText xml:space="preserve"> PAGEREF _Toc78361231 \h </w:instrText>
        </w:r>
        <w:r w:rsidR="008C1677">
          <w:rPr>
            <w:webHidden/>
          </w:rPr>
        </w:r>
        <w:r w:rsidR="008C1677">
          <w:rPr>
            <w:webHidden/>
          </w:rPr>
          <w:fldChar w:fldCharType="separate"/>
        </w:r>
        <w:r w:rsidR="00726AFD">
          <w:rPr>
            <w:webHidden/>
          </w:rPr>
          <w:t>70</w:t>
        </w:r>
        <w:r w:rsidR="008C1677">
          <w:rPr>
            <w:webHidden/>
          </w:rPr>
          <w:fldChar w:fldCharType="end"/>
        </w:r>
      </w:hyperlink>
    </w:p>
    <w:p w14:paraId="104800E6" w14:textId="684C7E5C" w:rsidR="008C1677" w:rsidRDefault="00C41F17">
      <w:pPr>
        <w:pStyle w:val="TOC2"/>
        <w:rPr>
          <w:rFonts w:asciiTheme="minorHAnsi" w:eastAsiaTheme="minorEastAsia" w:hAnsiTheme="minorHAnsi"/>
          <w:lang w:val="en-IN" w:eastAsia="en-IN"/>
        </w:rPr>
      </w:pPr>
      <w:hyperlink w:anchor="_Toc78361232" w:history="1">
        <w:r w:rsidR="008C1677" w:rsidRPr="00344306">
          <w:rPr>
            <w:rStyle w:val="Hyperlink"/>
          </w:rPr>
          <w:t>Paludisme grave</w:t>
        </w:r>
        <w:r w:rsidR="008C1677">
          <w:rPr>
            <w:webHidden/>
          </w:rPr>
          <w:tab/>
        </w:r>
        <w:r w:rsidR="008C1677">
          <w:rPr>
            <w:webHidden/>
          </w:rPr>
          <w:fldChar w:fldCharType="begin"/>
        </w:r>
        <w:r w:rsidR="008C1677">
          <w:rPr>
            <w:webHidden/>
          </w:rPr>
          <w:instrText xml:space="preserve"> PAGEREF _Toc78361232 \h </w:instrText>
        </w:r>
        <w:r w:rsidR="008C1677">
          <w:rPr>
            <w:webHidden/>
          </w:rPr>
        </w:r>
        <w:r w:rsidR="008C1677">
          <w:rPr>
            <w:webHidden/>
          </w:rPr>
          <w:fldChar w:fldCharType="separate"/>
        </w:r>
        <w:r w:rsidR="00726AFD">
          <w:rPr>
            <w:webHidden/>
          </w:rPr>
          <w:t>71</w:t>
        </w:r>
        <w:r w:rsidR="008C1677">
          <w:rPr>
            <w:webHidden/>
          </w:rPr>
          <w:fldChar w:fldCharType="end"/>
        </w:r>
      </w:hyperlink>
    </w:p>
    <w:p w14:paraId="3557287C" w14:textId="4755BDA6" w:rsidR="008C1677" w:rsidRDefault="00C41F17">
      <w:pPr>
        <w:pStyle w:val="TOC2"/>
        <w:rPr>
          <w:rFonts w:asciiTheme="minorHAnsi" w:eastAsiaTheme="minorEastAsia" w:hAnsiTheme="minorHAnsi"/>
          <w:lang w:val="en-IN" w:eastAsia="en-IN"/>
        </w:rPr>
      </w:pPr>
      <w:hyperlink w:anchor="_Toc78361233" w:history="1">
        <w:r w:rsidR="008C1677" w:rsidRPr="00344306">
          <w:rPr>
            <w:rStyle w:val="Hyperlink"/>
          </w:rPr>
          <w:t>Reconnaitre et signaler les effets indésirables potentiels</w:t>
        </w:r>
        <w:r w:rsidR="008C1677">
          <w:rPr>
            <w:webHidden/>
          </w:rPr>
          <w:tab/>
        </w:r>
        <w:r w:rsidR="008C1677">
          <w:rPr>
            <w:webHidden/>
          </w:rPr>
          <w:fldChar w:fldCharType="begin"/>
        </w:r>
        <w:r w:rsidR="008C1677">
          <w:rPr>
            <w:webHidden/>
          </w:rPr>
          <w:instrText xml:space="preserve"> PAGEREF _Toc78361233 \h </w:instrText>
        </w:r>
        <w:r w:rsidR="008C1677">
          <w:rPr>
            <w:webHidden/>
          </w:rPr>
        </w:r>
        <w:r w:rsidR="008C1677">
          <w:rPr>
            <w:webHidden/>
          </w:rPr>
          <w:fldChar w:fldCharType="separate"/>
        </w:r>
        <w:r w:rsidR="00726AFD">
          <w:rPr>
            <w:webHidden/>
          </w:rPr>
          <w:t>75</w:t>
        </w:r>
        <w:r w:rsidR="008C1677">
          <w:rPr>
            <w:webHidden/>
          </w:rPr>
          <w:fldChar w:fldCharType="end"/>
        </w:r>
      </w:hyperlink>
    </w:p>
    <w:p w14:paraId="6BB8E7F9" w14:textId="645CC72E" w:rsidR="008C1677" w:rsidRDefault="00C41F17">
      <w:pPr>
        <w:pStyle w:val="TOC1"/>
        <w:rPr>
          <w:rFonts w:asciiTheme="minorHAnsi" w:eastAsiaTheme="minorEastAsia" w:hAnsiTheme="minorHAnsi"/>
          <w:b w:val="0"/>
          <w:spacing w:val="0"/>
          <w:lang w:val="en-IN" w:eastAsia="en-IN"/>
        </w:rPr>
      </w:pPr>
      <w:hyperlink w:anchor="_Toc78361234" w:history="1">
        <w:r w:rsidR="008C1677" w:rsidRPr="00344306">
          <w:rPr>
            <w:rStyle w:val="Hyperlink"/>
          </w:rPr>
          <w:t>Annexe A : Liste récapitulative des recommandations de l’OMS concernant les soins prénatals pour que la grossesse soit une expérience positive</w:t>
        </w:r>
        <w:r w:rsidR="008C1677">
          <w:rPr>
            <w:webHidden/>
          </w:rPr>
          <w:tab/>
        </w:r>
        <w:r w:rsidR="008C1677">
          <w:rPr>
            <w:webHidden/>
          </w:rPr>
          <w:fldChar w:fldCharType="begin"/>
        </w:r>
        <w:r w:rsidR="008C1677">
          <w:rPr>
            <w:webHidden/>
          </w:rPr>
          <w:instrText xml:space="preserve"> PAGEREF _Toc78361234 \h </w:instrText>
        </w:r>
        <w:r w:rsidR="008C1677">
          <w:rPr>
            <w:webHidden/>
          </w:rPr>
        </w:r>
        <w:r w:rsidR="008C1677">
          <w:rPr>
            <w:webHidden/>
          </w:rPr>
          <w:fldChar w:fldCharType="separate"/>
        </w:r>
        <w:r w:rsidR="00726AFD">
          <w:rPr>
            <w:webHidden/>
          </w:rPr>
          <w:t>78</w:t>
        </w:r>
        <w:r w:rsidR="008C1677">
          <w:rPr>
            <w:webHidden/>
          </w:rPr>
          <w:fldChar w:fldCharType="end"/>
        </w:r>
      </w:hyperlink>
    </w:p>
    <w:p w14:paraId="2FA82DE0" w14:textId="25AF679A" w:rsidR="008C1677" w:rsidRDefault="00C41F17">
      <w:pPr>
        <w:pStyle w:val="TOC1"/>
        <w:rPr>
          <w:rFonts w:asciiTheme="minorHAnsi" w:eastAsiaTheme="minorEastAsia" w:hAnsiTheme="minorHAnsi"/>
          <w:b w:val="0"/>
          <w:spacing w:val="0"/>
          <w:lang w:val="en-IN" w:eastAsia="en-IN"/>
        </w:rPr>
      </w:pPr>
      <w:hyperlink w:anchor="_Toc78361235" w:history="1">
        <w:r w:rsidR="008C1677" w:rsidRPr="00344306">
          <w:rPr>
            <w:rStyle w:val="Hyperlink"/>
          </w:rPr>
          <w:t>Annexe B : Outil de travail : Prévention du paludisme pendant la grossesse : Administration du TPIg -SP à partir de 13 semaines de grossesse</w:t>
        </w:r>
        <w:r w:rsidR="008C1677">
          <w:rPr>
            <w:webHidden/>
          </w:rPr>
          <w:tab/>
        </w:r>
        <w:r w:rsidR="008C1677">
          <w:rPr>
            <w:webHidden/>
          </w:rPr>
          <w:fldChar w:fldCharType="begin"/>
        </w:r>
        <w:r w:rsidR="008C1677">
          <w:rPr>
            <w:webHidden/>
          </w:rPr>
          <w:instrText xml:space="preserve"> PAGEREF _Toc78361235 \h </w:instrText>
        </w:r>
        <w:r w:rsidR="008C1677">
          <w:rPr>
            <w:webHidden/>
          </w:rPr>
        </w:r>
        <w:r w:rsidR="008C1677">
          <w:rPr>
            <w:webHidden/>
          </w:rPr>
          <w:fldChar w:fldCharType="separate"/>
        </w:r>
        <w:r w:rsidR="00726AFD">
          <w:rPr>
            <w:webHidden/>
          </w:rPr>
          <w:t>87</w:t>
        </w:r>
        <w:r w:rsidR="008C1677">
          <w:rPr>
            <w:webHidden/>
          </w:rPr>
          <w:fldChar w:fldCharType="end"/>
        </w:r>
      </w:hyperlink>
    </w:p>
    <w:p w14:paraId="61F4ABEF" w14:textId="38040CE7" w:rsidR="008C1677" w:rsidRDefault="00C41F17">
      <w:pPr>
        <w:pStyle w:val="TOC1"/>
        <w:rPr>
          <w:rFonts w:asciiTheme="minorHAnsi" w:eastAsiaTheme="minorEastAsia" w:hAnsiTheme="minorHAnsi"/>
          <w:b w:val="0"/>
          <w:spacing w:val="0"/>
          <w:lang w:val="en-IN" w:eastAsia="en-IN"/>
        </w:rPr>
      </w:pPr>
      <w:hyperlink w:anchor="_Toc78361236" w:history="1">
        <w:r w:rsidR="008C1677" w:rsidRPr="00344306">
          <w:rPr>
            <w:rStyle w:val="Hyperlink"/>
          </w:rPr>
          <w:t>Annexe C : Résumé technique : Mise en œuvre des programmes de paludisme pendant la grossesse dans le contexte des recommandations de l’Organisation Mondiale de la Santé (OMS) concernant les soins prénatals pour que la grossesse soit une expérience positive</w:t>
        </w:r>
        <w:r w:rsidR="008C1677">
          <w:rPr>
            <w:webHidden/>
          </w:rPr>
          <w:tab/>
        </w:r>
        <w:r w:rsidR="008C1677">
          <w:rPr>
            <w:webHidden/>
          </w:rPr>
          <w:fldChar w:fldCharType="begin"/>
        </w:r>
        <w:r w:rsidR="008C1677">
          <w:rPr>
            <w:webHidden/>
          </w:rPr>
          <w:instrText xml:space="preserve"> PAGEREF _Toc78361236 \h </w:instrText>
        </w:r>
        <w:r w:rsidR="008C1677">
          <w:rPr>
            <w:webHidden/>
          </w:rPr>
        </w:r>
        <w:r w:rsidR="008C1677">
          <w:rPr>
            <w:webHidden/>
          </w:rPr>
          <w:fldChar w:fldCharType="separate"/>
        </w:r>
        <w:r w:rsidR="00726AFD">
          <w:rPr>
            <w:webHidden/>
          </w:rPr>
          <w:t>88</w:t>
        </w:r>
        <w:r w:rsidR="008C1677">
          <w:rPr>
            <w:webHidden/>
          </w:rPr>
          <w:fldChar w:fldCharType="end"/>
        </w:r>
      </w:hyperlink>
    </w:p>
    <w:p w14:paraId="0274ED8F" w14:textId="737D46C0" w:rsidR="008C1677" w:rsidRDefault="00C41F17">
      <w:pPr>
        <w:pStyle w:val="TOC1"/>
        <w:rPr>
          <w:rFonts w:asciiTheme="minorHAnsi" w:eastAsiaTheme="minorEastAsia" w:hAnsiTheme="minorHAnsi"/>
          <w:b w:val="0"/>
          <w:spacing w:val="0"/>
          <w:lang w:val="en-IN" w:eastAsia="en-IN"/>
        </w:rPr>
      </w:pPr>
      <w:hyperlink w:anchor="_Toc78361237" w:history="1">
        <w:r w:rsidR="008C1677" w:rsidRPr="00344306">
          <w:rPr>
            <w:rStyle w:val="Hyperlink"/>
          </w:rPr>
          <w:t>Références</w:t>
        </w:r>
        <w:r w:rsidR="008C1677">
          <w:rPr>
            <w:webHidden/>
          </w:rPr>
          <w:tab/>
        </w:r>
        <w:r w:rsidR="008C1677">
          <w:rPr>
            <w:webHidden/>
          </w:rPr>
          <w:fldChar w:fldCharType="begin"/>
        </w:r>
        <w:r w:rsidR="008C1677">
          <w:rPr>
            <w:webHidden/>
          </w:rPr>
          <w:instrText xml:space="preserve"> PAGEREF _Toc78361237 \h </w:instrText>
        </w:r>
        <w:r w:rsidR="008C1677">
          <w:rPr>
            <w:webHidden/>
          </w:rPr>
        </w:r>
        <w:r w:rsidR="008C1677">
          <w:rPr>
            <w:webHidden/>
          </w:rPr>
          <w:fldChar w:fldCharType="separate"/>
        </w:r>
        <w:r w:rsidR="00726AFD">
          <w:rPr>
            <w:webHidden/>
          </w:rPr>
          <w:t>95</w:t>
        </w:r>
        <w:r w:rsidR="008C1677">
          <w:rPr>
            <w:webHidden/>
          </w:rPr>
          <w:fldChar w:fldCharType="end"/>
        </w:r>
      </w:hyperlink>
    </w:p>
    <w:p w14:paraId="43E97F20" w14:textId="5909F00D" w:rsidR="00BE2560" w:rsidRPr="00E505B8" w:rsidRDefault="00454310" w:rsidP="00336B02">
      <w:pPr>
        <w:pStyle w:val="JhpBodyText0"/>
      </w:pPr>
      <w:r w:rsidRPr="00EB029F">
        <w:rPr>
          <w:rFonts w:ascii="Arial" w:hAnsi="Arial"/>
        </w:rPr>
        <w:fldChar w:fldCharType="end"/>
      </w:r>
    </w:p>
    <w:p w14:paraId="6FBEC4CA" w14:textId="52B87A5F" w:rsidR="00A95BA1" w:rsidRPr="00E505B8" w:rsidRDefault="00A95BA1" w:rsidP="002E1169">
      <w:pPr>
        <w:pStyle w:val="JhpChapterTitle1"/>
        <w:rPr>
          <w:lang w:val="fr-FR"/>
        </w:rPr>
      </w:pPr>
      <w:r w:rsidRPr="00E505B8">
        <w:rPr>
          <w:lang w:val="fr-FR"/>
        </w:rPr>
        <w:br w:type="page"/>
      </w:r>
    </w:p>
    <w:p w14:paraId="1BF5462A" w14:textId="2B918875" w:rsidR="00C917A8" w:rsidRDefault="00C917A8" w:rsidP="00336B02">
      <w:pPr>
        <w:pStyle w:val="JhpChapterTitle1"/>
      </w:pPr>
      <w:bookmarkStart w:id="24" w:name="_Toc78361194"/>
      <w:r>
        <w:lastRenderedPageBreak/>
        <w:t>Figures</w:t>
      </w:r>
      <w:bookmarkEnd w:id="24"/>
    </w:p>
    <w:p w14:paraId="557EE74C" w14:textId="0CD4955D" w:rsidR="00C917A8" w:rsidRPr="00C917A8" w:rsidRDefault="00B77197" w:rsidP="00D70FB4">
      <w:pPr>
        <w:pStyle w:val="TOC1"/>
        <w:rPr>
          <w:rFonts w:eastAsiaTheme="minorEastAsia"/>
          <w:sz w:val="20"/>
          <w:lang w:val="en-US"/>
        </w:rPr>
      </w:pPr>
      <w:r w:rsidRPr="00C917A8">
        <w:fldChar w:fldCharType="begin"/>
      </w:r>
      <w:r w:rsidRPr="00C917A8">
        <w:instrText xml:space="preserve"> TOC \h \z \t "Title,1,Subtitle,2,JHP_table/figure title,1,Jhp_Table title,1" </w:instrText>
      </w:r>
      <w:r w:rsidRPr="00C917A8">
        <w:fldChar w:fldCharType="separate"/>
      </w:r>
      <w:hyperlink w:anchor="_Toc505671733" w:history="1">
        <w:r w:rsidR="00C917A8" w:rsidRPr="00C917A8">
          <w:rPr>
            <w:rStyle w:val="Hyperlink"/>
            <w:spacing w:val="-2"/>
          </w:rPr>
          <w:t>Figure 1</w:t>
        </w:r>
        <w:r w:rsidR="003327CE">
          <w:rPr>
            <w:rStyle w:val="Hyperlink"/>
            <w:spacing w:val="-2"/>
          </w:rPr>
          <w:t>.</w:t>
        </w:r>
        <w:r w:rsidR="00C917A8" w:rsidRPr="00C917A8">
          <w:rPr>
            <w:rStyle w:val="Hyperlink"/>
            <w:spacing w:val="-2"/>
          </w:rPr>
          <w:t xml:space="preserve"> Comparaison entre les soins prénatals focalisés par l</w:t>
        </w:r>
        <w:r w:rsidR="005474AF">
          <w:rPr>
            <w:rStyle w:val="Hyperlink"/>
            <w:spacing w:val="-2"/>
          </w:rPr>
          <w:t>’</w:t>
        </w:r>
        <w:r w:rsidR="00C917A8" w:rsidRPr="00C917A8">
          <w:rPr>
            <w:rStyle w:val="Hyperlink"/>
            <w:spacing w:val="-2"/>
          </w:rPr>
          <w:t xml:space="preserve">Organisation mondiale </w:t>
        </w:r>
        <w:r w:rsidR="00C917A8">
          <w:rPr>
            <w:rStyle w:val="Hyperlink"/>
            <w:spacing w:val="-2"/>
          </w:rPr>
          <w:br/>
        </w:r>
        <w:r w:rsidR="00C917A8" w:rsidRPr="00C917A8">
          <w:rPr>
            <w:rStyle w:val="Hyperlink"/>
            <w:spacing w:val="-2"/>
          </w:rPr>
          <w:t>de la Santé (OMS) et le calendrier des contacts prénatals 2016 de l</w:t>
        </w:r>
        <w:r w:rsidR="005474AF">
          <w:rPr>
            <w:rStyle w:val="Hyperlink"/>
            <w:spacing w:val="-2"/>
          </w:rPr>
          <w:t>’</w:t>
        </w:r>
        <w:r w:rsidR="00C917A8" w:rsidRPr="00C917A8">
          <w:rPr>
            <w:rStyle w:val="Hyperlink"/>
            <w:spacing w:val="-2"/>
          </w:rPr>
          <w:t>OMS (MCSP 2017)</w:t>
        </w:r>
        <w:r w:rsidR="00C917A8" w:rsidRPr="00C917A8">
          <w:rPr>
            <w:webHidden/>
          </w:rPr>
          <w:tab/>
        </w:r>
        <w:r w:rsidR="00C917A8" w:rsidRPr="00C917A8">
          <w:rPr>
            <w:webHidden/>
          </w:rPr>
          <w:fldChar w:fldCharType="begin"/>
        </w:r>
        <w:r w:rsidR="00C917A8" w:rsidRPr="00C917A8">
          <w:rPr>
            <w:webHidden/>
          </w:rPr>
          <w:instrText xml:space="preserve"> PAGEREF _Toc505671733 \h </w:instrText>
        </w:r>
        <w:r w:rsidR="00C917A8" w:rsidRPr="00C917A8">
          <w:rPr>
            <w:webHidden/>
          </w:rPr>
        </w:r>
        <w:r w:rsidR="00C917A8" w:rsidRPr="00C917A8">
          <w:rPr>
            <w:webHidden/>
          </w:rPr>
          <w:fldChar w:fldCharType="separate"/>
        </w:r>
        <w:r w:rsidR="00726AFD">
          <w:rPr>
            <w:webHidden/>
          </w:rPr>
          <w:t>10</w:t>
        </w:r>
        <w:r w:rsidR="00C917A8" w:rsidRPr="00C917A8">
          <w:rPr>
            <w:webHidden/>
          </w:rPr>
          <w:fldChar w:fldCharType="end"/>
        </w:r>
      </w:hyperlink>
    </w:p>
    <w:p w14:paraId="699397EA" w14:textId="161CC452" w:rsidR="00C917A8" w:rsidRPr="00C917A8" w:rsidRDefault="00C41F17" w:rsidP="00D70FB4">
      <w:pPr>
        <w:pStyle w:val="TOC1"/>
        <w:rPr>
          <w:rFonts w:eastAsiaTheme="minorEastAsia"/>
          <w:sz w:val="20"/>
          <w:lang w:val="en-US"/>
        </w:rPr>
      </w:pPr>
      <w:hyperlink w:anchor="_Toc505671736" w:history="1">
        <w:r w:rsidR="00C917A8" w:rsidRPr="00C917A8">
          <w:rPr>
            <w:rStyle w:val="Hyperlink"/>
          </w:rPr>
          <w:t>Figure 2</w:t>
        </w:r>
        <w:r w:rsidR="003327CE" w:rsidRPr="003327CE">
          <w:rPr>
            <w:rStyle w:val="Hyperlink"/>
          </w:rPr>
          <w:t>.</w:t>
        </w:r>
        <w:r w:rsidR="00C917A8" w:rsidRPr="00C917A8">
          <w:rPr>
            <w:rStyle w:val="Hyperlink"/>
          </w:rPr>
          <w:t xml:space="preserve"> Différence entre les moustiques Anophèles</w:t>
        </w:r>
        <w:r w:rsidR="00C917A8" w:rsidRPr="00C917A8">
          <w:rPr>
            <w:rStyle w:val="Hyperlink"/>
            <w:i/>
          </w:rPr>
          <w:t xml:space="preserve"> </w:t>
        </w:r>
        <w:r w:rsidR="00C917A8" w:rsidRPr="00C917A8">
          <w:rPr>
            <w:rStyle w:val="Hyperlink"/>
            <w:iCs/>
          </w:rPr>
          <w:t>et les autres moustiques</w:t>
        </w:r>
        <w:r w:rsidR="00C917A8" w:rsidRPr="00C917A8">
          <w:rPr>
            <w:webHidden/>
          </w:rPr>
          <w:tab/>
        </w:r>
        <w:r w:rsidR="00C917A8" w:rsidRPr="00C917A8">
          <w:rPr>
            <w:webHidden/>
          </w:rPr>
          <w:fldChar w:fldCharType="begin"/>
        </w:r>
        <w:r w:rsidR="00C917A8" w:rsidRPr="00C917A8">
          <w:rPr>
            <w:webHidden/>
          </w:rPr>
          <w:instrText xml:space="preserve"> PAGEREF _Toc505671736 \h </w:instrText>
        </w:r>
        <w:r w:rsidR="00C917A8" w:rsidRPr="00C917A8">
          <w:rPr>
            <w:webHidden/>
          </w:rPr>
        </w:r>
        <w:r w:rsidR="00C917A8" w:rsidRPr="00C917A8">
          <w:rPr>
            <w:webHidden/>
          </w:rPr>
          <w:fldChar w:fldCharType="separate"/>
        </w:r>
        <w:r w:rsidR="00726AFD">
          <w:rPr>
            <w:webHidden/>
          </w:rPr>
          <w:t>32</w:t>
        </w:r>
        <w:r w:rsidR="00C917A8" w:rsidRPr="00C917A8">
          <w:rPr>
            <w:webHidden/>
          </w:rPr>
          <w:fldChar w:fldCharType="end"/>
        </w:r>
      </w:hyperlink>
    </w:p>
    <w:p w14:paraId="5E37E611" w14:textId="7D2B3912" w:rsidR="00C917A8" w:rsidRPr="00C917A8" w:rsidRDefault="00C41F17" w:rsidP="00D70FB4">
      <w:pPr>
        <w:pStyle w:val="TOC1"/>
        <w:rPr>
          <w:rFonts w:eastAsiaTheme="minorEastAsia"/>
          <w:sz w:val="20"/>
          <w:lang w:val="en-US"/>
        </w:rPr>
      </w:pPr>
      <w:hyperlink w:anchor="_Toc505671737" w:history="1">
        <w:r w:rsidR="00C917A8" w:rsidRPr="00C917A8">
          <w:rPr>
            <w:rStyle w:val="Hyperlink"/>
          </w:rPr>
          <w:t>Figure 3</w:t>
        </w:r>
        <w:r w:rsidR="003327CE" w:rsidRPr="003327CE">
          <w:rPr>
            <w:rStyle w:val="Hyperlink"/>
          </w:rPr>
          <w:t>.</w:t>
        </w:r>
        <w:r w:rsidR="00C917A8" w:rsidRPr="00C917A8">
          <w:rPr>
            <w:rStyle w:val="Hyperlink"/>
          </w:rPr>
          <w:t xml:space="preserve"> Comment se transmet le paludisme</w:t>
        </w:r>
        <w:r w:rsidR="00C917A8" w:rsidRPr="00C917A8">
          <w:rPr>
            <w:webHidden/>
          </w:rPr>
          <w:tab/>
        </w:r>
        <w:r w:rsidR="00C917A8" w:rsidRPr="00C917A8">
          <w:rPr>
            <w:webHidden/>
          </w:rPr>
          <w:fldChar w:fldCharType="begin"/>
        </w:r>
        <w:r w:rsidR="00C917A8" w:rsidRPr="00C917A8">
          <w:rPr>
            <w:webHidden/>
          </w:rPr>
          <w:instrText xml:space="preserve"> PAGEREF _Toc505671737 \h </w:instrText>
        </w:r>
        <w:r w:rsidR="00C917A8" w:rsidRPr="00C917A8">
          <w:rPr>
            <w:webHidden/>
          </w:rPr>
        </w:r>
        <w:r w:rsidR="00C917A8" w:rsidRPr="00C917A8">
          <w:rPr>
            <w:webHidden/>
          </w:rPr>
          <w:fldChar w:fldCharType="separate"/>
        </w:r>
        <w:r w:rsidR="00726AFD">
          <w:rPr>
            <w:webHidden/>
          </w:rPr>
          <w:t>32</w:t>
        </w:r>
        <w:r w:rsidR="00C917A8" w:rsidRPr="00C917A8">
          <w:rPr>
            <w:webHidden/>
          </w:rPr>
          <w:fldChar w:fldCharType="end"/>
        </w:r>
      </w:hyperlink>
    </w:p>
    <w:p w14:paraId="2181EFE5" w14:textId="7B8FD2DE" w:rsidR="00C917A8" w:rsidRPr="00C917A8" w:rsidRDefault="00C41F17" w:rsidP="00D70FB4">
      <w:pPr>
        <w:pStyle w:val="TOC1"/>
        <w:rPr>
          <w:rFonts w:eastAsiaTheme="minorEastAsia"/>
          <w:sz w:val="20"/>
          <w:lang w:val="en-US"/>
        </w:rPr>
      </w:pPr>
      <w:hyperlink w:anchor="_Toc505671738" w:history="1">
        <w:r w:rsidR="00C917A8" w:rsidRPr="00C917A8">
          <w:rPr>
            <w:rStyle w:val="Hyperlink"/>
          </w:rPr>
          <w:t>Figure 4</w:t>
        </w:r>
        <w:r w:rsidR="003327CE" w:rsidRPr="003327CE">
          <w:rPr>
            <w:rStyle w:val="Hyperlink"/>
          </w:rPr>
          <w:t>.</w:t>
        </w:r>
        <w:r w:rsidR="00C917A8" w:rsidRPr="00C917A8">
          <w:rPr>
            <w:rStyle w:val="Hyperlink"/>
          </w:rPr>
          <w:t xml:space="preserve"> Le cycle d</w:t>
        </w:r>
        <w:r w:rsidR="005474AF">
          <w:rPr>
            <w:rStyle w:val="Hyperlink"/>
          </w:rPr>
          <w:t>’</w:t>
        </w:r>
        <w:r w:rsidR="00C917A8" w:rsidRPr="00C917A8">
          <w:rPr>
            <w:rStyle w:val="Hyperlink"/>
          </w:rPr>
          <w:t>infection du paludisme</w:t>
        </w:r>
        <w:r w:rsidR="00C917A8" w:rsidRPr="00C917A8">
          <w:rPr>
            <w:webHidden/>
          </w:rPr>
          <w:tab/>
        </w:r>
        <w:r w:rsidR="00C917A8" w:rsidRPr="00C917A8">
          <w:rPr>
            <w:webHidden/>
          </w:rPr>
          <w:fldChar w:fldCharType="begin"/>
        </w:r>
        <w:r w:rsidR="00C917A8" w:rsidRPr="00C917A8">
          <w:rPr>
            <w:webHidden/>
          </w:rPr>
          <w:instrText xml:space="preserve"> PAGEREF _Toc505671738 \h </w:instrText>
        </w:r>
        <w:r w:rsidR="00C917A8" w:rsidRPr="00C917A8">
          <w:rPr>
            <w:webHidden/>
          </w:rPr>
        </w:r>
        <w:r w:rsidR="00C917A8" w:rsidRPr="00C917A8">
          <w:rPr>
            <w:webHidden/>
          </w:rPr>
          <w:fldChar w:fldCharType="separate"/>
        </w:r>
        <w:r w:rsidR="00726AFD">
          <w:rPr>
            <w:webHidden/>
          </w:rPr>
          <w:t>33</w:t>
        </w:r>
        <w:r w:rsidR="00C917A8" w:rsidRPr="00C917A8">
          <w:rPr>
            <w:webHidden/>
          </w:rPr>
          <w:fldChar w:fldCharType="end"/>
        </w:r>
      </w:hyperlink>
    </w:p>
    <w:p w14:paraId="10DCF63E" w14:textId="385D9AB4" w:rsidR="00C917A8" w:rsidRPr="00D70FB4" w:rsidRDefault="00C41F17" w:rsidP="00D70FB4">
      <w:pPr>
        <w:pStyle w:val="TOC1"/>
        <w:rPr>
          <w:rFonts w:eastAsiaTheme="minorEastAsia"/>
          <w:sz w:val="20"/>
          <w:lang w:val="en-US"/>
        </w:rPr>
      </w:pPr>
      <w:hyperlink w:anchor="_Toc505671739" w:history="1">
        <w:r w:rsidR="00C917A8" w:rsidRPr="00D70FB4">
          <w:rPr>
            <w:rStyle w:val="Hyperlink"/>
          </w:rPr>
          <w:t>Figure 5 : L</w:t>
        </w:r>
        <w:r w:rsidR="005474AF" w:rsidRPr="00D70FB4">
          <w:rPr>
            <w:rStyle w:val="Hyperlink"/>
          </w:rPr>
          <w:t>’</w:t>
        </w:r>
        <w:r w:rsidR="00C917A8" w:rsidRPr="00D70FB4">
          <w:rPr>
            <w:rStyle w:val="Hyperlink"/>
          </w:rPr>
          <w:t xml:space="preserve">endémicité du paludisme à </w:t>
        </w:r>
        <w:r w:rsidR="00C917A8" w:rsidRPr="00D70FB4">
          <w:rPr>
            <w:rStyle w:val="Hyperlink"/>
            <w:i/>
          </w:rPr>
          <w:t>Plasmodium falciparum</w:t>
        </w:r>
        <w:r w:rsidR="00C917A8" w:rsidRPr="00D70FB4">
          <w:rPr>
            <w:rStyle w:val="Hyperlink"/>
          </w:rPr>
          <w:t> : carte mondiale (2010)</w:t>
        </w:r>
        <w:r w:rsidR="00C917A8" w:rsidRPr="00D70FB4">
          <w:rPr>
            <w:webHidden/>
          </w:rPr>
          <w:tab/>
        </w:r>
        <w:r w:rsidR="00C917A8" w:rsidRPr="00D70FB4">
          <w:rPr>
            <w:webHidden/>
          </w:rPr>
          <w:fldChar w:fldCharType="begin"/>
        </w:r>
        <w:r w:rsidR="00C917A8" w:rsidRPr="00D70FB4">
          <w:rPr>
            <w:webHidden/>
          </w:rPr>
          <w:instrText xml:space="preserve"> PAGEREF _Toc505671739 \h </w:instrText>
        </w:r>
        <w:r w:rsidR="00C917A8" w:rsidRPr="00D70FB4">
          <w:rPr>
            <w:webHidden/>
          </w:rPr>
        </w:r>
        <w:r w:rsidR="00C917A8" w:rsidRPr="00D70FB4">
          <w:rPr>
            <w:webHidden/>
          </w:rPr>
          <w:fldChar w:fldCharType="separate"/>
        </w:r>
        <w:r w:rsidR="00726AFD">
          <w:rPr>
            <w:webHidden/>
          </w:rPr>
          <w:t>35</w:t>
        </w:r>
        <w:r w:rsidR="00C917A8" w:rsidRPr="00D70FB4">
          <w:rPr>
            <w:webHidden/>
          </w:rPr>
          <w:fldChar w:fldCharType="end"/>
        </w:r>
      </w:hyperlink>
    </w:p>
    <w:p w14:paraId="07DF5808" w14:textId="21D8F396" w:rsidR="00C917A8" w:rsidRPr="00C917A8" w:rsidRDefault="00C41F17" w:rsidP="00D70FB4">
      <w:pPr>
        <w:pStyle w:val="TOC1"/>
        <w:rPr>
          <w:rFonts w:eastAsiaTheme="minorEastAsia"/>
          <w:sz w:val="20"/>
          <w:lang w:val="en-US"/>
        </w:rPr>
      </w:pPr>
      <w:hyperlink w:anchor="_Toc505671740" w:history="1">
        <w:r w:rsidR="003327CE">
          <w:rPr>
            <w:rStyle w:val="Hyperlink"/>
          </w:rPr>
          <w:t>Figure 6</w:t>
        </w:r>
        <w:r w:rsidR="003327CE" w:rsidRPr="003327CE">
          <w:rPr>
            <w:rStyle w:val="Hyperlink"/>
          </w:rPr>
          <w:t>.</w:t>
        </w:r>
        <w:r w:rsidR="00C917A8" w:rsidRPr="00C917A8">
          <w:rPr>
            <w:rStyle w:val="Hyperlink"/>
          </w:rPr>
          <w:t xml:space="preserve"> Résultats possibles de l</w:t>
        </w:r>
        <w:r w:rsidR="005474AF">
          <w:rPr>
            <w:rStyle w:val="Hyperlink"/>
          </w:rPr>
          <w:t>’</w:t>
        </w:r>
        <w:r w:rsidR="00C917A8" w:rsidRPr="00C917A8">
          <w:rPr>
            <w:rStyle w:val="Hyperlink"/>
          </w:rPr>
          <w:t>infection palustre à mesure que l</w:t>
        </w:r>
        <w:r w:rsidR="005474AF">
          <w:rPr>
            <w:rStyle w:val="Hyperlink"/>
          </w:rPr>
          <w:t>’</w:t>
        </w:r>
        <w:r w:rsidR="00C917A8" w:rsidRPr="00C917A8">
          <w:rPr>
            <w:rStyle w:val="Hyperlink"/>
          </w:rPr>
          <w:t xml:space="preserve">immunité </w:t>
        </w:r>
        <w:r w:rsidR="00D70FB4">
          <w:rPr>
            <w:rStyle w:val="Hyperlink"/>
          </w:rPr>
          <w:t>augmente</w:t>
        </w:r>
        <w:r w:rsidR="00C917A8" w:rsidRPr="00C917A8">
          <w:rPr>
            <w:webHidden/>
          </w:rPr>
          <w:tab/>
        </w:r>
        <w:r w:rsidR="00C917A8" w:rsidRPr="00C917A8">
          <w:rPr>
            <w:webHidden/>
          </w:rPr>
          <w:fldChar w:fldCharType="begin"/>
        </w:r>
        <w:r w:rsidR="00C917A8" w:rsidRPr="00C917A8">
          <w:rPr>
            <w:webHidden/>
          </w:rPr>
          <w:instrText xml:space="preserve"> PAGEREF _Toc505671740 \h </w:instrText>
        </w:r>
        <w:r w:rsidR="00C917A8" w:rsidRPr="00C917A8">
          <w:rPr>
            <w:webHidden/>
          </w:rPr>
        </w:r>
        <w:r w:rsidR="00C917A8" w:rsidRPr="00C917A8">
          <w:rPr>
            <w:webHidden/>
          </w:rPr>
          <w:fldChar w:fldCharType="separate"/>
        </w:r>
        <w:r w:rsidR="00726AFD">
          <w:rPr>
            <w:webHidden/>
          </w:rPr>
          <w:t>36</w:t>
        </w:r>
        <w:r w:rsidR="00C917A8" w:rsidRPr="00C917A8">
          <w:rPr>
            <w:webHidden/>
          </w:rPr>
          <w:fldChar w:fldCharType="end"/>
        </w:r>
      </w:hyperlink>
    </w:p>
    <w:p w14:paraId="1E40E487" w14:textId="3C4555AE" w:rsidR="00C917A8" w:rsidRPr="00C917A8" w:rsidRDefault="00C41F17" w:rsidP="00D70FB4">
      <w:pPr>
        <w:pStyle w:val="TOC1"/>
        <w:rPr>
          <w:rFonts w:eastAsiaTheme="minorEastAsia"/>
          <w:sz w:val="20"/>
          <w:lang w:val="en-US"/>
        </w:rPr>
      </w:pPr>
      <w:hyperlink w:anchor="_Toc505671741" w:history="1">
        <w:r w:rsidR="003327CE">
          <w:rPr>
            <w:rStyle w:val="Hyperlink"/>
          </w:rPr>
          <w:t>Figure 7</w:t>
        </w:r>
        <w:r w:rsidR="003327CE" w:rsidRPr="003327CE">
          <w:rPr>
            <w:rStyle w:val="Hyperlink"/>
          </w:rPr>
          <w:t>.</w:t>
        </w:r>
        <w:r w:rsidR="00C917A8" w:rsidRPr="00C917A8">
          <w:rPr>
            <w:rStyle w:val="Hyperlink"/>
          </w:rPr>
          <w:t xml:space="preserve"> Paludisme pendant la grossesse dans les zones de transmission stable</w:t>
        </w:r>
        <w:r w:rsidR="00C917A8" w:rsidRPr="00C917A8">
          <w:rPr>
            <w:webHidden/>
          </w:rPr>
          <w:tab/>
        </w:r>
        <w:r w:rsidR="00C917A8" w:rsidRPr="00C917A8">
          <w:rPr>
            <w:webHidden/>
          </w:rPr>
          <w:fldChar w:fldCharType="begin"/>
        </w:r>
        <w:r w:rsidR="00C917A8" w:rsidRPr="00C917A8">
          <w:rPr>
            <w:webHidden/>
          </w:rPr>
          <w:instrText xml:space="preserve"> PAGEREF _Toc505671741 \h </w:instrText>
        </w:r>
        <w:r w:rsidR="00C917A8" w:rsidRPr="00C917A8">
          <w:rPr>
            <w:webHidden/>
          </w:rPr>
        </w:r>
        <w:r w:rsidR="00C917A8" w:rsidRPr="00C917A8">
          <w:rPr>
            <w:webHidden/>
          </w:rPr>
          <w:fldChar w:fldCharType="separate"/>
        </w:r>
        <w:r w:rsidR="00726AFD">
          <w:rPr>
            <w:webHidden/>
          </w:rPr>
          <w:t>37</w:t>
        </w:r>
        <w:r w:rsidR="00C917A8" w:rsidRPr="00C917A8">
          <w:rPr>
            <w:webHidden/>
          </w:rPr>
          <w:fldChar w:fldCharType="end"/>
        </w:r>
      </w:hyperlink>
    </w:p>
    <w:p w14:paraId="229D6CDB" w14:textId="2A52B443" w:rsidR="00C917A8" w:rsidRPr="00C917A8" w:rsidRDefault="00C41F17" w:rsidP="00D70FB4">
      <w:pPr>
        <w:pStyle w:val="TOC1"/>
        <w:rPr>
          <w:rFonts w:eastAsiaTheme="minorEastAsia"/>
          <w:sz w:val="20"/>
          <w:lang w:val="en-US"/>
        </w:rPr>
      </w:pPr>
      <w:hyperlink w:anchor="_Toc505671743" w:history="1">
        <w:r w:rsidR="003327CE">
          <w:rPr>
            <w:rStyle w:val="Hyperlink"/>
          </w:rPr>
          <w:t>Figure 8</w:t>
        </w:r>
        <w:r w:rsidR="003327CE" w:rsidRPr="003327CE">
          <w:rPr>
            <w:rStyle w:val="Hyperlink"/>
          </w:rPr>
          <w:t>.</w:t>
        </w:r>
        <w:r w:rsidR="00C917A8" w:rsidRPr="00C917A8">
          <w:rPr>
            <w:rStyle w:val="Hyperlink"/>
          </w:rPr>
          <w:t xml:space="preserve"> Moustiquaire imprégnée d</w:t>
        </w:r>
        <w:r w:rsidR="005474AF">
          <w:rPr>
            <w:rStyle w:val="Hyperlink"/>
          </w:rPr>
          <w:t>’</w:t>
        </w:r>
        <w:r w:rsidR="00D70FB4">
          <w:rPr>
            <w:rStyle w:val="Hyperlink"/>
          </w:rPr>
          <w:t xml:space="preserve">insecticide bordée sous un lit </w:t>
        </w:r>
        <w:r w:rsidR="00C917A8" w:rsidRPr="00C917A8">
          <w:rPr>
            <w:rStyle w:val="Hyperlink"/>
          </w:rPr>
          <w:t xml:space="preserve">et bordée </w:t>
        </w:r>
        <w:r w:rsidR="00C917A8">
          <w:rPr>
            <w:rStyle w:val="Hyperlink"/>
          </w:rPr>
          <w:br/>
        </w:r>
        <w:r w:rsidR="00D70FB4">
          <w:rPr>
            <w:rStyle w:val="Hyperlink"/>
          </w:rPr>
          <w:t>sous un matelas</w:t>
        </w:r>
        <w:r w:rsidR="00C917A8" w:rsidRPr="00C917A8">
          <w:rPr>
            <w:webHidden/>
          </w:rPr>
          <w:tab/>
        </w:r>
        <w:r w:rsidR="00C917A8" w:rsidRPr="00C917A8">
          <w:rPr>
            <w:webHidden/>
          </w:rPr>
          <w:fldChar w:fldCharType="begin"/>
        </w:r>
        <w:r w:rsidR="00C917A8" w:rsidRPr="00C917A8">
          <w:rPr>
            <w:webHidden/>
          </w:rPr>
          <w:instrText xml:space="preserve"> PAGEREF _Toc505671743 \h </w:instrText>
        </w:r>
        <w:r w:rsidR="00C917A8" w:rsidRPr="00C917A8">
          <w:rPr>
            <w:webHidden/>
          </w:rPr>
        </w:r>
        <w:r w:rsidR="00C917A8" w:rsidRPr="00C917A8">
          <w:rPr>
            <w:webHidden/>
          </w:rPr>
          <w:fldChar w:fldCharType="separate"/>
        </w:r>
        <w:r w:rsidR="00726AFD">
          <w:rPr>
            <w:webHidden/>
          </w:rPr>
          <w:t>47</w:t>
        </w:r>
        <w:r w:rsidR="00C917A8" w:rsidRPr="00C917A8">
          <w:rPr>
            <w:webHidden/>
          </w:rPr>
          <w:fldChar w:fldCharType="end"/>
        </w:r>
      </w:hyperlink>
    </w:p>
    <w:p w14:paraId="398846F7" w14:textId="6B07C14C" w:rsidR="00C917A8" w:rsidRPr="00C917A8" w:rsidRDefault="00C41F17" w:rsidP="00D70FB4">
      <w:pPr>
        <w:pStyle w:val="TOC1"/>
        <w:rPr>
          <w:rFonts w:eastAsiaTheme="minorEastAsia"/>
          <w:sz w:val="20"/>
          <w:lang w:val="en-US"/>
        </w:rPr>
      </w:pPr>
      <w:hyperlink w:anchor="_Toc505671745" w:history="1">
        <w:r w:rsidR="003327CE">
          <w:rPr>
            <w:rStyle w:val="Hyperlink"/>
          </w:rPr>
          <w:t>Figure 9</w:t>
        </w:r>
        <w:r w:rsidR="003327CE" w:rsidRPr="003327CE">
          <w:rPr>
            <w:rStyle w:val="Hyperlink"/>
          </w:rPr>
          <w:t>.</w:t>
        </w:r>
        <w:r w:rsidR="00C917A8" w:rsidRPr="00C917A8">
          <w:rPr>
            <w:rStyle w:val="Hyperlink"/>
          </w:rPr>
          <w:t xml:space="preserve"> Frottis mince et goutte épaisse</w:t>
        </w:r>
        <w:r w:rsidR="00C917A8" w:rsidRPr="00C917A8">
          <w:rPr>
            <w:webHidden/>
          </w:rPr>
          <w:tab/>
        </w:r>
        <w:r w:rsidR="00C917A8" w:rsidRPr="00C917A8">
          <w:rPr>
            <w:webHidden/>
          </w:rPr>
          <w:fldChar w:fldCharType="begin"/>
        </w:r>
        <w:r w:rsidR="00C917A8" w:rsidRPr="00C917A8">
          <w:rPr>
            <w:webHidden/>
          </w:rPr>
          <w:instrText xml:space="preserve"> PAGEREF _Toc505671745 \h </w:instrText>
        </w:r>
        <w:r w:rsidR="00C917A8" w:rsidRPr="00C917A8">
          <w:rPr>
            <w:webHidden/>
          </w:rPr>
        </w:r>
        <w:r w:rsidR="00C917A8" w:rsidRPr="00C917A8">
          <w:rPr>
            <w:webHidden/>
          </w:rPr>
          <w:fldChar w:fldCharType="separate"/>
        </w:r>
        <w:r w:rsidR="00726AFD">
          <w:rPr>
            <w:webHidden/>
          </w:rPr>
          <w:t>60</w:t>
        </w:r>
        <w:r w:rsidR="00C917A8" w:rsidRPr="00C917A8">
          <w:rPr>
            <w:webHidden/>
          </w:rPr>
          <w:fldChar w:fldCharType="end"/>
        </w:r>
      </w:hyperlink>
    </w:p>
    <w:p w14:paraId="6267EC7B" w14:textId="5341FDD3" w:rsidR="00C917A8" w:rsidRPr="00C917A8" w:rsidRDefault="00C41F17" w:rsidP="00D70FB4">
      <w:pPr>
        <w:pStyle w:val="TOC1"/>
        <w:rPr>
          <w:rFonts w:eastAsiaTheme="minorEastAsia"/>
          <w:sz w:val="20"/>
          <w:lang w:val="en-US"/>
        </w:rPr>
      </w:pPr>
      <w:hyperlink w:anchor="_Toc505671747" w:history="1">
        <w:r w:rsidR="003327CE">
          <w:rPr>
            <w:rStyle w:val="Hyperlink"/>
          </w:rPr>
          <w:t>Figure 10</w:t>
        </w:r>
        <w:r w:rsidR="003327CE" w:rsidRPr="003327CE">
          <w:rPr>
            <w:rStyle w:val="Hyperlink"/>
          </w:rPr>
          <w:t>.</w:t>
        </w:r>
        <w:r w:rsidR="00C917A8" w:rsidRPr="00C917A8">
          <w:rPr>
            <w:rStyle w:val="Hyperlink"/>
          </w:rPr>
          <w:t xml:space="preserve"> Diagramme de décision modèle pour le traitement du paludisme dans les </w:t>
        </w:r>
        <w:r w:rsidR="00D70FB4">
          <w:rPr>
            <w:rStyle w:val="Hyperlink"/>
          </w:rPr>
          <w:br/>
        </w:r>
        <w:r w:rsidR="00C917A8" w:rsidRPr="00C917A8">
          <w:rPr>
            <w:rStyle w:val="Hyperlink"/>
          </w:rPr>
          <w:t>zones éloignées, en fonction des résultats du test rapide pour le paludisme ou de microscopie</w:t>
        </w:r>
        <w:r w:rsidR="00C917A8" w:rsidRPr="00C917A8">
          <w:rPr>
            <w:webHidden/>
          </w:rPr>
          <w:tab/>
        </w:r>
        <w:r w:rsidR="00C917A8" w:rsidRPr="00C917A8">
          <w:rPr>
            <w:webHidden/>
          </w:rPr>
          <w:fldChar w:fldCharType="begin"/>
        </w:r>
        <w:r w:rsidR="00C917A8" w:rsidRPr="00C917A8">
          <w:rPr>
            <w:webHidden/>
          </w:rPr>
          <w:instrText xml:space="preserve"> PAGEREF _Toc505671747 \h </w:instrText>
        </w:r>
        <w:r w:rsidR="00C917A8" w:rsidRPr="00C917A8">
          <w:rPr>
            <w:webHidden/>
          </w:rPr>
        </w:r>
        <w:r w:rsidR="00C917A8" w:rsidRPr="00C917A8">
          <w:rPr>
            <w:webHidden/>
          </w:rPr>
          <w:fldChar w:fldCharType="separate"/>
        </w:r>
        <w:r w:rsidR="00726AFD">
          <w:rPr>
            <w:webHidden/>
          </w:rPr>
          <w:t>64</w:t>
        </w:r>
        <w:r w:rsidR="00C917A8" w:rsidRPr="00C917A8">
          <w:rPr>
            <w:webHidden/>
          </w:rPr>
          <w:fldChar w:fldCharType="end"/>
        </w:r>
      </w:hyperlink>
    </w:p>
    <w:p w14:paraId="26F5687D" w14:textId="712268BD" w:rsidR="00C917A8" w:rsidRPr="00C917A8" w:rsidRDefault="00C41F17" w:rsidP="00D70FB4">
      <w:pPr>
        <w:pStyle w:val="TOC1"/>
        <w:rPr>
          <w:rFonts w:eastAsiaTheme="minorEastAsia"/>
          <w:sz w:val="20"/>
          <w:lang w:val="en-US"/>
        </w:rPr>
      </w:pPr>
      <w:hyperlink w:anchor="_Toc505671755" w:history="1">
        <w:r w:rsidR="003327CE">
          <w:rPr>
            <w:rStyle w:val="Hyperlink"/>
          </w:rPr>
          <w:t>Figure 11</w:t>
        </w:r>
        <w:r w:rsidR="003327CE" w:rsidRPr="003327CE">
          <w:rPr>
            <w:rStyle w:val="Hyperlink"/>
          </w:rPr>
          <w:t>.</w:t>
        </w:r>
        <w:r w:rsidR="00C917A8" w:rsidRPr="00C917A8">
          <w:rPr>
            <w:rStyle w:val="Hyperlink"/>
          </w:rPr>
          <w:t xml:space="preserve"> Traitement du paludisme non compliqué chez les femmes en âge de procréer</w:t>
        </w:r>
        <w:r w:rsidR="00C917A8" w:rsidRPr="00C917A8">
          <w:rPr>
            <w:webHidden/>
          </w:rPr>
          <w:tab/>
        </w:r>
        <w:r w:rsidR="00C917A8" w:rsidRPr="00C917A8">
          <w:rPr>
            <w:webHidden/>
          </w:rPr>
          <w:fldChar w:fldCharType="begin"/>
        </w:r>
        <w:r w:rsidR="00C917A8" w:rsidRPr="00C917A8">
          <w:rPr>
            <w:webHidden/>
          </w:rPr>
          <w:instrText xml:space="preserve"> PAGEREF _Toc505671755 \h </w:instrText>
        </w:r>
        <w:r w:rsidR="00C917A8" w:rsidRPr="00C917A8">
          <w:rPr>
            <w:webHidden/>
          </w:rPr>
        </w:r>
        <w:r w:rsidR="00C917A8" w:rsidRPr="00C917A8">
          <w:rPr>
            <w:webHidden/>
          </w:rPr>
          <w:fldChar w:fldCharType="separate"/>
        </w:r>
        <w:r w:rsidR="00726AFD">
          <w:rPr>
            <w:webHidden/>
          </w:rPr>
          <w:t>76</w:t>
        </w:r>
        <w:r w:rsidR="00C917A8" w:rsidRPr="00C917A8">
          <w:rPr>
            <w:webHidden/>
          </w:rPr>
          <w:fldChar w:fldCharType="end"/>
        </w:r>
      </w:hyperlink>
    </w:p>
    <w:p w14:paraId="152A616A" w14:textId="77777777" w:rsidR="00FC3551" w:rsidRDefault="00B77197" w:rsidP="00C917A8">
      <w:pPr>
        <w:pStyle w:val="JhpBodyText0"/>
        <w:spacing w:after="120"/>
      </w:pPr>
      <w:r w:rsidRPr="00C917A8">
        <w:rPr>
          <w:rFonts w:ascii="Century Gothic" w:hAnsi="Century Gothic"/>
          <w:sz w:val="22"/>
        </w:rPr>
        <w:fldChar w:fldCharType="end"/>
      </w:r>
    </w:p>
    <w:p w14:paraId="7090A317" w14:textId="77777777" w:rsidR="00D70FB4" w:rsidRDefault="00D70FB4">
      <w:pPr>
        <w:spacing w:after="0" w:line="240" w:lineRule="auto"/>
        <w:rPr>
          <w:rFonts w:ascii="Century Gothic" w:hAnsi="Century Gothic"/>
          <w:sz w:val="36"/>
        </w:rPr>
      </w:pPr>
      <w:r>
        <w:br w:type="page"/>
      </w:r>
    </w:p>
    <w:p w14:paraId="1AD9B05D" w14:textId="7A642FF4" w:rsidR="00C917A8" w:rsidRPr="00451D64" w:rsidRDefault="00C917A8" w:rsidP="00336B02">
      <w:pPr>
        <w:pStyle w:val="JhpChapterTitle1"/>
        <w:rPr>
          <w:lang w:val="fr-FR"/>
        </w:rPr>
      </w:pPr>
      <w:bookmarkStart w:id="25" w:name="_Toc78361195"/>
      <w:r w:rsidRPr="00451D64">
        <w:rPr>
          <w:lang w:val="fr-FR"/>
        </w:rPr>
        <w:lastRenderedPageBreak/>
        <w:t>Tableaux</w:t>
      </w:r>
      <w:bookmarkEnd w:id="25"/>
    </w:p>
    <w:p w14:paraId="47092E24" w14:textId="259331CF" w:rsidR="00C917A8" w:rsidRPr="00451D64" w:rsidRDefault="00C41F17" w:rsidP="00D70FB4">
      <w:pPr>
        <w:pStyle w:val="TOC1"/>
        <w:rPr>
          <w:rFonts w:asciiTheme="minorHAnsi" w:eastAsiaTheme="minorEastAsia" w:hAnsiTheme="minorHAnsi"/>
          <w:sz w:val="20"/>
        </w:rPr>
      </w:pPr>
      <w:hyperlink w:anchor="_Toc505671734" w:history="1">
        <w:r w:rsidR="003327CE">
          <w:rPr>
            <w:rStyle w:val="Hyperlink"/>
            <w:color w:val="auto"/>
            <w:u w:val="none"/>
          </w:rPr>
          <w:t>Tableau 1</w:t>
        </w:r>
        <w:r w:rsidR="003327CE" w:rsidRPr="003327CE">
          <w:rPr>
            <w:rStyle w:val="Hyperlink"/>
            <w:color w:val="auto"/>
            <w:u w:val="none"/>
          </w:rPr>
          <w:t>.</w:t>
        </w:r>
        <w:r w:rsidR="00C917A8" w:rsidRPr="00C917A8">
          <w:rPr>
            <w:rStyle w:val="Hyperlink"/>
            <w:color w:val="auto"/>
            <w:u w:val="none"/>
          </w:rPr>
          <w:t xml:space="preserve"> Calendrier des prises de contacts pour les soins prénatals de 2016 </w:t>
        </w:r>
        <w:r w:rsidR="00C917A8">
          <w:rPr>
            <w:rStyle w:val="Hyperlink"/>
            <w:color w:val="auto"/>
            <w:u w:val="none"/>
          </w:rPr>
          <w:br/>
        </w:r>
        <w:r w:rsidR="00C917A8" w:rsidRPr="00C917A8">
          <w:rPr>
            <w:rStyle w:val="Hyperlink"/>
            <w:color w:val="auto"/>
            <w:u w:val="none"/>
          </w:rPr>
          <w:t xml:space="preserve">avec les calendriers de mise en œuvre des interventions de paludisme pendant </w:t>
        </w:r>
        <w:r w:rsidR="00C917A8">
          <w:rPr>
            <w:rStyle w:val="Hyperlink"/>
            <w:color w:val="auto"/>
            <w:u w:val="none"/>
          </w:rPr>
          <w:br/>
        </w:r>
        <w:r w:rsidR="00C917A8" w:rsidRPr="00C917A8">
          <w:rPr>
            <w:rStyle w:val="Hyperlink"/>
            <w:color w:val="auto"/>
            <w:u w:val="none"/>
          </w:rPr>
          <w:t>la grossesse (MCSP 2018)</w:t>
        </w:r>
        <w:r w:rsidR="00C917A8" w:rsidRPr="00C917A8">
          <w:rPr>
            <w:webHidden/>
          </w:rPr>
          <w:tab/>
        </w:r>
        <w:r w:rsidR="00C917A8" w:rsidRPr="00C917A8">
          <w:rPr>
            <w:webHidden/>
          </w:rPr>
          <w:fldChar w:fldCharType="begin"/>
        </w:r>
        <w:r w:rsidR="00C917A8" w:rsidRPr="00C917A8">
          <w:rPr>
            <w:webHidden/>
          </w:rPr>
          <w:instrText xml:space="preserve"> PAGEREF _Toc505671734 \h </w:instrText>
        </w:r>
        <w:r w:rsidR="00C917A8" w:rsidRPr="00C917A8">
          <w:rPr>
            <w:webHidden/>
          </w:rPr>
        </w:r>
        <w:r w:rsidR="00C917A8" w:rsidRPr="00C917A8">
          <w:rPr>
            <w:webHidden/>
          </w:rPr>
          <w:fldChar w:fldCharType="separate"/>
        </w:r>
        <w:r w:rsidR="0025382B">
          <w:rPr>
            <w:webHidden/>
          </w:rPr>
          <w:t>1</w:t>
        </w:r>
        <w:r w:rsidR="00A97DE9">
          <w:rPr>
            <w:webHidden/>
          </w:rPr>
          <w:t>7</w:t>
        </w:r>
        <w:r w:rsidR="00C917A8" w:rsidRPr="00C917A8">
          <w:rPr>
            <w:webHidden/>
          </w:rPr>
          <w:fldChar w:fldCharType="end"/>
        </w:r>
      </w:hyperlink>
    </w:p>
    <w:p w14:paraId="463BF18C" w14:textId="5738B657" w:rsidR="00C917A8" w:rsidRPr="00451D64" w:rsidRDefault="00C41F17" w:rsidP="00D70FB4">
      <w:pPr>
        <w:pStyle w:val="TOC1"/>
        <w:rPr>
          <w:rFonts w:asciiTheme="minorHAnsi" w:eastAsiaTheme="minorEastAsia" w:hAnsiTheme="minorHAnsi"/>
          <w:sz w:val="20"/>
        </w:rPr>
      </w:pPr>
      <w:hyperlink w:anchor="_Toc505671735" w:history="1">
        <w:r w:rsidR="003327CE">
          <w:rPr>
            <w:rStyle w:val="Hyperlink"/>
            <w:color w:val="auto"/>
            <w:u w:val="none"/>
          </w:rPr>
          <w:t>Tableau 2</w:t>
        </w:r>
        <w:r w:rsidR="003327CE" w:rsidRPr="003327CE">
          <w:rPr>
            <w:rStyle w:val="Hyperlink"/>
            <w:color w:val="auto"/>
            <w:u w:val="none"/>
          </w:rPr>
          <w:t>.</w:t>
        </w:r>
        <w:r w:rsidR="00C917A8" w:rsidRPr="00C917A8">
          <w:rPr>
            <w:rStyle w:val="Hyperlink"/>
            <w:color w:val="auto"/>
            <w:u w:val="none"/>
          </w:rPr>
          <w:t xml:space="preserve"> Composantes des contacts de soins prénatals (pour les femmes </w:t>
        </w:r>
        <w:r w:rsidR="00C917A8">
          <w:rPr>
            <w:rStyle w:val="Hyperlink"/>
            <w:color w:val="auto"/>
            <w:u w:val="none"/>
          </w:rPr>
          <w:br/>
        </w:r>
        <w:r w:rsidR="00C917A8" w:rsidRPr="00C917A8">
          <w:rPr>
            <w:rStyle w:val="Hyperlink"/>
            <w:color w:val="auto"/>
            <w:u w:val="none"/>
          </w:rPr>
          <w:t>enceintes dans les zones de transmission modérée à élevée)</w:t>
        </w:r>
        <w:r w:rsidR="00C917A8" w:rsidRPr="00C917A8">
          <w:rPr>
            <w:webHidden/>
          </w:rPr>
          <w:tab/>
        </w:r>
        <w:r w:rsidR="00C917A8" w:rsidRPr="00C917A8">
          <w:rPr>
            <w:webHidden/>
          </w:rPr>
          <w:fldChar w:fldCharType="begin"/>
        </w:r>
        <w:r w:rsidR="00C917A8" w:rsidRPr="00C917A8">
          <w:rPr>
            <w:webHidden/>
          </w:rPr>
          <w:instrText xml:space="preserve"> PAGEREF _Toc505671735 \h </w:instrText>
        </w:r>
        <w:r w:rsidR="00C917A8" w:rsidRPr="00C917A8">
          <w:rPr>
            <w:webHidden/>
          </w:rPr>
        </w:r>
        <w:r w:rsidR="00C917A8" w:rsidRPr="00C917A8">
          <w:rPr>
            <w:webHidden/>
          </w:rPr>
          <w:fldChar w:fldCharType="separate"/>
        </w:r>
        <w:r w:rsidR="00A97DE9">
          <w:rPr>
            <w:webHidden/>
          </w:rPr>
          <w:t>20</w:t>
        </w:r>
        <w:r w:rsidR="00C917A8" w:rsidRPr="00C917A8">
          <w:rPr>
            <w:webHidden/>
          </w:rPr>
          <w:fldChar w:fldCharType="end"/>
        </w:r>
      </w:hyperlink>
    </w:p>
    <w:p w14:paraId="2EADBB4F" w14:textId="6DD772B2" w:rsidR="00C917A8" w:rsidRPr="00451D64" w:rsidRDefault="00C41F17" w:rsidP="00D70FB4">
      <w:pPr>
        <w:pStyle w:val="TOC1"/>
        <w:rPr>
          <w:rFonts w:asciiTheme="minorHAnsi" w:eastAsiaTheme="minorEastAsia" w:hAnsiTheme="minorHAnsi"/>
          <w:sz w:val="20"/>
        </w:rPr>
      </w:pPr>
      <w:hyperlink w:anchor="_Toc505671742" w:history="1">
        <w:r w:rsidR="003327CE">
          <w:rPr>
            <w:rStyle w:val="Hyperlink"/>
            <w:color w:val="auto"/>
            <w:u w:val="none"/>
          </w:rPr>
          <w:t>Tableau 3</w:t>
        </w:r>
        <w:r w:rsidR="003327CE" w:rsidRPr="003327CE">
          <w:rPr>
            <w:rStyle w:val="Hyperlink"/>
            <w:color w:val="auto"/>
            <w:u w:val="none"/>
          </w:rPr>
          <w:t>.</w:t>
        </w:r>
        <w:r w:rsidR="00C917A8" w:rsidRPr="00C917A8">
          <w:rPr>
            <w:rStyle w:val="Hyperlink"/>
            <w:color w:val="auto"/>
            <w:u w:val="none"/>
          </w:rPr>
          <w:t xml:space="preserve"> Stratégie de </w:t>
        </w:r>
        <w:r w:rsidR="00C917A8" w:rsidRPr="00C917A8">
          <w:rPr>
            <w:rStyle w:val="Hyperlink"/>
            <w:color w:val="auto"/>
            <w:spacing w:val="-1"/>
            <w:u w:val="none"/>
          </w:rPr>
          <w:t>l</w:t>
        </w:r>
        <w:r w:rsidR="005474AF">
          <w:rPr>
            <w:rStyle w:val="Hyperlink"/>
            <w:color w:val="auto"/>
            <w:spacing w:val="-1"/>
            <w:u w:val="none"/>
          </w:rPr>
          <w:t>’</w:t>
        </w:r>
        <w:r w:rsidR="00C917A8" w:rsidRPr="00C917A8">
          <w:rPr>
            <w:rStyle w:val="Hyperlink"/>
            <w:color w:val="auto"/>
            <w:spacing w:val="-1"/>
            <w:u w:val="none"/>
          </w:rPr>
          <w:t>OMS</w:t>
        </w:r>
        <w:r w:rsidR="00C917A8" w:rsidRPr="00C917A8">
          <w:rPr>
            <w:rStyle w:val="Hyperlink"/>
            <w:color w:val="auto"/>
            <w:u w:val="none"/>
          </w:rPr>
          <w:t xml:space="preserve"> contre</w:t>
        </w:r>
        <w:r w:rsidR="00C917A8" w:rsidRPr="00C917A8">
          <w:rPr>
            <w:rStyle w:val="Hyperlink"/>
            <w:color w:val="auto"/>
            <w:spacing w:val="-2"/>
            <w:u w:val="none"/>
          </w:rPr>
          <w:t xml:space="preserve"> </w:t>
        </w:r>
        <w:r w:rsidR="00C917A8" w:rsidRPr="00C917A8">
          <w:rPr>
            <w:rStyle w:val="Hyperlink"/>
            <w:color w:val="auto"/>
            <w:spacing w:val="-1"/>
            <w:u w:val="none"/>
          </w:rPr>
          <w:t>le</w:t>
        </w:r>
        <w:r w:rsidR="00C917A8" w:rsidRPr="00C917A8">
          <w:rPr>
            <w:rStyle w:val="Hyperlink"/>
            <w:color w:val="auto"/>
            <w:u w:val="none"/>
          </w:rPr>
          <w:t xml:space="preserve"> </w:t>
        </w:r>
        <w:r w:rsidR="00C917A8" w:rsidRPr="00C917A8">
          <w:rPr>
            <w:rStyle w:val="Hyperlink"/>
            <w:color w:val="auto"/>
            <w:spacing w:val="-1"/>
            <w:u w:val="none"/>
          </w:rPr>
          <w:t>paludisme</w:t>
        </w:r>
        <w:r w:rsidR="00C917A8" w:rsidRPr="00C917A8">
          <w:rPr>
            <w:rStyle w:val="Hyperlink"/>
            <w:color w:val="auto"/>
            <w:u w:val="none"/>
          </w:rPr>
          <w:t xml:space="preserve"> </w:t>
        </w:r>
        <w:r w:rsidR="00C917A8" w:rsidRPr="00C917A8">
          <w:rPr>
            <w:rStyle w:val="Hyperlink"/>
            <w:color w:val="auto"/>
            <w:spacing w:val="-1"/>
            <w:u w:val="none"/>
          </w:rPr>
          <w:t>pendant</w:t>
        </w:r>
        <w:r w:rsidR="00C917A8" w:rsidRPr="00C917A8">
          <w:rPr>
            <w:rStyle w:val="Hyperlink"/>
            <w:color w:val="auto"/>
            <w:u w:val="none"/>
          </w:rPr>
          <w:t xml:space="preserve"> la grossesse, en </w:t>
        </w:r>
        <w:r w:rsidR="00C917A8">
          <w:rPr>
            <w:rStyle w:val="Hyperlink"/>
            <w:color w:val="auto"/>
            <w:u w:val="none"/>
          </w:rPr>
          <w:br/>
        </w:r>
        <w:r w:rsidR="00C917A8" w:rsidRPr="00C917A8">
          <w:rPr>
            <w:rStyle w:val="Hyperlink"/>
            <w:color w:val="auto"/>
            <w:u w:val="none"/>
          </w:rPr>
          <w:t>fonction de l</w:t>
        </w:r>
        <w:r w:rsidR="005474AF">
          <w:rPr>
            <w:rStyle w:val="Hyperlink"/>
            <w:color w:val="auto"/>
            <w:u w:val="none"/>
          </w:rPr>
          <w:t>’</w:t>
        </w:r>
        <w:r w:rsidR="00C917A8" w:rsidRPr="00C917A8">
          <w:rPr>
            <w:rStyle w:val="Hyperlink"/>
            <w:color w:val="auto"/>
            <w:u w:val="none"/>
          </w:rPr>
          <w:t>intensité de transmission (2010)</w:t>
        </w:r>
        <w:r w:rsidR="00C917A8" w:rsidRPr="00C917A8">
          <w:rPr>
            <w:webHidden/>
          </w:rPr>
          <w:tab/>
        </w:r>
        <w:r w:rsidR="00C917A8" w:rsidRPr="00C917A8">
          <w:rPr>
            <w:webHidden/>
          </w:rPr>
          <w:fldChar w:fldCharType="begin"/>
        </w:r>
        <w:r w:rsidR="00C917A8" w:rsidRPr="00C917A8">
          <w:rPr>
            <w:webHidden/>
          </w:rPr>
          <w:instrText xml:space="preserve"> PAGEREF _Toc505671742 \h </w:instrText>
        </w:r>
        <w:r w:rsidR="00C917A8" w:rsidRPr="00C917A8">
          <w:rPr>
            <w:webHidden/>
          </w:rPr>
        </w:r>
        <w:r w:rsidR="00C917A8" w:rsidRPr="00C917A8">
          <w:rPr>
            <w:webHidden/>
          </w:rPr>
          <w:fldChar w:fldCharType="separate"/>
        </w:r>
        <w:r w:rsidR="0025382B">
          <w:rPr>
            <w:webHidden/>
          </w:rPr>
          <w:t>3</w:t>
        </w:r>
        <w:r w:rsidR="00A97DE9">
          <w:rPr>
            <w:webHidden/>
          </w:rPr>
          <w:t>8</w:t>
        </w:r>
        <w:r w:rsidR="00C917A8" w:rsidRPr="00C917A8">
          <w:rPr>
            <w:webHidden/>
          </w:rPr>
          <w:fldChar w:fldCharType="end"/>
        </w:r>
      </w:hyperlink>
    </w:p>
    <w:p w14:paraId="537A83C6" w14:textId="382CEBEA" w:rsidR="00C917A8" w:rsidRPr="00451D64" w:rsidRDefault="00C41F17" w:rsidP="00D70FB4">
      <w:pPr>
        <w:pStyle w:val="TOC1"/>
        <w:rPr>
          <w:rFonts w:asciiTheme="minorHAnsi" w:eastAsiaTheme="minorEastAsia" w:hAnsiTheme="minorHAnsi"/>
          <w:sz w:val="20"/>
        </w:rPr>
      </w:pPr>
      <w:hyperlink w:anchor="_Toc505671744" w:history="1">
        <w:r w:rsidR="003327CE">
          <w:rPr>
            <w:rStyle w:val="Hyperlink"/>
            <w:color w:val="auto"/>
            <w:u w:val="none"/>
          </w:rPr>
          <w:t>Tableau 4</w:t>
        </w:r>
        <w:r w:rsidR="003327CE" w:rsidRPr="003327CE">
          <w:rPr>
            <w:rStyle w:val="Hyperlink"/>
            <w:color w:val="auto"/>
            <w:u w:val="none"/>
          </w:rPr>
          <w:t>.</w:t>
        </w:r>
        <w:r w:rsidR="00C917A8" w:rsidRPr="00C917A8">
          <w:rPr>
            <w:rStyle w:val="Hyperlink"/>
            <w:color w:val="auto"/>
            <w:u w:val="none"/>
          </w:rPr>
          <w:t xml:space="preserve"> Comparaison des moustiquaires traitées et non traitées</w:t>
        </w:r>
        <w:r w:rsidR="00C917A8" w:rsidRPr="00C917A8">
          <w:rPr>
            <w:webHidden/>
          </w:rPr>
          <w:tab/>
        </w:r>
        <w:r w:rsidR="00C917A8" w:rsidRPr="00C917A8">
          <w:rPr>
            <w:webHidden/>
          </w:rPr>
          <w:fldChar w:fldCharType="begin"/>
        </w:r>
        <w:r w:rsidR="00C917A8" w:rsidRPr="00C917A8">
          <w:rPr>
            <w:webHidden/>
          </w:rPr>
          <w:instrText xml:space="preserve"> PAGEREF _Toc505671744 \h </w:instrText>
        </w:r>
        <w:r w:rsidR="00C917A8" w:rsidRPr="00C917A8">
          <w:rPr>
            <w:webHidden/>
          </w:rPr>
        </w:r>
        <w:r w:rsidR="00C917A8" w:rsidRPr="00C917A8">
          <w:rPr>
            <w:webHidden/>
          </w:rPr>
          <w:fldChar w:fldCharType="separate"/>
        </w:r>
        <w:r w:rsidR="0025382B">
          <w:rPr>
            <w:webHidden/>
          </w:rPr>
          <w:t>4</w:t>
        </w:r>
        <w:r w:rsidR="00C917A8" w:rsidRPr="00C917A8">
          <w:rPr>
            <w:webHidden/>
          </w:rPr>
          <w:fldChar w:fldCharType="end"/>
        </w:r>
      </w:hyperlink>
      <w:r w:rsidR="00A97DE9">
        <w:t>8</w:t>
      </w:r>
    </w:p>
    <w:p w14:paraId="1E1E1C3F" w14:textId="66DB75A6" w:rsidR="00C917A8" w:rsidRPr="00451D64" w:rsidRDefault="00C41F17" w:rsidP="00D70FB4">
      <w:pPr>
        <w:pStyle w:val="TOC1"/>
        <w:rPr>
          <w:rFonts w:asciiTheme="minorHAnsi" w:eastAsiaTheme="minorEastAsia" w:hAnsiTheme="minorHAnsi"/>
          <w:sz w:val="20"/>
        </w:rPr>
      </w:pPr>
      <w:hyperlink w:anchor="_Toc505671746" w:history="1">
        <w:r w:rsidR="003327CE">
          <w:rPr>
            <w:rStyle w:val="Hyperlink"/>
            <w:color w:val="auto"/>
            <w:u w:val="none"/>
          </w:rPr>
          <w:t>Tableau 5</w:t>
        </w:r>
        <w:r w:rsidR="003327CE" w:rsidRPr="003327CE">
          <w:rPr>
            <w:rStyle w:val="Hyperlink"/>
            <w:color w:val="auto"/>
            <w:u w:val="none"/>
          </w:rPr>
          <w:t>.</w:t>
        </w:r>
        <w:r w:rsidR="00C917A8" w:rsidRPr="00C917A8">
          <w:rPr>
            <w:rStyle w:val="Hyperlink"/>
            <w:color w:val="auto"/>
            <w:u w:val="none"/>
          </w:rPr>
          <w:t xml:space="preserve"> Comparaison entre la microscopie et le test de diagnostic rapide</w:t>
        </w:r>
        <w:r w:rsidR="00C917A8" w:rsidRPr="00C917A8">
          <w:rPr>
            <w:webHidden/>
          </w:rPr>
          <w:tab/>
        </w:r>
        <w:r w:rsidR="00C917A8" w:rsidRPr="00C917A8">
          <w:rPr>
            <w:webHidden/>
          </w:rPr>
          <w:fldChar w:fldCharType="begin"/>
        </w:r>
        <w:r w:rsidR="00C917A8" w:rsidRPr="00C917A8">
          <w:rPr>
            <w:webHidden/>
          </w:rPr>
          <w:instrText xml:space="preserve"> PAGEREF _Toc505671746 \h </w:instrText>
        </w:r>
        <w:r w:rsidR="00C917A8" w:rsidRPr="00C917A8">
          <w:rPr>
            <w:webHidden/>
          </w:rPr>
        </w:r>
        <w:r w:rsidR="00C917A8" w:rsidRPr="00C917A8">
          <w:rPr>
            <w:webHidden/>
          </w:rPr>
          <w:fldChar w:fldCharType="separate"/>
        </w:r>
        <w:r w:rsidR="00A97DE9">
          <w:rPr>
            <w:webHidden/>
          </w:rPr>
          <w:t>63</w:t>
        </w:r>
        <w:r w:rsidR="00C917A8" w:rsidRPr="00C917A8">
          <w:rPr>
            <w:webHidden/>
          </w:rPr>
          <w:fldChar w:fldCharType="end"/>
        </w:r>
      </w:hyperlink>
    </w:p>
    <w:p w14:paraId="285E1EB4" w14:textId="259DE6E7" w:rsidR="00C917A8" w:rsidRPr="00451D64" w:rsidRDefault="00C41F17" w:rsidP="00D70FB4">
      <w:pPr>
        <w:pStyle w:val="TOC1"/>
        <w:rPr>
          <w:rFonts w:asciiTheme="minorHAnsi" w:eastAsiaTheme="minorEastAsia" w:hAnsiTheme="minorHAnsi"/>
          <w:sz w:val="20"/>
        </w:rPr>
      </w:pPr>
      <w:hyperlink w:anchor="_Toc505671749" w:history="1">
        <w:r w:rsidR="003327CE">
          <w:rPr>
            <w:rStyle w:val="Hyperlink"/>
            <w:color w:val="auto"/>
            <w:u w:val="none"/>
          </w:rPr>
          <w:t>Tableau 6</w:t>
        </w:r>
        <w:r w:rsidR="003327CE" w:rsidRPr="003327CE">
          <w:rPr>
            <w:rStyle w:val="Hyperlink"/>
            <w:color w:val="auto"/>
            <w:u w:val="none"/>
          </w:rPr>
          <w:t>.</w:t>
        </w:r>
        <w:r w:rsidR="00C917A8" w:rsidRPr="00C917A8">
          <w:rPr>
            <w:rStyle w:val="Hyperlink"/>
            <w:color w:val="auto"/>
            <w:u w:val="none"/>
          </w:rPr>
          <w:t xml:space="preserve"> Signes et symptômes du paludisme non compliqué et grave</w:t>
        </w:r>
        <w:r w:rsidR="00C917A8" w:rsidRPr="00C917A8">
          <w:rPr>
            <w:webHidden/>
          </w:rPr>
          <w:tab/>
        </w:r>
        <w:r w:rsidR="00A97DE9">
          <w:rPr>
            <w:webHidden/>
          </w:rPr>
          <w:t>66</w:t>
        </w:r>
      </w:hyperlink>
    </w:p>
    <w:p w14:paraId="3DCC969D" w14:textId="6523F4D8" w:rsidR="00C917A8" w:rsidRPr="00451D64" w:rsidRDefault="00C41F17" w:rsidP="00D70FB4">
      <w:pPr>
        <w:pStyle w:val="TOC1"/>
        <w:rPr>
          <w:rFonts w:asciiTheme="minorHAnsi" w:eastAsiaTheme="minorEastAsia" w:hAnsiTheme="minorHAnsi"/>
          <w:sz w:val="20"/>
        </w:rPr>
      </w:pPr>
      <w:hyperlink w:anchor="_Toc505671750" w:history="1">
        <w:r w:rsidR="003327CE">
          <w:rPr>
            <w:rStyle w:val="Hyperlink"/>
            <w:color w:val="auto"/>
            <w:u w:val="none"/>
          </w:rPr>
          <w:t>Tableau 7</w:t>
        </w:r>
        <w:r w:rsidR="003327CE" w:rsidRPr="003327CE">
          <w:rPr>
            <w:rStyle w:val="Hyperlink"/>
            <w:color w:val="auto"/>
            <w:u w:val="none"/>
          </w:rPr>
          <w:t>.</w:t>
        </w:r>
        <w:r w:rsidR="00C917A8" w:rsidRPr="00C917A8">
          <w:rPr>
            <w:rStyle w:val="Hyperlink"/>
            <w:color w:val="auto"/>
            <w:u w:val="none"/>
          </w:rPr>
          <w:t xml:space="preserve"> Traitement du paludisme non compliqué</w:t>
        </w:r>
        <w:r w:rsidR="00C917A8" w:rsidRPr="00C917A8">
          <w:rPr>
            <w:webHidden/>
          </w:rPr>
          <w:tab/>
        </w:r>
        <w:r w:rsidR="00AF37F3">
          <w:rPr>
            <w:webHidden/>
          </w:rPr>
          <w:t>70</w:t>
        </w:r>
      </w:hyperlink>
    </w:p>
    <w:p w14:paraId="6CBAD9DA" w14:textId="46B6C2B0" w:rsidR="00C917A8" w:rsidRPr="00451D64" w:rsidRDefault="00C41F17" w:rsidP="00D70FB4">
      <w:pPr>
        <w:pStyle w:val="TOC1"/>
        <w:rPr>
          <w:rFonts w:asciiTheme="minorHAnsi" w:eastAsiaTheme="minorEastAsia" w:hAnsiTheme="minorHAnsi"/>
          <w:sz w:val="20"/>
        </w:rPr>
      </w:pPr>
      <w:hyperlink w:anchor="_Toc505671752" w:history="1">
        <w:r w:rsidR="003327CE">
          <w:rPr>
            <w:rStyle w:val="Hyperlink"/>
            <w:color w:val="auto"/>
            <w:u w:val="none"/>
          </w:rPr>
          <w:t>Tableau 8</w:t>
        </w:r>
        <w:r w:rsidR="003327CE" w:rsidRPr="003327CE">
          <w:rPr>
            <w:rStyle w:val="Hyperlink"/>
            <w:color w:val="auto"/>
            <w:u w:val="none"/>
          </w:rPr>
          <w:t>.</w:t>
        </w:r>
        <w:r w:rsidR="00C917A8" w:rsidRPr="00C917A8">
          <w:rPr>
            <w:rStyle w:val="Hyperlink"/>
            <w:color w:val="auto"/>
            <w:u w:val="none"/>
          </w:rPr>
          <w:t xml:space="preserve"> Déterminer la cause des convulsions pendant la grossesse</w:t>
        </w:r>
        <w:r w:rsidR="00C917A8" w:rsidRPr="00C917A8">
          <w:rPr>
            <w:webHidden/>
          </w:rPr>
          <w:tab/>
        </w:r>
        <w:r w:rsidR="00AF37F3">
          <w:rPr>
            <w:webHidden/>
          </w:rPr>
          <w:t>71</w:t>
        </w:r>
      </w:hyperlink>
    </w:p>
    <w:p w14:paraId="574471B6" w14:textId="4270FE87" w:rsidR="00C917A8" w:rsidRPr="00451D64" w:rsidRDefault="00C41F17" w:rsidP="00D70FB4">
      <w:pPr>
        <w:pStyle w:val="TOC1"/>
        <w:rPr>
          <w:rFonts w:asciiTheme="minorHAnsi" w:eastAsiaTheme="minorEastAsia" w:hAnsiTheme="minorHAnsi"/>
          <w:sz w:val="20"/>
        </w:rPr>
      </w:pPr>
      <w:hyperlink w:anchor="_Toc505671753" w:history="1">
        <w:r w:rsidR="003327CE">
          <w:rPr>
            <w:rStyle w:val="Hyperlink"/>
            <w:color w:val="auto"/>
            <w:u w:val="none"/>
          </w:rPr>
          <w:t>Tableau 9</w:t>
        </w:r>
        <w:r w:rsidR="003327CE" w:rsidRPr="003327CE">
          <w:rPr>
            <w:rStyle w:val="Hyperlink"/>
            <w:color w:val="auto"/>
            <w:u w:val="none"/>
          </w:rPr>
          <w:t>.</w:t>
        </w:r>
        <w:r w:rsidR="00C917A8" w:rsidRPr="00C917A8">
          <w:rPr>
            <w:rStyle w:val="Hyperlink"/>
            <w:color w:val="auto"/>
            <w:u w:val="none"/>
          </w:rPr>
          <w:t xml:space="preserve"> Stabilisation</w:t>
        </w:r>
        <w:r w:rsidR="00C917A8">
          <w:rPr>
            <w:rStyle w:val="Hyperlink"/>
            <w:color w:val="auto"/>
            <w:u w:val="none"/>
            <w:vertAlign w:val="superscript"/>
          </w:rPr>
          <w:t xml:space="preserve"> </w:t>
        </w:r>
        <w:r w:rsidR="00C917A8" w:rsidRPr="00C917A8">
          <w:rPr>
            <w:rStyle w:val="Hyperlink"/>
            <w:color w:val="auto"/>
            <w:u w:val="none"/>
          </w:rPr>
          <w:t>et traitement de pré-transfert pour le paludisme grave</w:t>
        </w:r>
        <w:r w:rsidR="00C917A8" w:rsidRPr="00C917A8">
          <w:rPr>
            <w:webHidden/>
          </w:rPr>
          <w:tab/>
        </w:r>
        <w:r w:rsidR="00AF37F3">
          <w:rPr>
            <w:webHidden/>
          </w:rPr>
          <w:t>74</w:t>
        </w:r>
      </w:hyperlink>
    </w:p>
    <w:p w14:paraId="77CB3425" w14:textId="67526BBD" w:rsidR="00C917A8" w:rsidRPr="00451D64" w:rsidRDefault="00C41F17" w:rsidP="00D70FB4">
      <w:pPr>
        <w:pStyle w:val="TOC1"/>
        <w:rPr>
          <w:rFonts w:asciiTheme="minorHAnsi" w:eastAsiaTheme="minorEastAsia" w:hAnsiTheme="minorHAnsi"/>
          <w:sz w:val="20"/>
        </w:rPr>
      </w:pPr>
      <w:hyperlink w:anchor="_Toc505671754" w:history="1">
        <w:r w:rsidR="003327CE">
          <w:rPr>
            <w:rStyle w:val="Hyperlink"/>
            <w:color w:val="auto"/>
            <w:u w:val="none"/>
          </w:rPr>
          <w:t>Tableau 10</w:t>
        </w:r>
        <w:r w:rsidR="003327CE" w:rsidRPr="003327CE">
          <w:rPr>
            <w:rStyle w:val="Hyperlink"/>
            <w:color w:val="auto"/>
            <w:u w:val="none"/>
          </w:rPr>
          <w:t>.</w:t>
        </w:r>
        <w:r w:rsidR="00C917A8" w:rsidRPr="00C917A8">
          <w:rPr>
            <w:rStyle w:val="Hyperlink"/>
            <w:color w:val="auto"/>
            <w:u w:val="none"/>
          </w:rPr>
          <w:t xml:space="preserve"> Effets secondaires potentiels des médicaments contre le paludisme </w:t>
        </w:r>
        <w:r w:rsidR="00C917A8">
          <w:rPr>
            <w:rStyle w:val="Hyperlink"/>
            <w:color w:val="auto"/>
            <w:u w:val="none"/>
          </w:rPr>
          <w:br/>
        </w:r>
        <w:r w:rsidR="00C917A8" w:rsidRPr="00C917A8">
          <w:rPr>
            <w:rStyle w:val="Hyperlink"/>
            <w:color w:val="auto"/>
            <w:u w:val="none"/>
          </w:rPr>
          <w:t>(OMS 2015b)</w:t>
        </w:r>
        <w:r w:rsidR="00C917A8" w:rsidRPr="00C917A8">
          <w:rPr>
            <w:webHidden/>
          </w:rPr>
          <w:tab/>
        </w:r>
        <w:r w:rsidR="00AF37F3">
          <w:rPr>
            <w:webHidden/>
          </w:rPr>
          <w:t>75</w:t>
        </w:r>
      </w:hyperlink>
    </w:p>
    <w:p w14:paraId="13187683" w14:textId="16BE2425" w:rsidR="00C917A8" w:rsidRPr="00451D64" w:rsidRDefault="00C41F17" w:rsidP="00D70FB4">
      <w:pPr>
        <w:pStyle w:val="TOC1"/>
        <w:rPr>
          <w:rFonts w:asciiTheme="minorHAnsi" w:eastAsiaTheme="minorEastAsia" w:hAnsiTheme="minorHAnsi"/>
          <w:sz w:val="20"/>
        </w:rPr>
      </w:pPr>
      <w:hyperlink w:anchor="_Toc505671758" w:history="1">
        <w:r w:rsidR="003327CE">
          <w:rPr>
            <w:rStyle w:val="Hyperlink"/>
            <w:color w:val="auto"/>
            <w:w w:val="105"/>
            <w:u w:val="none"/>
          </w:rPr>
          <w:t>Tableau 11</w:t>
        </w:r>
        <w:r w:rsidR="003327CE" w:rsidRPr="003327CE">
          <w:rPr>
            <w:rStyle w:val="Hyperlink"/>
            <w:color w:val="auto"/>
            <w:w w:val="105"/>
            <w:u w:val="none"/>
          </w:rPr>
          <w:t>.</w:t>
        </w:r>
        <w:r w:rsidR="00C917A8" w:rsidRPr="00C917A8">
          <w:rPr>
            <w:rStyle w:val="Hyperlink"/>
            <w:color w:val="auto"/>
            <w:w w:val="105"/>
            <w:u w:val="none"/>
          </w:rPr>
          <w:t xml:space="preserve"> </w:t>
        </w:r>
        <w:r w:rsidR="00C917A8" w:rsidRPr="00C917A8">
          <w:rPr>
            <w:rStyle w:val="Hyperlink"/>
            <w:color w:val="auto"/>
            <w:spacing w:val="-2"/>
            <w:w w:val="105"/>
            <w:u w:val="none"/>
          </w:rPr>
          <w:t>Int</w:t>
        </w:r>
        <w:r w:rsidR="00C917A8" w:rsidRPr="00C917A8">
          <w:rPr>
            <w:rStyle w:val="Hyperlink"/>
            <w:color w:val="auto"/>
            <w:spacing w:val="-1"/>
            <w:w w:val="105"/>
            <w:u w:val="none"/>
          </w:rPr>
          <w:t>erv</w:t>
        </w:r>
        <w:r w:rsidR="00C917A8" w:rsidRPr="00C917A8">
          <w:rPr>
            <w:rStyle w:val="Hyperlink"/>
            <w:color w:val="auto"/>
            <w:spacing w:val="-2"/>
            <w:w w:val="105"/>
            <w:u w:val="none"/>
          </w:rPr>
          <w:t>entions nutritionnelles</w:t>
        </w:r>
        <w:r w:rsidR="00C917A8" w:rsidRPr="00C917A8">
          <w:rPr>
            <w:webHidden/>
          </w:rPr>
          <w:tab/>
        </w:r>
        <w:r w:rsidR="00C917A8" w:rsidRPr="00C917A8">
          <w:rPr>
            <w:webHidden/>
          </w:rPr>
          <w:fldChar w:fldCharType="begin"/>
        </w:r>
        <w:r w:rsidR="00C917A8" w:rsidRPr="00C917A8">
          <w:rPr>
            <w:webHidden/>
          </w:rPr>
          <w:instrText xml:space="preserve"> PAGEREF _Toc505671758 \h </w:instrText>
        </w:r>
        <w:r w:rsidR="00C917A8" w:rsidRPr="00C917A8">
          <w:rPr>
            <w:webHidden/>
          </w:rPr>
        </w:r>
        <w:r w:rsidR="00C917A8" w:rsidRPr="00C917A8">
          <w:rPr>
            <w:webHidden/>
          </w:rPr>
          <w:fldChar w:fldCharType="separate"/>
        </w:r>
        <w:r w:rsidR="00AF37F3">
          <w:rPr>
            <w:webHidden/>
          </w:rPr>
          <w:t>78</w:t>
        </w:r>
        <w:r w:rsidR="00C917A8" w:rsidRPr="00C917A8">
          <w:rPr>
            <w:webHidden/>
          </w:rPr>
          <w:fldChar w:fldCharType="end"/>
        </w:r>
      </w:hyperlink>
    </w:p>
    <w:p w14:paraId="2C87492C" w14:textId="3FD13CCD" w:rsidR="00C917A8" w:rsidRPr="00451D64" w:rsidRDefault="00C41F17" w:rsidP="00D70FB4">
      <w:pPr>
        <w:pStyle w:val="TOC1"/>
        <w:rPr>
          <w:rFonts w:asciiTheme="minorHAnsi" w:eastAsiaTheme="minorEastAsia" w:hAnsiTheme="minorHAnsi"/>
          <w:sz w:val="20"/>
        </w:rPr>
      </w:pPr>
      <w:hyperlink w:anchor="_Toc505671759" w:history="1">
        <w:r w:rsidR="003327CE">
          <w:rPr>
            <w:rStyle w:val="Hyperlink"/>
            <w:color w:val="auto"/>
            <w:u w:val="none"/>
          </w:rPr>
          <w:t>Tableau 12</w:t>
        </w:r>
        <w:r w:rsidR="003327CE" w:rsidRPr="003327CE">
          <w:rPr>
            <w:rStyle w:val="Hyperlink"/>
            <w:color w:val="auto"/>
            <w:u w:val="none"/>
          </w:rPr>
          <w:t>.</w:t>
        </w:r>
        <w:r w:rsidR="00C917A8" w:rsidRPr="00C917A8">
          <w:rPr>
            <w:rStyle w:val="Hyperlink"/>
            <w:color w:val="auto"/>
            <w:u w:val="none"/>
          </w:rPr>
          <w:t xml:space="preserve"> Suppléments</w:t>
        </w:r>
        <w:r w:rsidR="00C917A8" w:rsidRPr="00C917A8">
          <w:rPr>
            <w:webHidden/>
          </w:rPr>
          <w:tab/>
        </w:r>
        <w:r w:rsidR="00C917A8" w:rsidRPr="00C917A8">
          <w:rPr>
            <w:webHidden/>
          </w:rPr>
          <w:fldChar w:fldCharType="begin"/>
        </w:r>
        <w:r w:rsidR="00C917A8" w:rsidRPr="00C917A8">
          <w:rPr>
            <w:webHidden/>
          </w:rPr>
          <w:instrText xml:space="preserve"> PAGEREF _Toc505671759 \h </w:instrText>
        </w:r>
        <w:r w:rsidR="00C917A8" w:rsidRPr="00C917A8">
          <w:rPr>
            <w:webHidden/>
          </w:rPr>
        </w:r>
        <w:r w:rsidR="00C917A8" w:rsidRPr="00C917A8">
          <w:rPr>
            <w:webHidden/>
          </w:rPr>
          <w:fldChar w:fldCharType="separate"/>
        </w:r>
        <w:r w:rsidR="0025382B">
          <w:rPr>
            <w:webHidden/>
          </w:rPr>
          <w:t>7</w:t>
        </w:r>
        <w:r w:rsidR="00AF37F3">
          <w:rPr>
            <w:webHidden/>
          </w:rPr>
          <w:t>9</w:t>
        </w:r>
        <w:r w:rsidR="00C917A8" w:rsidRPr="00C917A8">
          <w:rPr>
            <w:webHidden/>
          </w:rPr>
          <w:fldChar w:fldCharType="end"/>
        </w:r>
      </w:hyperlink>
    </w:p>
    <w:p w14:paraId="5D0EDEB2" w14:textId="08F24106" w:rsidR="00C917A8" w:rsidRPr="00451D64" w:rsidRDefault="00C41F17" w:rsidP="00D70FB4">
      <w:pPr>
        <w:pStyle w:val="TOC1"/>
        <w:rPr>
          <w:rFonts w:asciiTheme="minorHAnsi" w:eastAsiaTheme="minorEastAsia" w:hAnsiTheme="minorHAnsi"/>
          <w:sz w:val="20"/>
        </w:rPr>
      </w:pPr>
      <w:hyperlink w:anchor="_Toc505671760" w:history="1">
        <w:r w:rsidR="003327CE">
          <w:rPr>
            <w:rStyle w:val="Hyperlink"/>
            <w:color w:val="auto"/>
            <w:w w:val="105"/>
            <w:u w:val="none"/>
            <w:lang w:bidi="my-MM"/>
          </w:rPr>
          <w:t>Tableau 13</w:t>
        </w:r>
        <w:r w:rsidR="003327CE" w:rsidRPr="003327CE">
          <w:rPr>
            <w:rStyle w:val="Hyperlink"/>
            <w:color w:val="auto"/>
            <w:w w:val="105"/>
            <w:u w:val="none"/>
            <w:lang w:bidi="my-MM"/>
          </w:rPr>
          <w:t>.</w:t>
        </w:r>
        <w:r w:rsidR="00C917A8" w:rsidRPr="00C917A8">
          <w:rPr>
            <w:rStyle w:val="Hyperlink"/>
            <w:color w:val="auto"/>
            <w:w w:val="105"/>
            <w:u w:val="none"/>
            <w:lang w:bidi="my-MM"/>
          </w:rPr>
          <w:t xml:space="preserve"> B.1:</w:t>
        </w:r>
        <w:r w:rsidR="00C917A8" w:rsidRPr="00C917A8">
          <w:rPr>
            <w:rStyle w:val="Hyperlink"/>
            <w:color w:val="auto"/>
            <w:spacing w:val="-26"/>
            <w:w w:val="105"/>
            <w:u w:val="none"/>
            <w:lang w:bidi="my-MM"/>
          </w:rPr>
          <w:t xml:space="preserve"> </w:t>
        </w:r>
        <w:r w:rsidR="00C917A8" w:rsidRPr="00C917A8">
          <w:rPr>
            <w:rStyle w:val="Hyperlink"/>
            <w:color w:val="auto"/>
            <w:spacing w:val="-2"/>
            <w:w w:val="105"/>
            <w:u w:val="none"/>
            <w:lang w:bidi="my-MM"/>
          </w:rPr>
          <w:t>Evaluation maternelle</w:t>
        </w:r>
        <w:r w:rsidR="00C917A8" w:rsidRPr="00C917A8">
          <w:rPr>
            <w:webHidden/>
          </w:rPr>
          <w:tab/>
        </w:r>
        <w:r w:rsidR="00AF37F3">
          <w:rPr>
            <w:webHidden/>
          </w:rPr>
          <w:t>80</w:t>
        </w:r>
      </w:hyperlink>
    </w:p>
    <w:p w14:paraId="1E8237F8" w14:textId="7AD6AE74" w:rsidR="00C917A8" w:rsidRPr="00451D64" w:rsidRDefault="00C41F17" w:rsidP="00D70FB4">
      <w:pPr>
        <w:pStyle w:val="TOC1"/>
        <w:rPr>
          <w:rFonts w:asciiTheme="minorHAnsi" w:eastAsiaTheme="minorEastAsia" w:hAnsiTheme="minorHAnsi"/>
          <w:sz w:val="20"/>
        </w:rPr>
      </w:pPr>
      <w:hyperlink w:anchor="_Toc505671761" w:history="1">
        <w:r w:rsidR="00C917A8" w:rsidRPr="00C917A8">
          <w:rPr>
            <w:rStyle w:val="Hyperlink"/>
            <w:color w:val="auto"/>
            <w:u w:val="none"/>
            <w:lang w:bidi="my-MM"/>
          </w:rPr>
          <w:t>Tableau 14</w:t>
        </w:r>
        <w:r w:rsidR="003327CE" w:rsidRPr="003327CE">
          <w:rPr>
            <w:rStyle w:val="Hyperlink"/>
            <w:color w:val="auto"/>
            <w:u w:val="none"/>
            <w:lang w:bidi="my-MM"/>
          </w:rPr>
          <w:t>.</w:t>
        </w:r>
        <w:r w:rsidR="00C917A8" w:rsidRPr="00C917A8">
          <w:rPr>
            <w:rStyle w:val="Hyperlink"/>
            <w:color w:val="auto"/>
            <w:u w:val="none"/>
            <w:lang w:bidi="my-MM"/>
          </w:rPr>
          <w:t xml:space="preserve"> Autres recommandations de l</w:t>
        </w:r>
        <w:r w:rsidR="005474AF">
          <w:rPr>
            <w:rStyle w:val="Hyperlink"/>
            <w:color w:val="auto"/>
            <w:u w:val="none"/>
            <w:lang w:bidi="my-MM"/>
          </w:rPr>
          <w:t>’</w:t>
        </w:r>
        <w:r w:rsidR="00C917A8" w:rsidRPr="00C917A8">
          <w:rPr>
            <w:rStyle w:val="Hyperlink"/>
            <w:color w:val="auto"/>
            <w:u w:val="none"/>
            <w:lang w:bidi="my-MM"/>
          </w:rPr>
          <w:t>OMS</w:t>
        </w:r>
        <w:r w:rsidR="00C917A8" w:rsidRPr="00C917A8">
          <w:rPr>
            <w:webHidden/>
          </w:rPr>
          <w:tab/>
        </w:r>
        <w:r w:rsidR="00AF37F3">
          <w:rPr>
            <w:webHidden/>
          </w:rPr>
          <w:t>80</w:t>
        </w:r>
      </w:hyperlink>
    </w:p>
    <w:p w14:paraId="04A9EEC1" w14:textId="03CA0B27" w:rsidR="00C917A8" w:rsidRPr="00451D64" w:rsidRDefault="00C41F17" w:rsidP="00D70FB4">
      <w:pPr>
        <w:pStyle w:val="TOC1"/>
        <w:rPr>
          <w:rFonts w:asciiTheme="minorHAnsi" w:eastAsiaTheme="minorEastAsia" w:hAnsiTheme="minorHAnsi"/>
          <w:sz w:val="20"/>
        </w:rPr>
      </w:pPr>
      <w:hyperlink w:anchor="_Toc505671762" w:history="1">
        <w:r w:rsidR="00C917A8" w:rsidRPr="00C917A8">
          <w:rPr>
            <w:rStyle w:val="Hyperlink"/>
            <w:color w:val="auto"/>
            <w:w w:val="105"/>
            <w:u w:val="none"/>
            <w:lang w:bidi="my-MM"/>
          </w:rPr>
          <w:t>Tableau 15</w:t>
        </w:r>
        <w:r w:rsidR="003327CE" w:rsidRPr="003327CE">
          <w:rPr>
            <w:rStyle w:val="Hyperlink"/>
            <w:color w:val="auto"/>
            <w:w w:val="105"/>
            <w:u w:val="none"/>
            <w:lang w:bidi="my-MM"/>
          </w:rPr>
          <w:t>.</w:t>
        </w:r>
        <w:r w:rsidR="00C917A8" w:rsidRPr="00C917A8">
          <w:rPr>
            <w:rStyle w:val="Hyperlink"/>
            <w:color w:val="auto"/>
            <w:w w:val="105"/>
            <w:u w:val="none"/>
            <w:lang w:bidi="my-MM"/>
          </w:rPr>
          <w:t xml:space="preserve"> B.2:</w:t>
        </w:r>
        <w:r w:rsidR="00C917A8" w:rsidRPr="00C917A8">
          <w:rPr>
            <w:rStyle w:val="Hyperlink"/>
            <w:color w:val="auto"/>
            <w:spacing w:val="-7"/>
            <w:w w:val="105"/>
            <w:u w:val="none"/>
            <w:lang w:bidi="my-MM"/>
          </w:rPr>
          <w:t xml:space="preserve"> </w:t>
        </w:r>
        <w:r w:rsidR="00C917A8" w:rsidRPr="00C917A8">
          <w:rPr>
            <w:rStyle w:val="Hyperlink"/>
            <w:color w:val="auto"/>
            <w:spacing w:val="-2"/>
            <w:w w:val="105"/>
            <w:u w:val="none"/>
            <w:lang w:bidi="my-MM"/>
          </w:rPr>
          <w:t>Evaluation du fœtus</w:t>
        </w:r>
        <w:r w:rsidR="00C917A8" w:rsidRPr="00C917A8">
          <w:rPr>
            <w:webHidden/>
          </w:rPr>
          <w:tab/>
        </w:r>
        <w:r w:rsidR="00AF37F3">
          <w:rPr>
            <w:webHidden/>
          </w:rPr>
          <w:t>81</w:t>
        </w:r>
      </w:hyperlink>
    </w:p>
    <w:p w14:paraId="0639046F" w14:textId="6CB252F6" w:rsidR="00C917A8" w:rsidRPr="00451D64" w:rsidRDefault="00C41F17" w:rsidP="00D70FB4">
      <w:pPr>
        <w:pStyle w:val="TOC1"/>
        <w:rPr>
          <w:rFonts w:asciiTheme="minorHAnsi" w:eastAsiaTheme="minorEastAsia" w:hAnsiTheme="minorHAnsi"/>
          <w:sz w:val="20"/>
        </w:rPr>
      </w:pPr>
      <w:hyperlink w:anchor="_Toc505671763" w:history="1">
        <w:r w:rsidR="003327CE">
          <w:rPr>
            <w:rStyle w:val="Hyperlink"/>
            <w:color w:val="auto"/>
            <w:u w:val="none"/>
            <w:lang w:bidi="my-MM"/>
          </w:rPr>
          <w:t>Tableau 16</w:t>
        </w:r>
        <w:r w:rsidR="003327CE" w:rsidRPr="003327CE">
          <w:rPr>
            <w:rStyle w:val="Hyperlink"/>
            <w:color w:val="auto"/>
            <w:u w:val="none"/>
            <w:lang w:bidi="my-MM"/>
          </w:rPr>
          <w:t>.</w:t>
        </w:r>
        <w:r w:rsidR="00C917A8" w:rsidRPr="00C917A8">
          <w:rPr>
            <w:rStyle w:val="Hyperlink"/>
            <w:color w:val="auto"/>
            <w:u w:val="none"/>
            <w:lang w:bidi="my-MM"/>
          </w:rPr>
          <w:t xml:space="preserve"> Echographie</w:t>
        </w:r>
        <w:r w:rsidR="00C917A8" w:rsidRPr="00C917A8">
          <w:rPr>
            <w:webHidden/>
          </w:rPr>
          <w:tab/>
        </w:r>
        <w:r w:rsidR="00AF37F3">
          <w:rPr>
            <w:webHidden/>
          </w:rPr>
          <w:t>82</w:t>
        </w:r>
      </w:hyperlink>
    </w:p>
    <w:p w14:paraId="546BD124" w14:textId="0A967ADD" w:rsidR="00C917A8" w:rsidRPr="00451D64" w:rsidRDefault="00C41F17" w:rsidP="00D70FB4">
      <w:pPr>
        <w:pStyle w:val="TOC1"/>
        <w:rPr>
          <w:rFonts w:asciiTheme="minorHAnsi" w:eastAsiaTheme="minorEastAsia" w:hAnsiTheme="minorHAnsi"/>
          <w:sz w:val="20"/>
        </w:rPr>
      </w:pPr>
      <w:hyperlink w:anchor="_Toc505671764" w:history="1">
        <w:r w:rsidR="003327CE">
          <w:rPr>
            <w:rStyle w:val="Hyperlink"/>
            <w:color w:val="auto"/>
            <w:u w:val="none"/>
            <w:lang w:bidi="my-MM"/>
          </w:rPr>
          <w:t>Tableau 17</w:t>
        </w:r>
        <w:r w:rsidR="003327CE" w:rsidRPr="003327CE">
          <w:rPr>
            <w:rStyle w:val="Hyperlink"/>
            <w:color w:val="auto"/>
            <w:u w:val="none"/>
            <w:lang w:bidi="my-MM"/>
          </w:rPr>
          <w:t>.</w:t>
        </w:r>
        <w:r w:rsidR="00C917A8" w:rsidRPr="00C917A8">
          <w:rPr>
            <w:rStyle w:val="Hyperlink"/>
            <w:color w:val="auto"/>
            <w:u w:val="none"/>
            <w:lang w:bidi="my-MM"/>
          </w:rPr>
          <w:t xml:space="preserve"> Mesures préventives</w:t>
        </w:r>
        <w:r w:rsidR="00C917A8" w:rsidRPr="00C917A8">
          <w:rPr>
            <w:webHidden/>
          </w:rPr>
          <w:tab/>
        </w:r>
        <w:r w:rsidR="00AF37F3">
          <w:rPr>
            <w:webHidden/>
          </w:rPr>
          <w:t>82</w:t>
        </w:r>
      </w:hyperlink>
    </w:p>
    <w:p w14:paraId="47434278" w14:textId="40271802" w:rsidR="00C917A8" w:rsidRPr="00451D64" w:rsidRDefault="00C41F17" w:rsidP="00D70FB4">
      <w:pPr>
        <w:pStyle w:val="TOC1"/>
        <w:rPr>
          <w:rFonts w:asciiTheme="minorHAnsi" w:eastAsiaTheme="minorEastAsia" w:hAnsiTheme="minorHAnsi"/>
          <w:sz w:val="20"/>
        </w:rPr>
      </w:pPr>
      <w:hyperlink w:anchor="_Toc505671765" w:history="1">
        <w:r w:rsidR="003327CE">
          <w:rPr>
            <w:rStyle w:val="Hyperlink"/>
            <w:color w:val="auto"/>
            <w:u w:val="none"/>
            <w:lang w:bidi="my-MM"/>
          </w:rPr>
          <w:t>Tableau 18</w:t>
        </w:r>
        <w:r w:rsidR="003327CE" w:rsidRPr="003327CE">
          <w:rPr>
            <w:rStyle w:val="Hyperlink"/>
            <w:color w:val="auto"/>
            <w:u w:val="none"/>
            <w:lang w:bidi="my-MM"/>
          </w:rPr>
          <w:t>.</w:t>
        </w:r>
        <w:r w:rsidR="00C917A8" w:rsidRPr="00C917A8">
          <w:rPr>
            <w:rStyle w:val="Hyperlink"/>
            <w:color w:val="auto"/>
            <w:u w:val="none"/>
            <w:lang w:bidi="my-MM"/>
          </w:rPr>
          <w:t xml:space="preserve"> </w:t>
        </w:r>
        <w:r w:rsidR="00C917A8" w:rsidRPr="00C917A8">
          <w:rPr>
            <w:rStyle w:val="Hyperlink"/>
            <w:color w:val="auto"/>
            <w:spacing w:val="-1"/>
            <w:w w:val="105"/>
            <w:u w:val="none"/>
            <w:lang w:bidi="my-MM"/>
          </w:rPr>
          <w:t>Interv</w:t>
        </w:r>
        <w:r w:rsidR="00C917A8" w:rsidRPr="00C917A8">
          <w:rPr>
            <w:rStyle w:val="Hyperlink"/>
            <w:color w:val="auto"/>
            <w:w w:val="105"/>
            <w:u w:val="none"/>
            <w:lang w:bidi="my-MM"/>
          </w:rPr>
          <w:t>entions</w:t>
        </w:r>
        <w:r w:rsidR="00C917A8" w:rsidRPr="00C917A8">
          <w:rPr>
            <w:rStyle w:val="Hyperlink"/>
            <w:color w:val="auto"/>
            <w:spacing w:val="-21"/>
            <w:w w:val="105"/>
            <w:u w:val="none"/>
            <w:lang w:bidi="my-MM"/>
          </w:rPr>
          <w:t xml:space="preserve"> </w:t>
        </w:r>
        <w:r w:rsidR="00C917A8" w:rsidRPr="00C917A8">
          <w:rPr>
            <w:rStyle w:val="Hyperlink"/>
            <w:color w:val="auto"/>
            <w:spacing w:val="-1"/>
            <w:w w:val="105"/>
            <w:u w:val="none"/>
            <w:lang w:bidi="my-MM"/>
          </w:rPr>
          <w:t>face à des symptômes physiologiques courants</w:t>
        </w:r>
        <w:r w:rsidR="00C917A8" w:rsidRPr="00C917A8">
          <w:rPr>
            <w:webHidden/>
          </w:rPr>
          <w:tab/>
        </w:r>
        <w:r w:rsidR="00AF37F3">
          <w:rPr>
            <w:webHidden/>
          </w:rPr>
          <w:t>84</w:t>
        </w:r>
      </w:hyperlink>
    </w:p>
    <w:p w14:paraId="7A59E11D" w14:textId="543D84D3" w:rsidR="00C917A8" w:rsidRPr="00451D64" w:rsidRDefault="00C41F17" w:rsidP="00D70FB4">
      <w:pPr>
        <w:pStyle w:val="TOC1"/>
        <w:rPr>
          <w:rFonts w:asciiTheme="minorHAnsi" w:eastAsiaTheme="minorEastAsia" w:hAnsiTheme="minorHAnsi"/>
          <w:sz w:val="20"/>
        </w:rPr>
      </w:pPr>
      <w:hyperlink w:anchor="_Toc505671766" w:history="1">
        <w:r w:rsidR="003327CE">
          <w:rPr>
            <w:rStyle w:val="Hyperlink"/>
            <w:color w:val="auto"/>
            <w:spacing w:val="-1"/>
            <w:w w:val="105"/>
            <w:u w:val="none"/>
            <w:lang w:bidi="my-MM"/>
          </w:rPr>
          <w:t>Tableau 19</w:t>
        </w:r>
        <w:r w:rsidR="00707F31" w:rsidRPr="00707F31">
          <w:rPr>
            <w:rStyle w:val="Hyperlink"/>
            <w:color w:val="auto"/>
            <w:spacing w:val="-1"/>
            <w:w w:val="105"/>
            <w:u w:val="none"/>
            <w:lang w:bidi="my-MM"/>
          </w:rPr>
          <w:t>.</w:t>
        </w:r>
        <w:r w:rsidR="00C917A8" w:rsidRPr="00C917A8">
          <w:rPr>
            <w:rStyle w:val="Hyperlink"/>
            <w:color w:val="auto"/>
            <w:spacing w:val="-1"/>
            <w:w w:val="105"/>
            <w:u w:val="none"/>
            <w:lang w:bidi="my-MM"/>
          </w:rPr>
          <w:t xml:space="preserve"> Interventions des systèmes de santé pour améliorer l</w:t>
        </w:r>
        <w:r w:rsidR="005474AF">
          <w:rPr>
            <w:rStyle w:val="Hyperlink"/>
            <w:color w:val="auto"/>
            <w:spacing w:val="-1"/>
            <w:w w:val="105"/>
            <w:u w:val="none"/>
            <w:lang w:bidi="my-MM"/>
          </w:rPr>
          <w:t>’</w:t>
        </w:r>
        <w:r w:rsidR="00C917A8" w:rsidRPr="00C917A8">
          <w:rPr>
            <w:rStyle w:val="Hyperlink"/>
            <w:color w:val="auto"/>
            <w:spacing w:val="-1"/>
            <w:w w:val="105"/>
            <w:u w:val="none"/>
            <w:lang w:bidi="my-MM"/>
          </w:rPr>
          <w:t xml:space="preserve">utilisation </w:t>
        </w:r>
        <w:r w:rsidR="00C917A8">
          <w:rPr>
            <w:rStyle w:val="Hyperlink"/>
            <w:color w:val="auto"/>
            <w:spacing w:val="-1"/>
            <w:w w:val="105"/>
            <w:u w:val="none"/>
            <w:lang w:bidi="my-MM"/>
          </w:rPr>
          <w:br/>
        </w:r>
        <w:r w:rsidR="00C917A8" w:rsidRPr="00C917A8">
          <w:rPr>
            <w:rStyle w:val="Hyperlink"/>
            <w:color w:val="auto"/>
            <w:spacing w:val="-1"/>
            <w:w w:val="105"/>
            <w:u w:val="none"/>
            <w:lang w:bidi="my-MM"/>
          </w:rPr>
          <w:t>et la qualité des soins prénatals</w:t>
        </w:r>
        <w:r w:rsidR="00C917A8" w:rsidRPr="00C917A8">
          <w:rPr>
            <w:webHidden/>
          </w:rPr>
          <w:tab/>
        </w:r>
        <w:r w:rsidR="00AF37F3">
          <w:rPr>
            <w:webHidden/>
          </w:rPr>
          <w:t>84</w:t>
        </w:r>
      </w:hyperlink>
    </w:p>
    <w:p w14:paraId="4C37FC5F" w14:textId="1DBEB699" w:rsidR="00C917A8" w:rsidRPr="00451D64" w:rsidRDefault="00C41F17" w:rsidP="00D70FB4">
      <w:pPr>
        <w:pStyle w:val="TOC1"/>
        <w:rPr>
          <w:rFonts w:asciiTheme="minorHAnsi" w:eastAsiaTheme="minorEastAsia" w:hAnsiTheme="minorHAnsi"/>
        </w:rPr>
      </w:pPr>
      <w:hyperlink w:anchor="_Toc505671767" w:history="1">
        <w:r w:rsidR="00707F31">
          <w:rPr>
            <w:rStyle w:val="Hyperlink"/>
            <w:color w:val="auto"/>
            <w:u w:val="none"/>
            <w:lang w:bidi="my-MM"/>
          </w:rPr>
          <w:t>Tableau 20</w:t>
        </w:r>
        <w:r w:rsidR="00707F31" w:rsidRPr="00707F31">
          <w:rPr>
            <w:rStyle w:val="Hyperlink"/>
            <w:color w:val="auto"/>
            <w:u w:val="none"/>
            <w:lang w:bidi="my-MM"/>
          </w:rPr>
          <w:t>.</w:t>
        </w:r>
        <w:r w:rsidR="00C917A8" w:rsidRPr="00C917A8">
          <w:rPr>
            <w:rStyle w:val="Hyperlink"/>
            <w:color w:val="auto"/>
            <w:u w:val="none"/>
            <w:lang w:bidi="my-MM"/>
          </w:rPr>
          <w:t xml:space="preserve"> Délégation des tâches</w:t>
        </w:r>
        <w:r w:rsidR="00C917A8" w:rsidRPr="00C917A8">
          <w:rPr>
            <w:webHidden/>
          </w:rPr>
          <w:tab/>
        </w:r>
        <w:r w:rsidR="00AF37F3">
          <w:rPr>
            <w:webHidden/>
          </w:rPr>
          <w:t>85</w:t>
        </w:r>
      </w:hyperlink>
    </w:p>
    <w:p w14:paraId="466C6270" w14:textId="77777777" w:rsidR="00C917A8" w:rsidRPr="00E505B8" w:rsidRDefault="00C917A8" w:rsidP="00C917A8">
      <w:pPr>
        <w:pStyle w:val="JhpBodyText0"/>
        <w:spacing w:after="120"/>
      </w:pPr>
    </w:p>
    <w:p w14:paraId="15E7CF9D" w14:textId="77777777" w:rsidR="00A95BA1" w:rsidRPr="00E505B8" w:rsidRDefault="00A95BA1" w:rsidP="00547EAE">
      <w:pPr>
        <w:pStyle w:val="JhpChapterTitle1"/>
        <w:rPr>
          <w:lang w:val="fr-FR"/>
        </w:rPr>
      </w:pPr>
      <w:r w:rsidRPr="00E505B8">
        <w:rPr>
          <w:lang w:val="fr-FR"/>
        </w:rPr>
        <w:br w:type="page"/>
      </w:r>
      <w:bookmarkStart w:id="26" w:name="_Toc178577947"/>
      <w:bookmarkStart w:id="27" w:name="_Toc400358892"/>
      <w:bookmarkStart w:id="28" w:name="_Toc400362230"/>
      <w:bookmarkStart w:id="29" w:name="_Toc400362321"/>
      <w:bookmarkStart w:id="30" w:name="_Toc400367523"/>
      <w:bookmarkStart w:id="31" w:name="_Toc400367856"/>
      <w:bookmarkStart w:id="32" w:name="_Toc400370105"/>
      <w:bookmarkStart w:id="33" w:name="_Toc400370280"/>
      <w:bookmarkStart w:id="34" w:name="_Toc400370471"/>
      <w:bookmarkStart w:id="35" w:name="_Toc400371024"/>
      <w:bookmarkStart w:id="36" w:name="_Toc400371155"/>
      <w:bookmarkStart w:id="37" w:name="_Toc400528569"/>
      <w:bookmarkStart w:id="38" w:name="_Toc400529298"/>
      <w:bookmarkStart w:id="39" w:name="_Toc400529638"/>
      <w:bookmarkStart w:id="40" w:name="_Toc78361196"/>
      <w:r w:rsidR="00A75F0D" w:rsidRPr="00E505B8">
        <w:rPr>
          <w:lang w:val="fr-FR"/>
        </w:rPr>
        <w:lastRenderedPageBreak/>
        <w:t>Remerciements</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6C3C2C0D" w14:textId="0AAFA32A" w:rsidR="00282E0E" w:rsidRPr="008E076D" w:rsidRDefault="00282E0E" w:rsidP="008B4E03">
      <w:pPr>
        <w:pStyle w:val="JhpBodyText0"/>
      </w:pPr>
      <w:bookmarkStart w:id="41" w:name="_Hlk74538847"/>
      <w:bookmarkStart w:id="42" w:name="OLE_LINK3"/>
      <w:r w:rsidRPr="008E076D">
        <w:t xml:space="preserve">Ce manuel de référence est une mise à jour du document </w:t>
      </w:r>
      <w:r w:rsidRPr="008E076D">
        <w:rPr>
          <w:i/>
          <w:iCs/>
        </w:rPr>
        <w:t>Prévention et contrôle du paludisme pendant la grossesse. Manuel de référence pour les prestataires de santé</w:t>
      </w:r>
      <w:r w:rsidRPr="008E076D">
        <w:t xml:space="preserve">, </w:t>
      </w:r>
      <w:r w:rsidR="002855F1" w:rsidRPr="008E076D">
        <w:t>trois</w:t>
      </w:r>
      <w:r w:rsidRPr="008E076D">
        <w:t>ième édition, publié par Jhpiego en 201</w:t>
      </w:r>
      <w:r w:rsidR="002855F1" w:rsidRPr="008E076D">
        <w:t>8</w:t>
      </w:r>
      <w:r w:rsidRPr="008E076D">
        <w:t>. Les rédactrices techniques de la troisième édition, Patricia Gomez et Judith Kanne, tiennent à remercier de leur importante contribution Emmanuel Otolorin pour la première édition et Frances Ganges pour la première et la deuxième éditions.</w:t>
      </w:r>
    </w:p>
    <w:p w14:paraId="0E9B8AA5" w14:textId="77777777" w:rsidR="008B4E03" w:rsidRPr="008E076D" w:rsidRDefault="008B4E03" w:rsidP="008B4E03">
      <w:pPr>
        <w:pStyle w:val="JhpBodyText0"/>
      </w:pPr>
    </w:p>
    <w:p w14:paraId="5B72D00E" w14:textId="31FE94B4" w:rsidR="00282E0E" w:rsidRPr="008E076D" w:rsidRDefault="00282E0E" w:rsidP="008B4E03">
      <w:pPr>
        <w:pStyle w:val="JhpBodyText0"/>
      </w:pPr>
      <w:r w:rsidRPr="008E076D">
        <w:t>Elles remercient également les personnes suivantes de leurs contributions à la troisième édition (201</w:t>
      </w:r>
      <w:r w:rsidR="002855F1" w:rsidRPr="008E076D">
        <w:t>8</w:t>
      </w:r>
      <w:r w:rsidRPr="008E076D">
        <w:t xml:space="preserve">) : </w:t>
      </w:r>
    </w:p>
    <w:p w14:paraId="0AF89ADB" w14:textId="77777777" w:rsidR="00AB6F62" w:rsidRPr="008E076D" w:rsidRDefault="00AB6F62" w:rsidP="00AB6F62">
      <w:pPr>
        <w:pStyle w:val="JhpBodyText0"/>
      </w:pPr>
    </w:p>
    <w:p w14:paraId="5EA48120" w14:textId="0D582E65" w:rsidR="00282E0E" w:rsidRPr="008E076D" w:rsidRDefault="00282E0E" w:rsidP="00AB6F62">
      <w:pPr>
        <w:pStyle w:val="JhpBodyText0"/>
      </w:pPr>
      <w:r w:rsidRPr="008E076D">
        <w:t>William Brieger, Jhpiego Baltimore</w:t>
      </w:r>
      <w:r w:rsidRPr="008E076D">
        <w:br/>
        <w:t>Bright Orji Clement, Jhpiego Nigeria Blami Dao, Jhpiego Baltimore Aimee Dickerson, Jhpiego Baltimore Augustine Ngindu, Jhpiego Kenya Elaine Roman, Jhpiego Baltimore</w:t>
      </w:r>
      <w:r w:rsidRPr="008E076D">
        <w:br/>
        <w:t>Lisa Noguchi, Jhpiego Baltimore</w:t>
      </w:r>
    </w:p>
    <w:p w14:paraId="3998434B" w14:textId="77777777" w:rsidR="00AB6F62" w:rsidRPr="008E076D" w:rsidRDefault="00AB6F62" w:rsidP="00AB6F62">
      <w:pPr>
        <w:pStyle w:val="JhpBodyText0"/>
      </w:pPr>
    </w:p>
    <w:p w14:paraId="67FA92DF" w14:textId="64A8C4F1" w:rsidR="00282E0E" w:rsidRPr="008E076D" w:rsidRDefault="00282E0E" w:rsidP="00AB6F62">
      <w:pPr>
        <w:pStyle w:val="JhpBodyText0"/>
      </w:pPr>
      <w:r w:rsidRPr="008E076D">
        <w:t>Les rédacteurs techniques pour l’édition de 2021 sont :</w:t>
      </w:r>
    </w:p>
    <w:p w14:paraId="2BD7C794" w14:textId="77777777" w:rsidR="00AB6F62" w:rsidRPr="008E076D" w:rsidRDefault="00AB6F62" w:rsidP="00AB6F62">
      <w:pPr>
        <w:pStyle w:val="JhpBodyText0"/>
      </w:pPr>
    </w:p>
    <w:p w14:paraId="12E16495" w14:textId="3C76924F" w:rsidR="00282E0E" w:rsidRPr="00517D2E" w:rsidRDefault="00282E0E" w:rsidP="00AB6F62">
      <w:pPr>
        <w:pStyle w:val="JhpBodyText0"/>
      </w:pPr>
      <w:r w:rsidRPr="008E076D">
        <w:t>Bill Brieger, Jhpiego Baltimore</w:t>
      </w:r>
      <w:r w:rsidRPr="008E076D">
        <w:br/>
        <w:t>Patricia Gomez, Jhpiego Baltimore</w:t>
      </w:r>
      <w:r w:rsidRPr="008E076D">
        <w:br/>
        <w:t>Elaine Roman, Jhpiego Baltimore</w:t>
      </w:r>
      <w:r w:rsidRPr="008E076D">
        <w:br/>
        <w:t>Stacie Stender, Jhpiego Baltimore</w:t>
      </w:r>
      <w:r w:rsidRPr="008E076D">
        <w:br/>
        <w:t>Gladys Tetteh, Jhpiego Baltimore</w:t>
      </w:r>
      <w:r w:rsidRPr="008E076D">
        <w:br/>
        <w:t>Katherine Wolf, Jhpiego Baltimore</w:t>
      </w:r>
    </w:p>
    <w:bookmarkEnd w:id="41"/>
    <w:p w14:paraId="4C366D1A" w14:textId="77777777" w:rsidR="004A1A76" w:rsidRDefault="004A1A76" w:rsidP="00336B02">
      <w:pPr>
        <w:pStyle w:val="JhpBodyText0"/>
      </w:pPr>
    </w:p>
    <w:p w14:paraId="65A539CE" w14:textId="05C7CA66" w:rsidR="004A1A76" w:rsidRDefault="004A1A76" w:rsidP="00336B02">
      <w:pPr>
        <w:pStyle w:val="JhpBodyText0"/>
      </w:pPr>
      <w:r w:rsidRPr="004A1A76">
        <w:t>Les auteurs voudraient également reconnaître les efforts de l</w:t>
      </w:r>
      <w:r w:rsidR="005474AF">
        <w:t>’</w:t>
      </w:r>
      <w:r w:rsidRPr="004A1A76">
        <w:t>Initiative Présidentielle Contre le Paludisme et du Programme USAID pour la survie de la mère et de l</w:t>
      </w:r>
      <w:r w:rsidR="005474AF">
        <w:t>’</w:t>
      </w:r>
      <w:r w:rsidRPr="004A1A76">
        <w:t xml:space="preserve">enfant pour le développement des outils de travail et du </w:t>
      </w:r>
      <w:r>
        <w:t>résumé</w:t>
      </w:r>
      <w:r w:rsidRPr="004A1A76">
        <w:t xml:space="preserve"> technique inclus comme ressources à la fin de ce document</w:t>
      </w:r>
      <w:r>
        <w:t>.</w:t>
      </w:r>
    </w:p>
    <w:p w14:paraId="685A7132" w14:textId="77777777" w:rsidR="00336B02" w:rsidRPr="004A1A76" w:rsidRDefault="00336B02" w:rsidP="00336B02">
      <w:pPr>
        <w:pStyle w:val="JhpBodyText0"/>
      </w:pPr>
    </w:p>
    <w:p w14:paraId="713DF621" w14:textId="77777777" w:rsidR="00451D64" w:rsidRDefault="00451D64">
      <w:pPr>
        <w:spacing w:after="0" w:line="240" w:lineRule="auto"/>
        <w:rPr>
          <w:rFonts w:ascii="Century Gothic" w:hAnsi="Century Gothic"/>
          <w:sz w:val="36"/>
        </w:rPr>
      </w:pPr>
      <w:bookmarkStart w:id="43" w:name="_Toc178577948"/>
      <w:bookmarkStart w:id="44" w:name="_Toc400358893"/>
      <w:bookmarkStart w:id="45" w:name="_Toc400362231"/>
      <w:bookmarkStart w:id="46" w:name="_Toc400362322"/>
      <w:bookmarkStart w:id="47" w:name="_Toc400367524"/>
      <w:bookmarkStart w:id="48" w:name="_Toc400367857"/>
      <w:bookmarkStart w:id="49" w:name="_Toc400370106"/>
      <w:bookmarkStart w:id="50" w:name="_Toc400370281"/>
      <w:bookmarkStart w:id="51" w:name="_Toc400370472"/>
      <w:bookmarkStart w:id="52" w:name="_Toc400371025"/>
      <w:bookmarkStart w:id="53" w:name="_Toc400371156"/>
      <w:bookmarkStart w:id="54" w:name="_Toc400528570"/>
      <w:bookmarkStart w:id="55" w:name="_Toc400529299"/>
      <w:bookmarkStart w:id="56" w:name="_Toc400529639"/>
      <w:bookmarkEnd w:id="42"/>
      <w:r>
        <w:br w:type="page"/>
      </w:r>
    </w:p>
    <w:p w14:paraId="40B07727" w14:textId="14252D0D" w:rsidR="00A95BA1" w:rsidRPr="00E505B8" w:rsidRDefault="00A75F0D" w:rsidP="002E1169">
      <w:pPr>
        <w:pStyle w:val="JhpChapterTitle1"/>
        <w:rPr>
          <w:lang w:val="fr-FR"/>
        </w:rPr>
      </w:pPr>
      <w:bookmarkStart w:id="57" w:name="_Toc78361197"/>
      <w:r w:rsidRPr="00E505B8">
        <w:rPr>
          <w:lang w:val="fr-FR"/>
        </w:rPr>
        <w:lastRenderedPageBreak/>
        <w:t>Ab</w:t>
      </w:r>
      <w:r w:rsidR="004C0751" w:rsidRPr="00E505B8">
        <w:rPr>
          <w:lang w:val="fr-FR"/>
        </w:rPr>
        <w:t>r</w:t>
      </w:r>
      <w:r w:rsidRPr="00E505B8">
        <w:rPr>
          <w:lang w:val="fr-FR"/>
        </w:rPr>
        <w:t>é</w:t>
      </w:r>
      <w:r w:rsidR="004C0751" w:rsidRPr="00E505B8">
        <w:rPr>
          <w:lang w:val="fr-FR"/>
        </w:rPr>
        <w:t>viations</w:t>
      </w:r>
      <w:bookmarkEnd w:id="57"/>
      <w:r w:rsidR="004C0751" w:rsidRPr="00E505B8">
        <w:rPr>
          <w:lang w:val="fr-FR"/>
        </w:rPr>
        <w:t xml:space="preserve"> </w:t>
      </w:r>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09B7E3E1" w14:textId="6B936FAB" w:rsidR="00282E0E" w:rsidRPr="00E12157" w:rsidRDefault="00282E0E" w:rsidP="002E1169">
      <w:pPr>
        <w:pStyle w:val="JhpBodyText0"/>
        <w:spacing w:after="120"/>
      </w:pPr>
      <w:r w:rsidRPr="008E076D">
        <w:t>COVID-19      maladie à coronavirus, affection causée par le virus SARS-CoV-2</w:t>
      </w:r>
    </w:p>
    <w:p w14:paraId="13B4AB81" w14:textId="679038D1" w:rsidR="00292E53" w:rsidRPr="000C0585" w:rsidRDefault="00292E53" w:rsidP="00CC74EB">
      <w:pPr>
        <w:pStyle w:val="JhpBodyText0"/>
        <w:spacing w:after="120"/>
      </w:pPr>
      <w:r w:rsidRPr="000C0585">
        <w:t>CTA</w:t>
      </w:r>
      <w:r w:rsidRPr="000C0585">
        <w:tab/>
      </w:r>
      <w:r w:rsidRPr="000C0585">
        <w:tab/>
        <w:t>Combinaison thérapeutique à base d</w:t>
      </w:r>
      <w:r w:rsidR="005474AF" w:rsidRPr="000C0585">
        <w:t>’</w:t>
      </w:r>
      <w:r w:rsidRPr="000C0585">
        <w:t>artémisinine</w:t>
      </w:r>
    </w:p>
    <w:p w14:paraId="1672213D" w14:textId="6C662891" w:rsidR="00CC74EB" w:rsidRPr="00686211" w:rsidRDefault="00CC74EB" w:rsidP="00CC74EB">
      <w:pPr>
        <w:pStyle w:val="JhpBodyText0"/>
        <w:spacing w:after="120"/>
      </w:pPr>
      <w:r w:rsidRPr="000C0585">
        <w:t>MII</w:t>
      </w:r>
      <w:r w:rsidRPr="000C0585">
        <w:tab/>
      </w:r>
      <w:r w:rsidRPr="000C0585">
        <w:tab/>
        <w:t>Moustiquaire imprégnée d</w:t>
      </w:r>
      <w:r w:rsidR="005474AF" w:rsidRPr="000C0585">
        <w:t>’</w:t>
      </w:r>
      <w:r w:rsidRPr="00686211">
        <w:t>insecticide</w:t>
      </w:r>
    </w:p>
    <w:p w14:paraId="3371EBDD" w14:textId="4552969D" w:rsidR="00CC74EB" w:rsidRPr="008E076D" w:rsidRDefault="00CC74EB" w:rsidP="00CC74EB">
      <w:pPr>
        <w:pStyle w:val="JhpBodyText0"/>
        <w:spacing w:after="120"/>
      </w:pPr>
      <w:r w:rsidRPr="008E076D">
        <w:t>MILDA</w:t>
      </w:r>
      <w:r w:rsidR="00292E53" w:rsidRPr="008E076D">
        <w:tab/>
      </w:r>
      <w:r w:rsidRPr="008E076D">
        <w:t>Moustiquaire imprégnée d</w:t>
      </w:r>
      <w:r w:rsidR="005474AF" w:rsidRPr="008E076D">
        <w:t>’</w:t>
      </w:r>
      <w:r w:rsidRPr="008E076D">
        <w:t>insecticide à longue durée d</w:t>
      </w:r>
      <w:r w:rsidR="005474AF" w:rsidRPr="008E076D">
        <w:t>’</w:t>
      </w:r>
      <w:r w:rsidRPr="008E076D">
        <w:t>action</w:t>
      </w:r>
    </w:p>
    <w:p w14:paraId="4A351C7E" w14:textId="0B6B23B4" w:rsidR="00EB029F" w:rsidRPr="008E076D" w:rsidRDefault="00CC74EB" w:rsidP="00CC74EB">
      <w:pPr>
        <w:pStyle w:val="JhpBodyText0"/>
        <w:spacing w:after="120"/>
      </w:pPr>
      <w:r w:rsidRPr="008E076D">
        <w:t>OMS</w:t>
      </w:r>
      <w:r w:rsidRPr="008E076D">
        <w:tab/>
      </w:r>
      <w:r w:rsidRPr="008E076D">
        <w:tab/>
        <w:t xml:space="preserve">Organisation </w:t>
      </w:r>
      <w:r w:rsidR="00B31B15" w:rsidRPr="008E076D">
        <w:t>M</w:t>
      </w:r>
      <w:r w:rsidRPr="008E076D">
        <w:t>ondiale de la Santé</w:t>
      </w:r>
    </w:p>
    <w:p w14:paraId="221211F6" w14:textId="68FD4593" w:rsidR="00CC74EB" w:rsidRPr="008E076D" w:rsidRDefault="00CC74EB" w:rsidP="00CC74EB">
      <w:pPr>
        <w:pStyle w:val="JhpBodyText0"/>
        <w:spacing w:after="120"/>
      </w:pPr>
      <w:r w:rsidRPr="008E076D">
        <w:t>PID</w:t>
      </w:r>
      <w:r w:rsidRPr="008E076D">
        <w:tab/>
      </w:r>
      <w:r w:rsidRPr="008E076D">
        <w:tab/>
        <w:t xml:space="preserve">Pulvérisation </w:t>
      </w:r>
      <w:r w:rsidR="00E505B8" w:rsidRPr="008E076D">
        <w:t>intra domiciliaire</w:t>
      </w:r>
      <w:r w:rsidRPr="008E076D">
        <w:t xml:space="preserve"> </w:t>
      </w:r>
    </w:p>
    <w:p w14:paraId="2A47D9A5" w14:textId="77777777" w:rsidR="00CC74EB" w:rsidRPr="008E076D" w:rsidRDefault="00CC74EB" w:rsidP="00CC74EB">
      <w:pPr>
        <w:pStyle w:val="JhpBodyText0"/>
        <w:spacing w:after="120"/>
      </w:pPr>
      <w:r w:rsidRPr="008E076D">
        <w:t>PPG</w:t>
      </w:r>
      <w:r w:rsidRPr="008E076D">
        <w:tab/>
      </w:r>
      <w:r w:rsidRPr="008E076D">
        <w:tab/>
        <w:t>Paludisme pendant la grossesse</w:t>
      </w:r>
    </w:p>
    <w:p w14:paraId="2175492A" w14:textId="72C9BA14" w:rsidR="00CC74EB" w:rsidRPr="008E076D" w:rsidRDefault="00CC74EB" w:rsidP="00CC74EB">
      <w:pPr>
        <w:pStyle w:val="JhpBodyText0"/>
        <w:spacing w:after="120"/>
      </w:pPr>
      <w:r w:rsidRPr="008E076D">
        <w:t>PMI</w:t>
      </w:r>
      <w:r w:rsidRPr="008E076D">
        <w:tab/>
      </w:r>
      <w:r w:rsidRPr="008E076D">
        <w:tab/>
        <w:t>Initiative présidentielle contre le paludisme</w:t>
      </w:r>
    </w:p>
    <w:p w14:paraId="252432D7" w14:textId="77777777" w:rsidR="00282E0E" w:rsidRPr="008E076D" w:rsidRDefault="00282E0E" w:rsidP="00282E0E">
      <w:pPr>
        <w:pStyle w:val="JhpBodyText0"/>
        <w:spacing w:after="120"/>
      </w:pPr>
      <w:r w:rsidRPr="008E076D">
        <w:t>RBM</w:t>
      </w:r>
      <w:r w:rsidRPr="008E076D">
        <w:tab/>
      </w:r>
      <w:r w:rsidRPr="008E076D">
        <w:tab/>
        <w:t xml:space="preserve">En finir avec le paludisme </w:t>
      </w:r>
    </w:p>
    <w:p w14:paraId="3FF495D0" w14:textId="09312410" w:rsidR="00282E0E" w:rsidRPr="008E076D" w:rsidRDefault="00282E0E" w:rsidP="00CC74EB">
      <w:pPr>
        <w:pStyle w:val="JhpBodyText0"/>
        <w:spacing w:after="120"/>
      </w:pPr>
      <w:r w:rsidRPr="008E076D">
        <w:t>RBMP</w:t>
      </w:r>
      <w:r w:rsidRPr="008E076D">
        <w:tab/>
      </w:r>
      <w:r w:rsidRPr="008E076D">
        <w:tab/>
        <w:t>Partenariat RBM pour en finir avec le paludisme</w:t>
      </w:r>
    </w:p>
    <w:p w14:paraId="3D412280" w14:textId="4A82C1B8" w:rsidR="00282E0E" w:rsidRDefault="00282E0E" w:rsidP="00CC74EB">
      <w:pPr>
        <w:pStyle w:val="JhpBodyText0"/>
        <w:spacing w:after="120"/>
        <w:rPr>
          <w:szCs w:val="24"/>
        </w:rPr>
      </w:pPr>
      <w:r w:rsidRPr="008E076D">
        <w:rPr>
          <w:szCs w:val="24"/>
        </w:rPr>
        <w:t>SARS-CoV-2</w:t>
      </w:r>
      <w:r w:rsidRPr="008E076D">
        <w:rPr>
          <w:szCs w:val="24"/>
        </w:rPr>
        <w:tab/>
        <w:t>virus responsable de la COVID-19</w:t>
      </w:r>
    </w:p>
    <w:p w14:paraId="1684EC0C" w14:textId="2E66271C" w:rsidR="00CC74EB" w:rsidRPr="00E505B8" w:rsidRDefault="00CC74EB" w:rsidP="00CC74EB">
      <w:pPr>
        <w:pStyle w:val="JhpBodyText0"/>
        <w:spacing w:after="120"/>
      </w:pPr>
      <w:r w:rsidRPr="00E505B8">
        <w:t>SIDA</w:t>
      </w:r>
      <w:r w:rsidRPr="00E505B8">
        <w:tab/>
      </w:r>
      <w:r w:rsidRPr="00E505B8">
        <w:tab/>
        <w:t xml:space="preserve">Syndrome </w:t>
      </w:r>
      <w:r w:rsidR="00125B28" w:rsidRPr="00E505B8">
        <w:t>d</w:t>
      </w:r>
      <w:r w:rsidR="005474AF">
        <w:t>’</w:t>
      </w:r>
      <w:r w:rsidRPr="00E505B8">
        <w:t>immunodéficie</w:t>
      </w:r>
      <w:r w:rsidR="00125B28" w:rsidRPr="00E505B8">
        <w:t>nce</w:t>
      </w:r>
      <w:r w:rsidRPr="00E505B8">
        <w:t xml:space="preserve"> acquis</w:t>
      </w:r>
      <w:r w:rsidR="00125B28" w:rsidRPr="00E505B8">
        <w:t>e</w:t>
      </w:r>
    </w:p>
    <w:p w14:paraId="046051F1" w14:textId="77777777" w:rsidR="00CC74EB" w:rsidRPr="00E505B8" w:rsidRDefault="00CC74EB" w:rsidP="00CC74EB">
      <w:pPr>
        <w:pStyle w:val="JhpBodyText0"/>
        <w:spacing w:after="120"/>
      </w:pPr>
      <w:r w:rsidRPr="00E505B8">
        <w:t>SP</w:t>
      </w:r>
      <w:r w:rsidRPr="00E505B8">
        <w:tab/>
      </w:r>
      <w:r w:rsidRPr="00E505B8">
        <w:tab/>
        <w:t>Sulfadoxine-pyriméthamine</w:t>
      </w:r>
    </w:p>
    <w:p w14:paraId="7E344C42" w14:textId="77777777" w:rsidR="00CC74EB" w:rsidRPr="00E505B8" w:rsidRDefault="00CC74EB" w:rsidP="00CC74EB">
      <w:pPr>
        <w:pStyle w:val="JhpBodyText0"/>
        <w:spacing w:after="120"/>
      </w:pPr>
      <w:r w:rsidRPr="00E505B8">
        <w:t>TDR</w:t>
      </w:r>
      <w:r w:rsidRPr="00E505B8">
        <w:tab/>
      </w:r>
      <w:r w:rsidRPr="00E505B8">
        <w:tab/>
        <w:t>Test de diagnostic rapide</w:t>
      </w:r>
    </w:p>
    <w:p w14:paraId="375E8BA5" w14:textId="77777777" w:rsidR="00CC74EB" w:rsidRPr="00E505B8" w:rsidRDefault="00CC74EB" w:rsidP="00CC74EB">
      <w:pPr>
        <w:pStyle w:val="JhpBodyText0"/>
        <w:spacing w:after="120"/>
      </w:pPr>
      <w:r w:rsidRPr="00E505B8">
        <w:t>TPI</w:t>
      </w:r>
      <w:r w:rsidRPr="00E505B8">
        <w:tab/>
      </w:r>
      <w:r w:rsidRPr="00E505B8">
        <w:tab/>
        <w:t>Traitement préventif intermittent</w:t>
      </w:r>
    </w:p>
    <w:p w14:paraId="41200299" w14:textId="15F812B8" w:rsidR="00CC74EB" w:rsidRPr="00E505B8" w:rsidRDefault="00CC74EB" w:rsidP="00CC74EB">
      <w:pPr>
        <w:pStyle w:val="JhpBodyText0"/>
        <w:spacing w:after="120"/>
      </w:pPr>
      <w:r w:rsidRPr="00E505B8">
        <w:t>TP</w:t>
      </w:r>
      <w:r w:rsidR="00125B28" w:rsidRPr="00E505B8">
        <w:t>I</w:t>
      </w:r>
      <w:r w:rsidRPr="00E505B8">
        <w:t>g</w:t>
      </w:r>
      <w:r w:rsidRPr="00E505B8">
        <w:tab/>
      </w:r>
      <w:r w:rsidRPr="00E505B8">
        <w:tab/>
        <w:t xml:space="preserve">Traitement préventif intermittent pendant la grossesse </w:t>
      </w:r>
    </w:p>
    <w:p w14:paraId="05AF9B87" w14:textId="66714904" w:rsidR="00A95BA1" w:rsidRPr="00E505B8" w:rsidRDefault="0023471C" w:rsidP="002E1169">
      <w:pPr>
        <w:pStyle w:val="JhpBodyText0"/>
        <w:spacing w:after="120"/>
      </w:pPr>
      <w:r w:rsidRPr="00E505B8">
        <w:t>VIH</w:t>
      </w:r>
      <w:r w:rsidR="00A95BA1" w:rsidRPr="00E505B8">
        <w:tab/>
      </w:r>
      <w:r w:rsidR="00A95BA1" w:rsidRPr="00E505B8">
        <w:tab/>
      </w:r>
      <w:r w:rsidR="001E20AE" w:rsidRPr="00E505B8">
        <w:t>V</w:t>
      </w:r>
      <w:r w:rsidRPr="00E505B8">
        <w:t>irus</w:t>
      </w:r>
      <w:r w:rsidR="00A125E7" w:rsidRPr="00E505B8">
        <w:t xml:space="preserve"> de</w:t>
      </w:r>
      <w:r w:rsidRPr="00E505B8">
        <w:t xml:space="preserve"> </w:t>
      </w:r>
      <w:r w:rsidR="00A125E7" w:rsidRPr="00E505B8">
        <w:t>l</w:t>
      </w:r>
      <w:r w:rsidR="005474AF">
        <w:t>’</w:t>
      </w:r>
      <w:r w:rsidR="001E20AE" w:rsidRPr="00E505B8">
        <w:t>immunodéfici</w:t>
      </w:r>
      <w:r w:rsidR="00A125E7" w:rsidRPr="00E505B8">
        <w:t>ence</w:t>
      </w:r>
      <w:r w:rsidRPr="00E505B8">
        <w:t xml:space="preserve"> humain</w:t>
      </w:r>
      <w:r w:rsidR="00A125E7" w:rsidRPr="00E505B8">
        <w:t>e</w:t>
      </w:r>
    </w:p>
    <w:p w14:paraId="3CEE2DB6" w14:textId="77777777" w:rsidR="00D71D49" w:rsidRPr="00E505B8" w:rsidRDefault="00D71D49" w:rsidP="002E1169">
      <w:pPr>
        <w:pStyle w:val="JhpBodyText0"/>
        <w:spacing w:after="120"/>
      </w:pPr>
    </w:p>
    <w:p w14:paraId="2B7FC45F" w14:textId="77777777" w:rsidR="00A95BA1" w:rsidRPr="00E505B8" w:rsidRDefault="00A95BA1" w:rsidP="00561308">
      <w:pPr>
        <w:spacing w:after="120"/>
      </w:pPr>
    </w:p>
    <w:p w14:paraId="5F9D3C6A" w14:textId="77777777" w:rsidR="002E1169" w:rsidRPr="00E505B8" w:rsidRDefault="002E1169" w:rsidP="00561308">
      <w:pPr>
        <w:spacing w:after="120"/>
        <w:sectPr w:rsidR="002E1169" w:rsidRPr="00E505B8" w:rsidSect="00B97920">
          <w:footerReference w:type="even" r:id="rId18"/>
          <w:footerReference w:type="first" r:id="rId19"/>
          <w:pgSz w:w="12240" w:h="15840" w:code="1"/>
          <w:pgMar w:top="1080" w:right="1440" w:bottom="720" w:left="1440" w:header="720" w:footer="720" w:gutter="0"/>
          <w:pgNumType w:fmt="lowerRoman"/>
          <w:cols w:space="720"/>
          <w:titlePg/>
          <w:docGrid w:linePitch="360"/>
        </w:sectPr>
      </w:pPr>
    </w:p>
    <w:p w14:paraId="463394AC" w14:textId="77777777" w:rsidR="00C51A58" w:rsidRPr="0046478B" w:rsidRDefault="00C51A58" w:rsidP="0046478B">
      <w:pPr>
        <w:pStyle w:val="JhpChapterTitle1"/>
      </w:pPr>
      <w:bookmarkStart w:id="58" w:name="_Toc72488754"/>
      <w:bookmarkStart w:id="59" w:name="_Toc78361198"/>
      <w:bookmarkStart w:id="60" w:name="_Toc178577949"/>
      <w:bookmarkStart w:id="61" w:name="_Toc400358894"/>
      <w:bookmarkStart w:id="62" w:name="_Toc400362232"/>
      <w:bookmarkStart w:id="63" w:name="_Toc400362323"/>
      <w:bookmarkStart w:id="64" w:name="_Toc400367525"/>
      <w:bookmarkStart w:id="65" w:name="_Toc400367858"/>
      <w:bookmarkStart w:id="66" w:name="_Toc400370107"/>
      <w:bookmarkStart w:id="67" w:name="_Toc400370282"/>
      <w:bookmarkStart w:id="68" w:name="_Toc400370473"/>
      <w:bookmarkStart w:id="69" w:name="_Toc400371026"/>
      <w:bookmarkStart w:id="70" w:name="_Toc400371157"/>
      <w:bookmarkStart w:id="71" w:name="_Toc400528571"/>
      <w:bookmarkStart w:id="72" w:name="_Toc400529300"/>
      <w:bookmarkStart w:id="73" w:name="_Toc400529640"/>
      <w:r w:rsidRPr="0046478B">
        <w:lastRenderedPageBreak/>
        <w:t>Introduction</w:t>
      </w:r>
      <w:bookmarkEnd w:id="58"/>
      <w:bookmarkEnd w:id="59"/>
    </w:p>
    <w:p w14:paraId="43DB6E70" w14:textId="77777777" w:rsidR="00C51A58" w:rsidRPr="0046478B" w:rsidRDefault="00C51A58" w:rsidP="0046478B">
      <w:pPr>
        <w:pStyle w:val="Jhp1stLevelHeading"/>
      </w:pPr>
      <w:bookmarkStart w:id="74" w:name="_Toc72488755"/>
      <w:bookmarkStart w:id="75" w:name="_Toc78361199"/>
      <w:r w:rsidRPr="0046478B">
        <w:t>Étendue du problème</w:t>
      </w:r>
      <w:bookmarkEnd w:id="74"/>
      <w:bookmarkEnd w:id="75"/>
    </w:p>
    <w:p w14:paraId="5428A45D" w14:textId="77777777" w:rsidR="00C51A58" w:rsidRPr="0046478B" w:rsidRDefault="00C51A58" w:rsidP="0046478B">
      <w:pPr>
        <w:pStyle w:val="JhpBodyText0"/>
      </w:pPr>
      <w:r w:rsidRPr="0046478B">
        <w:t xml:space="preserve">Le paludisme pendant la grossesse (PPG) est un problème majeur de santé publique, affectant la femme enceinte, le fœtus et le nouveau-né. L’Afrique subsaharienne continue à en payer le plus lourd tribut avec plus de 25 à 30 millions de femmes enceintes exposées au risque de contracter le paludisme chaque année (Falade et al. 2010 ; Dellicour et al. 2010). En dehors de l’Afrique subsaharienne, les conséquences du PPG peuvent également être graves pour les femmes et leurs nourrissons (Desai et al. 2007).  </w:t>
      </w:r>
    </w:p>
    <w:p w14:paraId="6A5921FD" w14:textId="77777777" w:rsidR="0046478B" w:rsidRDefault="0046478B" w:rsidP="0046478B">
      <w:pPr>
        <w:pStyle w:val="JhpBodyText0"/>
      </w:pPr>
    </w:p>
    <w:p w14:paraId="36367048" w14:textId="5FEB8BA5" w:rsidR="00C51A58" w:rsidRPr="0046478B" w:rsidRDefault="00C51A58" w:rsidP="0046478B">
      <w:pPr>
        <w:pStyle w:val="JhpBodyText0"/>
        <w:rPr>
          <w:rFonts w:cs="Arial"/>
        </w:rPr>
      </w:pPr>
      <w:r w:rsidRPr="0046478B">
        <w:t xml:space="preserve">Le paludisme est de plus en plus une maladie liée à la pauvreté et aux inégalités, les plus vulnérables étant les plus exposés au risque de mourir d’une piqûre de moustique. D’après le </w:t>
      </w:r>
      <w:r w:rsidRPr="0046478B">
        <w:rPr>
          <w:i/>
        </w:rPr>
        <w:t>World Malaria Report</w:t>
      </w:r>
      <w:r w:rsidRPr="0046478B">
        <w:t xml:space="preserve"> </w:t>
      </w:r>
      <w:r w:rsidRPr="0046478B">
        <w:rPr>
          <w:i/>
        </w:rPr>
        <w:t xml:space="preserve">2020 </w:t>
      </w:r>
      <w:r w:rsidRPr="0046478B">
        <w:t xml:space="preserve">(WHO 2020a, </w:t>
      </w:r>
      <w:r w:rsidRPr="0046478B">
        <w:rPr>
          <w:i/>
          <w:iCs/>
        </w:rPr>
        <w:t>Rapport 2020 sur le paludisme dans le monde</w:t>
      </w:r>
      <w:r w:rsidRPr="0046478B">
        <w:t xml:space="preserve">, dont les Messages généraux sont disponibles en français), la diminution du nombre de cas de paludisme et de décès liés à cette infection s’est ralentie, et le paludisme continue de frapper majoritairement les femmes enceintes et les enfants en Afrique. La réduction du nombre de cas et de décès liés au paludisme au sein de ces populations est l’une des meilleures chances d’améliorer la santé maternelle et la survie des enfants. Le paludisme affecte de manière disproportionnée les femmes enceintes et les enfants âgés de moins de 5 ans en Afrique subsaharienne, car la grossesse diminue l’immunité au paludisme de la femme, la rendant plus susceptible à l’infection paludéenne et augmentant le risque de maladie, d’anémie sévère et de mort. L’infection paludéenne pendant la grossesse fait peser des risques considérables sur la femme enceinte, le fœtus et le nouveau-né. D’après le </w:t>
      </w:r>
      <w:r w:rsidRPr="0046478B">
        <w:rPr>
          <w:i/>
        </w:rPr>
        <w:t>World Malaria Report 2020</w:t>
      </w:r>
      <w:r w:rsidRPr="0046478B">
        <w:t>,</w:t>
      </w:r>
    </w:p>
    <w:p w14:paraId="617E5498" w14:textId="7064A893" w:rsidR="00C51A58" w:rsidRPr="0046478B" w:rsidRDefault="00C51A58" w:rsidP="0046478B">
      <w:pPr>
        <w:pStyle w:val="JhpBulletLevel1"/>
      </w:pPr>
      <w:r w:rsidRPr="0046478B">
        <w:t>En 2019, le nombre de grossesses enregistré dans 33 pays à transmission modérée à élevée de la Région africaine de l’Organisation mondiale de la Santé était estimé à 33 millions ; dans 35 % de ces grossesses (soit 12 millions), la femme était exposée à l’infection paludéenne pendant la grossesse.</w:t>
      </w:r>
    </w:p>
    <w:p w14:paraId="46802E46" w14:textId="7B8618DC" w:rsidR="00C51A58" w:rsidRPr="0046478B" w:rsidRDefault="00C51A58" w:rsidP="0046478B">
      <w:pPr>
        <w:pStyle w:val="JhpBulletLevel1"/>
      </w:pPr>
      <w:r w:rsidRPr="0046478B">
        <w:t>Dans ces 33 pays, on estime à 822 000 le nombre d’enfants de faible poids de naissance car leur mère avait été infectée par le paludisme pendant la grossesse.</w:t>
      </w:r>
    </w:p>
    <w:p w14:paraId="3E7C1237" w14:textId="77777777" w:rsidR="00C51A58" w:rsidRPr="0046478B" w:rsidRDefault="00C51A58" w:rsidP="0046478B">
      <w:pPr>
        <w:pStyle w:val="JhpBulletLevel1"/>
      </w:pPr>
      <w:r w:rsidRPr="0046478B">
        <w:t>Malgré une légère augmentation de la couverture par trois doses de traitement préventif intermittent du paludisme pendant la grossesse (TPIg3), passant de 31 % en 2018 à 34 % en 2019, la couverture reste largement inférieure à la cible mondiale d’au moins 80 %, ce qui témoigne d’un nombre considérable d’occasions manquées, dans la mesure où 62 % des femmes reçoivent une dose de traitement préventif intermittent du paludisme.</w:t>
      </w:r>
    </w:p>
    <w:p w14:paraId="38D39934" w14:textId="77777777" w:rsidR="00C51A58" w:rsidRPr="0046478B" w:rsidRDefault="00C51A58" w:rsidP="0046478B">
      <w:pPr>
        <w:pStyle w:val="JhpBulletLevel1"/>
        <w:rPr>
          <w:rFonts w:eastAsiaTheme="minorEastAsia"/>
        </w:rPr>
      </w:pPr>
      <w:r w:rsidRPr="0046478B">
        <w:t>En 2019, les fabricants ont livré près de 253 millions de moustiquaires imprégnées d'insecticide (MII) dans les pays d’endémie palustre, soit 56 millions de MII supplémentaires par rapport à 2018. Environ 84 % de ces MII ont été livrées à des pays d’Afrique subsaharienne. Le pourcentage de population dormant sous une MII a aussi augmenté considérablement entre 2000 et 2019, que ce soit pour la population générale (passant de 2 % à 46 %), pour les enfants âgés de moins de 5 ans (passant de 3 % à 52 %) ou pour les femmes enceintes (passant de 3 % à 52 %).</w:t>
      </w:r>
    </w:p>
    <w:p w14:paraId="28A935D6" w14:textId="77777777" w:rsidR="00C51A58" w:rsidRPr="0046478B" w:rsidRDefault="00C51A58" w:rsidP="0046478B">
      <w:pPr>
        <w:pStyle w:val="JhpBulletLevel1"/>
      </w:pPr>
      <w:r w:rsidRPr="0046478B">
        <w:t>Bien que des progrès aient été réalisés, des efforts supplémentaires restent nécessaires pour atteindre la cible de l’OMS prévoyant une couverture de 80 % par les MII et le TPI pour les femmes enceintes, et celle de l’Initiative présidentielle pour lutter contre le paludisme (PMI) visant une couverture de 85 % par les MII et le TPIg (PMI 2019).</w:t>
      </w:r>
    </w:p>
    <w:p w14:paraId="607CACA3" w14:textId="77777777" w:rsidR="0046478B" w:rsidRDefault="0046478B" w:rsidP="0046478B">
      <w:pPr>
        <w:pStyle w:val="JhpBodyText0"/>
      </w:pPr>
    </w:p>
    <w:p w14:paraId="7E831354" w14:textId="6A2D21F5" w:rsidR="00C51A58" w:rsidRPr="0046478B" w:rsidRDefault="00C51A58" w:rsidP="0046478B">
      <w:pPr>
        <w:pStyle w:val="JhpBodyText0"/>
      </w:pPr>
      <w:r w:rsidRPr="0046478B">
        <w:t xml:space="preserve">En 2019, environ 229 millions de cas de paludisme ont été dénombrés à travers le monde dans 87 pays d’endémie palustre, soit une baisse de 238 millions par rapport à l’an 2000. Lorsque </w:t>
      </w:r>
      <w:r w:rsidRPr="0046478B">
        <w:lastRenderedPageBreak/>
        <w:t xml:space="preserve">l’Assemblée mondiale de la Santé a adopté la Stratégie technique mondiale de lutte contre le paludisme 2016-2030 (OMS 2015a) en 2015, le nombre de cas de paludisme était estimé à 218 millions. La proportion de cas de paludisme causés par </w:t>
      </w:r>
      <w:r w:rsidRPr="0046478B">
        <w:rPr>
          <w:i/>
          <w:iCs/>
        </w:rPr>
        <w:t>Plasmodium vivax</w:t>
      </w:r>
      <w:r w:rsidRPr="0046478B">
        <w:t xml:space="preserve"> a reculé, passant d’environ 7 % en 2000 à 3 % en 2019. L’incidence des cas de paludisme (pour 1000 personnes à risque) a diminué, passant de 80 en 2000 à 57 en 2019 dans le monde. Entre 2000 et 2015, l’incidence mondiale des cas de paludisme a baissé de 27 %, alors qu’entre 2015 et 2019, elle a reculé de moins de 2 %, ce qui témoigne d’un ralentissement du taux de diminution depuis 2015 (WMR 2020). Entre 2000 et 2019, dans les six pays de la sous-région du Grand Mekong, à savoir le Cambodge, la Chine (province du Yunnan), la République démocratique populaire lao, le Myanmar, la Thaïlande et le Viet Nam, le nombre de cas de paludisme à </w:t>
      </w:r>
      <w:r w:rsidRPr="0046478B">
        <w:rPr>
          <w:i/>
          <w:iCs/>
        </w:rPr>
        <w:t>P. falciparum</w:t>
      </w:r>
      <w:r w:rsidRPr="0046478B">
        <w:t xml:space="preserve"> a chuté de 97 %, tandis que le nombre total de cas de paludisme a reculé de 90 %. Sur les 239 000 cas de paludisme notifiés en 2019, 65 000 étaient dus à </w:t>
      </w:r>
      <w:r w:rsidRPr="0046478B">
        <w:rPr>
          <w:i/>
          <w:iCs/>
        </w:rPr>
        <w:t>P. falciparum</w:t>
      </w:r>
      <w:r w:rsidRPr="0046478B">
        <w:t xml:space="preserve"> (WMR 2020). </w:t>
      </w:r>
    </w:p>
    <w:p w14:paraId="193EFD67" w14:textId="77777777" w:rsidR="0046478B" w:rsidRDefault="0046478B" w:rsidP="0046478B">
      <w:pPr>
        <w:pStyle w:val="JhpBodyText0"/>
      </w:pPr>
    </w:p>
    <w:p w14:paraId="05896D63" w14:textId="62C77777" w:rsidR="00C51A58" w:rsidRPr="0046478B" w:rsidRDefault="00C51A58" w:rsidP="0046478B">
      <w:pPr>
        <w:pStyle w:val="JhpBodyText0"/>
      </w:pPr>
      <w:r w:rsidRPr="0046478B">
        <w:t xml:space="preserve">Les femmes enceintes sont particulièrement vulnérables car la grossesse diminue leur immunité au paludisme, les rendant plus susceptibles à l’infection paludéenne et augmentant le risque de maladie, d’anémie sévère et de mort. Pour le fœtus en développement, l'infection maternelle par le paludisme augmente le risque d’avortement spontané, de mortinaissance, de naissance prématurée et de faible poids de naissance.  Environ 100 000 décès de nouveau-nés dans les pays d’endémie palustre en Afrique sont causés par un faible poids de naissance dû aux infections à </w:t>
      </w:r>
      <w:r w:rsidRPr="0046478B">
        <w:rPr>
          <w:i/>
          <w:iCs/>
        </w:rPr>
        <w:t>P. falciparum</w:t>
      </w:r>
      <w:r w:rsidRPr="0046478B">
        <w:t xml:space="preserve"> pendant la grossesse (Desai et al.  2007). D’après les estimations, 217 026 mortinaissances, soit jusqu’à 20 % des mortinaissances dans les zones d’endémie palustre en Afrique subsaharienne</w:t>
      </w:r>
      <w:r w:rsidR="006B4F93" w:rsidRPr="0046478B">
        <w:t>,</w:t>
      </w:r>
      <w:r w:rsidRPr="0046478B">
        <w:t xml:space="preserve"> sont imputables au paludisme à </w:t>
      </w:r>
      <w:r w:rsidRPr="0046478B">
        <w:rPr>
          <w:i/>
          <w:iCs/>
        </w:rPr>
        <w:t>P. falciparum</w:t>
      </w:r>
      <w:r w:rsidRPr="0046478B">
        <w:t xml:space="preserve"> (Lawn et al.  2016 ; Moore et al. 2017).  </w:t>
      </w:r>
    </w:p>
    <w:p w14:paraId="43A219E3" w14:textId="77777777" w:rsidR="0046478B" w:rsidRDefault="0046478B" w:rsidP="0046478B">
      <w:pPr>
        <w:pStyle w:val="JhpBodyText0"/>
      </w:pPr>
    </w:p>
    <w:p w14:paraId="043629CA" w14:textId="16152110" w:rsidR="00C51A58" w:rsidRPr="0046478B" w:rsidRDefault="00C51A58" w:rsidP="0046478B">
      <w:pPr>
        <w:pStyle w:val="JhpBodyText0"/>
      </w:pPr>
      <w:r w:rsidRPr="0046478B">
        <w:t>Les statistiques suivantes soulignent le fardeau du paludisme pour les femmes pendant la grossesse :</w:t>
      </w:r>
    </w:p>
    <w:p w14:paraId="2CEDCE0D" w14:textId="77777777" w:rsidR="00C51A58" w:rsidRPr="0046478B" w:rsidRDefault="00C51A58" w:rsidP="0046478B">
      <w:pPr>
        <w:pStyle w:val="JhpBulletLevel1"/>
      </w:pPr>
      <w:r w:rsidRPr="0046478B">
        <w:t>Dix mille décès maternels surviennent chaque année d’une anémie liée au paludisme, et beaucoup d’autres sont susceptibles d’être directement ou indirectement liés à des infections palustres (Dellicour et al.  2010).</w:t>
      </w:r>
    </w:p>
    <w:p w14:paraId="3A068DE2" w14:textId="77777777" w:rsidR="00C51A58" w:rsidRPr="0046478B" w:rsidRDefault="00C51A58" w:rsidP="0046478B">
      <w:pPr>
        <w:pStyle w:val="JhpBulletLevel1"/>
      </w:pPr>
      <w:r w:rsidRPr="0046478B">
        <w:t>Selon une étude des données d’autopsie au Mozambique, le paludisme représente 10 % des décès maternels liés à une cause non obstétricale (Sicuri et al. 2010).</w:t>
      </w:r>
    </w:p>
    <w:p w14:paraId="287DE3AE" w14:textId="77777777" w:rsidR="00C51A58" w:rsidRPr="0046478B" w:rsidRDefault="00C51A58" w:rsidP="0046478B">
      <w:pPr>
        <w:pStyle w:val="JhpBulletLevel1"/>
      </w:pPr>
      <w:r w:rsidRPr="0046478B">
        <w:t xml:space="preserve">Le VIH augmente le risque de paludisme et ses effets indésirables : </w:t>
      </w:r>
    </w:p>
    <w:p w14:paraId="0094561E" w14:textId="550F6B2A" w:rsidR="00C51A58" w:rsidRPr="0046478B" w:rsidRDefault="00C51A58" w:rsidP="0046478B">
      <w:pPr>
        <w:pStyle w:val="JhpBulletLevel2"/>
      </w:pPr>
      <w:r w:rsidRPr="0046478B">
        <w:t>L’augmentation proportionnelle du paludisme est estimée à 5,5 % et à 18,8 % dans les régions où la prévalence du VIH est de 10 % et 40 % respectivement (ter Kuile et al.  2004).</w:t>
      </w:r>
    </w:p>
    <w:p w14:paraId="55B87073" w14:textId="77777777" w:rsidR="00C51A58" w:rsidRPr="0046478B" w:rsidRDefault="00C51A58" w:rsidP="0046478B">
      <w:pPr>
        <w:pStyle w:val="JhpBulletLevel2"/>
      </w:pPr>
      <w:r w:rsidRPr="0046478B">
        <w:t>Certaines études suggèrent que le VIH et le paludisme agissent en synergie puisque le VIH aggrave l’anémie associée au paludisme (ter Kuile et al. 2004).</w:t>
      </w:r>
    </w:p>
    <w:p w14:paraId="1FBEC46C" w14:textId="38CCF68A" w:rsidR="00C51A58" w:rsidRDefault="00C51A58" w:rsidP="0046478B">
      <w:pPr>
        <w:pStyle w:val="JhpBulletLevel2"/>
      </w:pPr>
      <w:r w:rsidRPr="0046478B">
        <w:t>Les femmes vivant avec le VIH sont plus à risque d’anémie grave et de décès (Schantz-Dunn et Nour 2009).</w:t>
      </w:r>
    </w:p>
    <w:p w14:paraId="2A1AF077" w14:textId="77777777" w:rsidR="0046478B" w:rsidRPr="0046478B" w:rsidRDefault="0046478B" w:rsidP="0046478B">
      <w:pPr>
        <w:pStyle w:val="JhpBodyText0"/>
      </w:pP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C51A58" w:rsidRPr="006E5311" w14:paraId="7BD4CDDC" w14:textId="77777777" w:rsidTr="0046478B">
        <w:trPr>
          <w:tblHeader/>
          <w:jc w:val="center"/>
        </w:trPr>
        <w:tc>
          <w:tcPr>
            <w:tcW w:w="9029" w:type="dxa"/>
            <w:shd w:val="clear" w:color="auto" w:fill="00407F"/>
          </w:tcPr>
          <w:p w14:paraId="74821D9A" w14:textId="77777777" w:rsidR="00C51A58" w:rsidRPr="006E5311" w:rsidRDefault="00C51A58" w:rsidP="0046478B">
            <w:pPr>
              <w:pStyle w:val="TableHeading"/>
            </w:pPr>
            <w:bookmarkStart w:id="76" w:name="_Toc491420614"/>
            <w:r w:rsidRPr="006E5311">
              <w:rPr>
                <w:noProof/>
                <w:lang w:val="en-US"/>
              </w:rPr>
              <w:drawing>
                <wp:inline distT="0" distB="0" distL="0" distR="0" wp14:anchorId="1763D557" wp14:editId="6BFC1FE1">
                  <wp:extent cx="310896" cy="320040"/>
                  <wp:effectExtent l="0" t="0" r="0" b="3810"/>
                  <wp:docPr id="782320632" name="Picture 7823206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20632" name="Picture 782320632" descr="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0896" cy="320040"/>
                          </a:xfrm>
                          <a:prstGeom prst="rect">
                            <a:avLst/>
                          </a:prstGeom>
                        </pic:spPr>
                      </pic:pic>
                    </a:graphicData>
                  </a:graphic>
                </wp:inline>
              </w:drawing>
            </w:r>
            <w:bookmarkEnd w:id="76"/>
          </w:p>
          <w:p w14:paraId="3EB689E4" w14:textId="77777777" w:rsidR="00C51A58" w:rsidRPr="0046478B" w:rsidRDefault="00C51A58" w:rsidP="0046478B">
            <w:pPr>
              <w:pStyle w:val="JhpTabletext0"/>
              <w:jc w:val="center"/>
              <w:rPr>
                <w:b/>
              </w:rPr>
            </w:pPr>
            <w:r w:rsidRPr="0046478B">
              <w:rPr>
                <w:b/>
              </w:rPr>
              <w:t>Encadré informatif 1</w:t>
            </w:r>
          </w:p>
        </w:tc>
      </w:tr>
      <w:tr w:rsidR="00C51A58" w:rsidRPr="006E5311" w14:paraId="4FA140D4" w14:textId="77777777" w:rsidTr="009D293A">
        <w:trPr>
          <w:trHeight w:val="551"/>
          <w:jc w:val="center"/>
        </w:trPr>
        <w:tc>
          <w:tcPr>
            <w:tcW w:w="9029" w:type="dxa"/>
            <w:shd w:val="clear" w:color="auto" w:fill="EDF5FF"/>
          </w:tcPr>
          <w:p w14:paraId="2DEA6F8D" w14:textId="77777777" w:rsidR="00C51A58" w:rsidRPr="0046478B" w:rsidRDefault="00C51A58" w:rsidP="0046478B">
            <w:pPr>
              <w:pStyle w:val="JhpTabletext0"/>
            </w:pPr>
            <w:r w:rsidRPr="0046478B">
              <w:t>Chaque année, le paludisme est responsable d’environ :</w:t>
            </w:r>
          </w:p>
          <w:p w14:paraId="15C64D2A" w14:textId="77777777" w:rsidR="00C51A58" w:rsidRPr="006E5311" w:rsidRDefault="00C51A58" w:rsidP="0046478B">
            <w:pPr>
              <w:pStyle w:val="JhpTableBullet11"/>
            </w:pPr>
            <w:r w:rsidRPr="006E5311">
              <w:t>20 % des cas de mortinaissance ;</w:t>
            </w:r>
          </w:p>
          <w:p w14:paraId="738B0F09" w14:textId="77777777" w:rsidR="00C51A58" w:rsidRPr="006E5311" w:rsidRDefault="00C51A58" w:rsidP="0046478B">
            <w:pPr>
              <w:pStyle w:val="JhpTableBullet11"/>
            </w:pPr>
            <w:r w:rsidRPr="006E5311">
              <w:t>20 % des cas de faible poids de naissance ;</w:t>
            </w:r>
          </w:p>
          <w:p w14:paraId="38CCB0C0" w14:textId="77777777" w:rsidR="00C51A58" w:rsidRPr="006E5311" w:rsidRDefault="00C51A58" w:rsidP="0046478B">
            <w:pPr>
              <w:pStyle w:val="JhpTableBullet11"/>
            </w:pPr>
            <w:r w:rsidRPr="006E5311">
              <w:t>35 % des cas évitables de faible poids de naissance ;</w:t>
            </w:r>
          </w:p>
          <w:p w14:paraId="1FA57F8F" w14:textId="77777777" w:rsidR="00C51A58" w:rsidRPr="006E5311" w:rsidRDefault="00C51A58" w:rsidP="0046478B">
            <w:pPr>
              <w:pStyle w:val="JhpTableBullet11"/>
            </w:pPr>
            <w:r w:rsidRPr="006E5311">
              <w:t>200 000 décès infantiles ;</w:t>
            </w:r>
          </w:p>
          <w:p w14:paraId="2B1B4134" w14:textId="77777777" w:rsidR="00C51A58" w:rsidRPr="006E5311" w:rsidRDefault="00C51A58" w:rsidP="0046478B">
            <w:pPr>
              <w:pStyle w:val="JhpTableBullet11"/>
            </w:pPr>
            <w:r w:rsidRPr="006E5311">
              <w:t xml:space="preserve">100 000 décès néonatals dus à un faible poids de naissance. </w:t>
            </w:r>
          </w:p>
        </w:tc>
      </w:tr>
    </w:tbl>
    <w:p w14:paraId="7840F627" w14:textId="77777777" w:rsidR="00C51A58" w:rsidRPr="0046478B" w:rsidRDefault="00C51A58" w:rsidP="00C51A58">
      <w:pPr>
        <w:pStyle w:val="NoSpacing"/>
        <w:rPr>
          <w:rFonts w:ascii="Gill Sans MT" w:hAnsi="Gill Sans MT"/>
        </w:rPr>
      </w:pPr>
    </w:p>
    <w:p w14:paraId="6F304102" w14:textId="77777777" w:rsidR="00C51A58" w:rsidRPr="0046478B" w:rsidRDefault="00C51A58" w:rsidP="0046478B">
      <w:pPr>
        <w:pStyle w:val="JhpBodyText0"/>
      </w:pPr>
      <w:r w:rsidRPr="0046478B">
        <w:lastRenderedPageBreak/>
        <w:t xml:space="preserve">Lors du sommet Faire reculer le paludisme (Partenariat RBM) à Abuja en avril 2000, les leaders régionaux ont déclaré leur engagement à réduire l’incidence du paludisme, en particulier au sein des populations les plus exposées : les enfants, les femmes enceintes et les personnes vivant avec le VIH/SIDA.  Depuis, des recherches significatives, un engagement politique et des efforts programmatiques, incluant des enquêtes dans les pays, ont produit des stratégies et des outils prometteurs pour aborder ce problème majeur de santé publique. </w:t>
      </w:r>
    </w:p>
    <w:p w14:paraId="1FDCAB86" w14:textId="77777777" w:rsidR="0046478B" w:rsidRDefault="0046478B" w:rsidP="0046478B">
      <w:pPr>
        <w:pStyle w:val="JhpBodyText0"/>
      </w:pPr>
    </w:p>
    <w:p w14:paraId="293AD9E5" w14:textId="3C99B2AA" w:rsidR="00C51A58" w:rsidRPr="0046478B" w:rsidRDefault="00C51A58" w:rsidP="0046478B">
      <w:pPr>
        <w:pStyle w:val="JhpBodyText0"/>
      </w:pPr>
      <w:r w:rsidRPr="0046478B">
        <w:t xml:space="preserve">À titre d’exemple, 45 des 47 pays étudiés (96 %) ont une politique de distribution de MII aux femmes enceintes. La couverture estimée en 2007 était d’environ 4,7 millions (ou 17 %) des 27,7 millions de femmes enceintes à risque dans les 32 pays disposant d’informations à jour. </w:t>
      </w:r>
    </w:p>
    <w:p w14:paraId="2D0F8728" w14:textId="77777777" w:rsidR="0046478B" w:rsidRDefault="0046478B" w:rsidP="0046478B">
      <w:pPr>
        <w:pStyle w:val="JhpBodyText0"/>
      </w:pPr>
    </w:p>
    <w:p w14:paraId="51C5FCE2" w14:textId="6A10B237" w:rsidR="00C51A58" w:rsidRDefault="00C51A58" w:rsidP="0046478B">
      <w:pPr>
        <w:pStyle w:val="JhpBodyText0"/>
      </w:pPr>
      <w:r w:rsidRPr="0046478B">
        <w:t>En outre, 39 des 47 pays étudiés (83 %) ont une politique de traitement préventif intermittent pendant la grossesse (TPIg).  En 2007, on estime que 6,4 millions (25 %) des 25,6 millions de femmes enceintes dans ces pays ont reçu au moins une dose de sulfadoxine-pyriméthamine (SP) de qualité garantie à titre de traitement préventif et 19,8 millions de personnes de 31 pays ont eu l’occasion de se rendre dans une clinique prénatale (van Eijk et al. 2011). Cependant, d’après les estimations, seulement 34 % des femmes enceintes éligibles en Afrique subsaharienne ont reçu trois doses ou plus de TPIg-SP en 2019 (WMR 2020).</w:t>
      </w:r>
    </w:p>
    <w:p w14:paraId="1D91D275" w14:textId="77777777" w:rsidR="0046478B" w:rsidRPr="0046478B" w:rsidRDefault="0046478B" w:rsidP="0046478B">
      <w:pPr>
        <w:pStyle w:val="JhpBodyText0"/>
      </w:pPr>
    </w:p>
    <w:p w14:paraId="33834A03" w14:textId="77777777" w:rsidR="00C51A58" w:rsidRPr="0046478B" w:rsidRDefault="00C51A58" w:rsidP="0046478B">
      <w:pPr>
        <w:pStyle w:val="Jhp1stLevelHeading"/>
        <w:rPr>
          <w:rFonts w:cs="Gill Sans"/>
        </w:rPr>
      </w:pPr>
      <w:bookmarkStart w:id="77" w:name="_Toc72488756"/>
      <w:bookmarkStart w:id="78" w:name="_Toc78361200"/>
      <w:r w:rsidRPr="0046478B">
        <w:t>Riposte mondiale pour la lutte contre le paludisme</w:t>
      </w:r>
      <w:bookmarkEnd w:id="77"/>
      <w:bookmarkEnd w:id="78"/>
    </w:p>
    <w:p w14:paraId="4EBB1BBF" w14:textId="77777777" w:rsidR="00C51A58" w:rsidRPr="0046478B" w:rsidRDefault="00C51A58" w:rsidP="0046478B">
      <w:pPr>
        <w:pStyle w:val="JhpBodyText0"/>
      </w:pPr>
      <w:r w:rsidRPr="0046478B">
        <w:t xml:space="preserve">Le Partenariat RBM se compose de plus de 500 partenaires nationaux et mondiaux, qui collaborent dans le but d’éviter la duplication d’efforts et d’optimiser l’utilisation des ressources. La mise à l’échelle des efforts de lutte contre le paludisme au niveau national est essentielle à la croissance et au développement de l’Afrique.  La communauté internationale s’est engagée à réduire le fardeau du paludisme. </w:t>
      </w:r>
    </w:p>
    <w:p w14:paraId="68183B6A" w14:textId="77777777" w:rsidR="0046478B" w:rsidRDefault="0046478B" w:rsidP="0046478B">
      <w:pPr>
        <w:pStyle w:val="JhpBodyText0"/>
      </w:pPr>
    </w:p>
    <w:p w14:paraId="7B24533D" w14:textId="173F07BA" w:rsidR="00C51A58" w:rsidRPr="0046478B" w:rsidRDefault="00C51A58" w:rsidP="0046478B">
      <w:pPr>
        <w:pStyle w:val="JhpBodyText0"/>
      </w:pPr>
      <w:r w:rsidRPr="0046478B">
        <w:t>Exemples concrets :</w:t>
      </w:r>
    </w:p>
    <w:p w14:paraId="3B9A37BB" w14:textId="3ACE8377" w:rsidR="00C51A58" w:rsidRPr="0046478B" w:rsidRDefault="00C51A58" w:rsidP="0046478B">
      <w:pPr>
        <w:pStyle w:val="JhpBulletLevel1"/>
      </w:pPr>
      <w:r w:rsidRPr="0046478B">
        <w:t xml:space="preserve">L'Initiative présidentielle pour lutter contre le paludisme (PMI). Cette initiative a été lancée en juin 2005 pour réduire le fardeau du paludisme et de la pauvreté en Afrique.  Financée par le </w:t>
      </w:r>
      <w:r w:rsidR="002204A3" w:rsidRPr="0046478B">
        <w:t>G</w:t>
      </w:r>
      <w:r w:rsidRPr="0046478B">
        <w:t>ouvernement des États-Unis, elle vise à réduire de 50 % les décès liés au paludisme dans 19 pays à forte charge en développant des mesures de prévention et de traitement pour les populations les plus vulnérables, particulièrement les femmes enceintes et les enfants de moins de 5 ans. L’objectif d’utilisation des MII et du TPIg a été fixé à 85 % dans le cadre de cette initiative.</w:t>
      </w:r>
    </w:p>
    <w:p w14:paraId="2658E26B" w14:textId="5EA5FDD7" w:rsidR="00C51A58" w:rsidRPr="0046478B" w:rsidRDefault="00C51A58" w:rsidP="0046478B">
      <w:pPr>
        <w:pStyle w:val="JhpBulletLevel1"/>
      </w:pPr>
      <w:r w:rsidRPr="0046478B">
        <w:t xml:space="preserve">Le Partenariat RBM pour en finir avec le paludisme. Les progrès vers l’atteinte des cibles d’Abuja ont été évalués lors du sommet du Partenariat RBM, alors aussi connu sous le nom de Partenariat FRP (Faire reculer le paludisme), en 2005 à Yaoundé, Cameroun. Les leaders </w:t>
      </w:r>
      <w:r w:rsidR="002204A3" w:rsidRPr="0046478B">
        <w:t xml:space="preserve">réunis </w:t>
      </w:r>
      <w:r w:rsidRPr="0046478B">
        <w:t xml:space="preserve">à Yaoundé ont reconnu que de nombreux pays n’avaient pas atteint les objectifs établis en 2000 et ils se sont alarmés de constater que les dépenses pour le paludisme au niveau mondial ne représentaient que 20 % des prévisions de besoins.  Le Plan stratégique du Partenariat RBM pour en finir avec le paludisme pour la période 2021-2025 vise à réunir et coordonner une riposte multisectorielle et inclusive afin de lutter contre, d’éliminer et enfin d'éradiquer le paludisme, en réduisant les taux d’incidence du paludisme et de mortalité due à cette maladie d’au moins 90 % dans le monde par rapport aux taux enregistrés en 2015 et d’éliminer le paludisme dans 35 pays supplémentaires par rapport à 2015 (RBM 2020).  </w:t>
      </w:r>
    </w:p>
    <w:p w14:paraId="3AF2E269" w14:textId="77777777" w:rsidR="00C51A58" w:rsidRPr="0046478B" w:rsidRDefault="00C51A58" w:rsidP="0046478B">
      <w:pPr>
        <w:pStyle w:val="JhpBulletLevel1"/>
      </w:pPr>
      <w:r w:rsidRPr="0046478B">
        <w:t xml:space="preserve">Le Plan d’action mondial contre le paludisme pour un monde sans paludisme 2008–2015.  Élaboré par le Partenariat RBM, le premier plan d’action a été validé par des dirigeants mondiaux et par la communauté de lutte contre le paludisme lors du Sommet sur le paludisme dans le </w:t>
      </w:r>
      <w:r w:rsidRPr="0046478B">
        <w:lastRenderedPageBreak/>
        <w:t>cadre des Objectifs du Millénaire pour le développement tenu à New York en 2008.  Le plan est devenu un outil de plaidoyer précieux qui a fourni à la communauté de lutte contre le paludisme une feuille de route pour les progrès et une stratégie fondée sur des données factuelles pour offrir des services de prévention et de traitement efficaces.</w:t>
      </w:r>
    </w:p>
    <w:p w14:paraId="12E4B12F" w14:textId="77777777" w:rsidR="00C51A58" w:rsidRPr="0046478B" w:rsidRDefault="00C51A58" w:rsidP="0046478B">
      <w:pPr>
        <w:pStyle w:val="JhpBulletLevel1"/>
      </w:pPr>
      <w:r w:rsidRPr="0046478B">
        <w:t xml:space="preserve">Action et Investissement pour vaincre le paludisme 2016–2030 (AIM). AIM s’appuie sur les succès du premier Plan d’action mondial contre le paludisme, servant de signal d’alarme et de guide pour l’action collective de tous les acteurs impliqués dans la lutte contre le paludisme. AIM, qui est le fruit d’un processus consultatif intensif, complète la stratégie technique mondiale contre le paludisme 2016–2030 de l’OMS, en positionnant le paludisme dans le programme global de développement.  AIM illustre comment la réduction et l’élimination du paludisme permet de créer des sociétés en meilleure santé, plus équitables et plus prospères, et favorise une réponse multisectorielle et inclusive à grande échelle (RBMP 2015a). </w:t>
      </w:r>
    </w:p>
    <w:p w14:paraId="6A6E2626" w14:textId="77777777" w:rsidR="00C51A58" w:rsidRPr="0046478B" w:rsidRDefault="00C51A58" w:rsidP="0046478B">
      <w:pPr>
        <w:pStyle w:val="JhpBulletLevel1"/>
      </w:pPr>
      <w:r w:rsidRPr="0046478B">
        <w:t>La Stratégie technique mondiale de lutte contre le paludisme 2016–2030. L’Assemblée mondiale de la Santé a adopté la stratégie en mai 2015, et fixé la cible visant à réduire l’incidence mondiale du paludisme et les taux de mortalité d’au moins 90 % d’ici à 2030. La stratégie souligne la nécessité d’instaurer une couverture universelle d’interventions antipaludiques de base pour toutes les populations à risque et souligne l’importance d’utiliser des données de surveillance de haute qualité pour la prise de décisions (OMS 2015a).</w:t>
      </w:r>
    </w:p>
    <w:p w14:paraId="1EBA63FC" w14:textId="1DE93749" w:rsidR="00C51A58" w:rsidRPr="0046478B" w:rsidRDefault="00C51A58" w:rsidP="0046478B">
      <w:pPr>
        <w:pStyle w:val="JhpBulletLevel1"/>
      </w:pPr>
      <w:r w:rsidRPr="0046478B">
        <w:t xml:space="preserve">L’Appel mondial à l’action visant à accroître la couverture nationale du TPIg pour un impact immédiat et passer à l’échelle l’utilisation du TPIg. En avril 2015, le Partenariat RBM a lancé un appel pour augmenter et mettre à l’échelle l’utilisation du TPIg, et a exhorté les organismes nationaux de santé dans les pays d’endémie palustre, les communautés de donateurs et de chercheurs, l’industrie pharmaceutique et la société civile à atteindre d’ici à 2030, une couverture d’au moins 90 %, et un traitement de trois doses ou plus de TPIg dans les zones de transmission stable du paludisme pour tous les pays d’endémie palustre (RBMP 2015b).  Le Partenariat RBM a lancé un nouvel appel à l’action en 2020 (voir l’infographie en Annexe D). </w:t>
      </w:r>
    </w:p>
    <w:p w14:paraId="6F9A8EC4" w14:textId="77777777" w:rsidR="00C51A58" w:rsidRPr="0046478B" w:rsidRDefault="00C51A58" w:rsidP="0046478B">
      <w:pPr>
        <w:pStyle w:val="JhpBulletLevel1"/>
      </w:pPr>
      <w:r w:rsidRPr="0046478B">
        <w:t xml:space="preserve">Le projet TIPTOP (Transforming IPT for Optimal Pregnancy), financé par Unitaid, 2017–2022. L’introduction du TPIg au début des années 2000 a augmenté les possibilités pour les femmes enceintes de se protéger et de protéger leurs enfants à naître des conséquences préjudiciables du PPG. Malheureusement, l’adoption du TPIg n’a pas atteint les objectifs fixés dans la plupart des pays d’Afrique subsaharienne. En 2014, un appel mondial à l’action pour accroître l’utilisation du TPIg a été lancé (voir ci-dessus) et a suscité un grand élan aux niveaux mondial et national pour redéfinir les priorités en matière de programmation du PPG et combler les lacunes dans l’adoption du TPIg.  Ce projet vise à introduire le TPIg au niveau communautaire avec la SP de qualité garantie en complément de la fourniture du TPIg au niveau des soins prénatals et d’offrir des solutions supplémentaires abordables de prévention du paludisme aux femmes enceintes éligibles.  Déployé dans quatre pays, le projet TIPTOP contribue à générer des données factuelles qui permettront à l’OMS d'évaluer et de mettre à jour, le cas échéant, sa politique relative au TPIg. </w:t>
      </w:r>
    </w:p>
    <w:bookmarkEnd w:id="60"/>
    <w:bookmarkEnd w:id="61"/>
    <w:bookmarkEnd w:id="62"/>
    <w:bookmarkEnd w:id="63"/>
    <w:bookmarkEnd w:id="64"/>
    <w:bookmarkEnd w:id="65"/>
    <w:bookmarkEnd w:id="66"/>
    <w:bookmarkEnd w:id="67"/>
    <w:bookmarkEnd w:id="68"/>
    <w:bookmarkEnd w:id="69"/>
    <w:bookmarkEnd w:id="70"/>
    <w:bookmarkEnd w:id="71"/>
    <w:bookmarkEnd w:id="72"/>
    <w:bookmarkEnd w:id="73"/>
    <w:p w14:paraId="7CD0B7FE" w14:textId="5C49C50E" w:rsidR="00F16F11" w:rsidRPr="00904894" w:rsidRDefault="00F16F11" w:rsidP="0046478B">
      <w:pPr>
        <w:pStyle w:val="JhpBodyText0"/>
      </w:pPr>
    </w:p>
    <w:p w14:paraId="42B8A7A4" w14:textId="77777777" w:rsidR="00147A8D" w:rsidRPr="00E505B8" w:rsidRDefault="00147A8D" w:rsidP="001E3311">
      <w:pPr>
        <w:pStyle w:val="JhpBodyText0"/>
      </w:pPr>
    </w:p>
    <w:p w14:paraId="49F211CC" w14:textId="77777777" w:rsidR="00B833E8" w:rsidRDefault="00B833E8">
      <w:pPr>
        <w:spacing w:after="0" w:line="240" w:lineRule="auto"/>
        <w:rPr>
          <w:rFonts w:ascii="Century Gothic" w:hAnsi="Century Gothic"/>
          <w:b/>
          <w:sz w:val="28"/>
          <w:szCs w:val="28"/>
        </w:rPr>
      </w:pPr>
      <w:r>
        <w:rPr>
          <w:rFonts w:ascii="Century Gothic" w:hAnsi="Century Gothic"/>
          <w:b/>
          <w:sz w:val="28"/>
          <w:szCs w:val="28"/>
        </w:rPr>
        <w:br w:type="page"/>
      </w:r>
    </w:p>
    <w:p w14:paraId="52682844" w14:textId="02CE9335" w:rsidR="00F16F11" w:rsidRPr="00451D64" w:rsidRDefault="00F16F11" w:rsidP="00887DF7">
      <w:pPr>
        <w:pStyle w:val="JhpChapterTitle1"/>
        <w:rPr>
          <w:lang w:val="fr-FR"/>
        </w:rPr>
      </w:pPr>
      <w:bookmarkStart w:id="79" w:name="_Toc78361201"/>
      <w:r w:rsidRPr="00451D64">
        <w:rPr>
          <w:lang w:val="fr-FR"/>
        </w:rPr>
        <w:lastRenderedPageBreak/>
        <w:t>Objectif de ce manuel</w:t>
      </w:r>
      <w:bookmarkEnd w:id="79"/>
    </w:p>
    <w:p w14:paraId="41041E69" w14:textId="1633ACFF" w:rsidR="00CE4A93" w:rsidRPr="00E505B8" w:rsidRDefault="00EC6E42" w:rsidP="001E3311">
      <w:pPr>
        <w:pStyle w:val="JhpBodyText0"/>
      </w:pPr>
      <w:r w:rsidRPr="00E505B8">
        <w:t>Ce manuel de référence</w:t>
      </w:r>
      <w:r w:rsidR="00F16F11" w:rsidRPr="00E505B8">
        <w:t xml:space="preserve"> mis à jour</w:t>
      </w:r>
      <w:r w:rsidRPr="00E505B8">
        <w:t xml:space="preserve">, </w:t>
      </w:r>
      <w:r w:rsidR="00BE1A48" w:rsidRPr="00E505B8">
        <w:t>comme</w:t>
      </w:r>
      <w:r w:rsidRPr="00E505B8">
        <w:t xml:space="preserve"> les éditions précédentes, est une des composante</w:t>
      </w:r>
      <w:r w:rsidR="007160C4">
        <w:t>s</w:t>
      </w:r>
      <w:r w:rsidRPr="00E505B8">
        <w:t xml:space="preserve"> d</w:t>
      </w:r>
      <w:r w:rsidR="005474AF">
        <w:t>’</w:t>
      </w:r>
      <w:r w:rsidRPr="00E505B8">
        <w:t xml:space="preserve">un </w:t>
      </w:r>
      <w:r w:rsidR="00266036" w:rsidRPr="00E505B8">
        <w:t>paquet d</w:t>
      </w:r>
      <w:r w:rsidR="005474AF">
        <w:t>’</w:t>
      </w:r>
      <w:r w:rsidR="00266036" w:rsidRPr="00E505B8">
        <w:t>apprentissage</w:t>
      </w:r>
      <w:r w:rsidRPr="00E505B8">
        <w:t xml:space="preserve"> à l</w:t>
      </w:r>
      <w:r w:rsidR="005474AF">
        <w:t>’</w:t>
      </w:r>
      <w:r w:rsidRPr="00E505B8">
        <w:t xml:space="preserve">intention des prestataires pour leur apprendre à utiliser </w:t>
      </w:r>
      <w:r w:rsidR="00266036" w:rsidRPr="00E505B8">
        <w:t>d</w:t>
      </w:r>
      <w:r w:rsidRPr="00E505B8">
        <w:t>es interventions qui ont fait leur</w:t>
      </w:r>
      <w:r w:rsidR="00F63BE1">
        <w:t>s</w:t>
      </w:r>
      <w:r w:rsidRPr="00E505B8">
        <w:t xml:space="preserve"> preuves, pour leur permettre d</w:t>
      </w:r>
      <w:r w:rsidR="00266036" w:rsidRPr="00E505B8">
        <w:t>e prévenir</w:t>
      </w:r>
      <w:r w:rsidRPr="00E505B8">
        <w:t>, reconnaitre et traiter le paludisme pendant la grossesse</w:t>
      </w:r>
      <w:r w:rsidR="00494F88" w:rsidRPr="00E505B8">
        <w:t xml:space="preserve">, </w:t>
      </w:r>
      <w:r w:rsidR="00C82E8D" w:rsidRPr="00E505B8">
        <w:t xml:space="preserve">pour </w:t>
      </w:r>
      <w:r w:rsidR="00494F88" w:rsidRPr="00E505B8">
        <w:t>de meilleurs résultats pour les femmes et leurs bébés</w:t>
      </w:r>
      <w:r w:rsidR="00A95BA1" w:rsidRPr="00E505B8">
        <w:t xml:space="preserve">. </w:t>
      </w:r>
    </w:p>
    <w:p w14:paraId="560F8832" w14:textId="77777777" w:rsidR="00CE4A93" w:rsidRPr="00E505B8" w:rsidRDefault="00CE4A93" w:rsidP="001E3311">
      <w:pPr>
        <w:pStyle w:val="JhpBodyText0"/>
      </w:pPr>
    </w:p>
    <w:tbl>
      <w:tblPr>
        <w:tblW w:w="9185"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185"/>
      </w:tblGrid>
      <w:tr w:rsidR="00547EAE" w:rsidRPr="00E505B8" w14:paraId="7A5F5DE8" w14:textId="77777777" w:rsidTr="00904894">
        <w:trPr>
          <w:cantSplit/>
          <w:jc w:val="center"/>
        </w:trPr>
        <w:tc>
          <w:tcPr>
            <w:tcW w:w="9185" w:type="dxa"/>
            <w:shd w:val="clear" w:color="auto" w:fill="305B75"/>
          </w:tcPr>
          <w:p w14:paraId="231C15B8" w14:textId="61406A78" w:rsidR="00266036" w:rsidRPr="00E505B8" w:rsidRDefault="00266036" w:rsidP="00904894">
            <w:pPr>
              <w:pStyle w:val="JhpTabletext0"/>
              <w:jc w:val="center"/>
            </w:pPr>
            <w:r w:rsidRPr="00EB029F">
              <w:rPr>
                <w:noProof/>
                <w:lang w:val="en-US"/>
              </w:rPr>
              <w:drawing>
                <wp:inline distT="0" distB="0" distL="0" distR="0" wp14:anchorId="7F415FAC" wp14:editId="7840BA61">
                  <wp:extent cx="314325" cy="323850"/>
                  <wp:effectExtent l="0" t="0" r="9525" b="0"/>
                  <wp:docPr id="2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2CE8CF24" w14:textId="48E8978B" w:rsidR="00B97920" w:rsidRPr="00E1746B" w:rsidRDefault="00266036" w:rsidP="00904894">
            <w:pPr>
              <w:pStyle w:val="JhpTabletext0"/>
              <w:jc w:val="center"/>
              <w:rPr>
                <w:b/>
              </w:rPr>
            </w:pPr>
            <w:r w:rsidRPr="00E1746B">
              <w:rPr>
                <w:b/>
                <w:color w:val="FFFFFF" w:themeColor="background1"/>
              </w:rPr>
              <w:t>Enca</w:t>
            </w:r>
            <w:r w:rsidR="00494F88" w:rsidRPr="00E1746B">
              <w:rPr>
                <w:b/>
                <w:color w:val="FFFFFF" w:themeColor="background1"/>
              </w:rPr>
              <w:t>d</w:t>
            </w:r>
            <w:r w:rsidRPr="00E1746B">
              <w:rPr>
                <w:b/>
                <w:color w:val="FFFFFF" w:themeColor="background1"/>
              </w:rPr>
              <w:t>ré informatique 2</w:t>
            </w:r>
          </w:p>
        </w:tc>
      </w:tr>
      <w:tr w:rsidR="00547EAE" w:rsidRPr="002829F6" w14:paraId="58C5477D" w14:textId="77777777" w:rsidTr="00904894">
        <w:trPr>
          <w:cantSplit/>
          <w:jc w:val="center"/>
        </w:trPr>
        <w:tc>
          <w:tcPr>
            <w:tcW w:w="9185" w:type="dxa"/>
            <w:shd w:val="clear" w:color="auto" w:fill="CEDFEB"/>
          </w:tcPr>
          <w:p w14:paraId="37A29893" w14:textId="641CA64D" w:rsidR="00B97920" w:rsidRPr="00E505B8" w:rsidRDefault="001E5E53" w:rsidP="00904894">
            <w:pPr>
              <w:pStyle w:val="JhpTabletext0"/>
            </w:pPr>
            <w:r w:rsidRPr="00E505B8">
              <w:t>Cette é</w:t>
            </w:r>
            <w:r w:rsidR="00B97920" w:rsidRPr="00E505B8">
              <w:t xml:space="preserve">dition </w:t>
            </w:r>
            <w:r w:rsidR="00266036" w:rsidRPr="00E505B8">
              <w:t xml:space="preserve">mise à jour </w:t>
            </w:r>
            <w:r w:rsidR="00B97920" w:rsidRPr="00E505B8">
              <w:t>pr</w:t>
            </w:r>
            <w:r w:rsidRPr="00E505B8">
              <w:t>é</w:t>
            </w:r>
            <w:r w:rsidR="00B97920" w:rsidRPr="00E505B8">
              <w:t>sent</w:t>
            </w:r>
            <w:r w:rsidRPr="00E505B8">
              <w:t xml:space="preserve">e les informations de base </w:t>
            </w:r>
            <w:r w:rsidR="00494F88" w:rsidRPr="00E505B8">
              <w:t>fond</w:t>
            </w:r>
            <w:r w:rsidRPr="00E505B8">
              <w:t>ées sur des données probantes actuelles et sur l</w:t>
            </w:r>
            <w:r w:rsidR="005474AF">
              <w:t>’</w:t>
            </w:r>
            <w:r w:rsidRPr="00E505B8">
              <w:t xml:space="preserve">approche à trois volets pour prévenir et traiter le PPG </w:t>
            </w:r>
            <w:r w:rsidR="00B97920" w:rsidRPr="00E505B8">
              <w:t>:</w:t>
            </w:r>
          </w:p>
          <w:p w14:paraId="73C40CA7" w14:textId="16C127C5" w:rsidR="00B97920" w:rsidRPr="00904894" w:rsidRDefault="00B97920" w:rsidP="00904894">
            <w:pPr>
              <w:pStyle w:val="JhpTableBullet11"/>
            </w:pPr>
            <w:r w:rsidRPr="00904894">
              <w:t>U</w:t>
            </w:r>
            <w:r w:rsidR="001E5E53" w:rsidRPr="00904894">
              <w:t xml:space="preserve">tilisation des </w:t>
            </w:r>
            <w:r w:rsidR="00266036" w:rsidRPr="00904894">
              <w:t>MII</w:t>
            </w:r>
            <w:r w:rsidR="001E5E53" w:rsidRPr="00904894">
              <w:t xml:space="preserve"> pour toutes les femmes enceintes</w:t>
            </w:r>
          </w:p>
          <w:p w14:paraId="432646EC" w14:textId="77777777" w:rsidR="00B97920" w:rsidRPr="00904894" w:rsidRDefault="001E5E53" w:rsidP="00904894">
            <w:pPr>
              <w:pStyle w:val="JhpTableBullet11"/>
            </w:pPr>
            <w:r w:rsidRPr="00904894">
              <w:t>Commencer le TPIg</w:t>
            </w:r>
            <w:r w:rsidR="00B97920" w:rsidRPr="00904894">
              <w:t xml:space="preserve">-SP </w:t>
            </w:r>
            <w:r w:rsidRPr="00904894">
              <w:t>aussitôt que possible au cours du deuxième trimestre de la grossesse pour les femmes enceintes d</w:t>
            </w:r>
            <w:r w:rsidR="00CC5A1F" w:rsidRPr="00904894">
              <w:t>es</w:t>
            </w:r>
            <w:r w:rsidRPr="00904894">
              <w:t xml:space="preserve"> régions de transmission modérée à élevée du paludisme</w:t>
            </w:r>
          </w:p>
          <w:p w14:paraId="2E7BA713" w14:textId="77777777" w:rsidR="00B97920" w:rsidRPr="00E505B8" w:rsidRDefault="001E5E53" w:rsidP="00904894">
            <w:pPr>
              <w:pStyle w:val="JhpTableBullet11"/>
            </w:pPr>
            <w:r w:rsidRPr="00904894">
              <w:t>Diagnostic précoce et prise en charge rapide et efficace</w:t>
            </w:r>
            <w:r w:rsidR="00B97920" w:rsidRPr="00904894">
              <w:t xml:space="preserve"> </w:t>
            </w:r>
          </w:p>
        </w:tc>
      </w:tr>
    </w:tbl>
    <w:p w14:paraId="2B1BCFFD" w14:textId="77777777" w:rsidR="00904894" w:rsidRPr="00904894" w:rsidRDefault="00904894" w:rsidP="00904894">
      <w:pPr>
        <w:pStyle w:val="JhpBodyText0"/>
      </w:pPr>
    </w:p>
    <w:p w14:paraId="23545A1B" w14:textId="1783378A" w:rsidR="00D41299" w:rsidRPr="00904894" w:rsidRDefault="00E76E7B" w:rsidP="00904894">
      <w:pPr>
        <w:pStyle w:val="JhpBodyText0"/>
      </w:pPr>
      <w:r w:rsidRPr="00904894">
        <w:t>Le manuel se base sur le cadre stratégique du PPG de l</w:t>
      </w:r>
      <w:r w:rsidR="005474AF">
        <w:t>’</w:t>
      </w:r>
      <w:r w:rsidRPr="00904894">
        <w:t xml:space="preserve">OMS </w:t>
      </w:r>
      <w:r w:rsidR="00A95BA1" w:rsidRPr="00904894">
        <w:t>(</w:t>
      </w:r>
      <w:r w:rsidRPr="00904894">
        <w:t>OMS</w:t>
      </w:r>
      <w:r w:rsidR="00A95BA1" w:rsidRPr="00904894">
        <w:t xml:space="preserve"> 2004</w:t>
      </w:r>
      <w:r w:rsidR="00C4796C" w:rsidRPr="00904894">
        <w:t>c</w:t>
      </w:r>
      <w:r w:rsidR="00BD45FB" w:rsidRPr="00904894">
        <w:t xml:space="preserve">; </w:t>
      </w:r>
      <w:r w:rsidRPr="00904894">
        <w:t>OMS</w:t>
      </w:r>
      <w:r w:rsidR="00BD45FB" w:rsidRPr="00904894">
        <w:t xml:space="preserve"> </w:t>
      </w:r>
      <w:r w:rsidR="003639DB" w:rsidRPr="00904894">
        <w:t>2010a</w:t>
      </w:r>
      <w:r w:rsidR="00A95BA1" w:rsidRPr="00904894">
        <w:t>)</w:t>
      </w:r>
      <w:r w:rsidR="00266036" w:rsidRPr="00904894">
        <w:t> ;</w:t>
      </w:r>
      <w:r w:rsidR="00A95BA1" w:rsidRPr="00904894">
        <w:t xml:space="preserve"> </w:t>
      </w:r>
      <w:r w:rsidRPr="00904894">
        <w:t>les recommandations de la politique sur le TPIg</w:t>
      </w:r>
      <w:r w:rsidR="00494F88" w:rsidRPr="00904894">
        <w:t xml:space="preserve"> utilisant la </w:t>
      </w:r>
      <w:r w:rsidRPr="00904894">
        <w:t xml:space="preserve">SP mises à jour en octobre </w:t>
      </w:r>
      <w:r w:rsidR="00E6584A" w:rsidRPr="00904894">
        <w:t>2012</w:t>
      </w:r>
      <w:r w:rsidR="005B7B5A" w:rsidRPr="00904894">
        <w:t> ;</w:t>
      </w:r>
      <w:r w:rsidR="00C71527">
        <w:t xml:space="preserve"> </w:t>
      </w:r>
      <w:r w:rsidRPr="00904894">
        <w:t>la troisième édition des directives de traitement du paludisme de l</w:t>
      </w:r>
      <w:r w:rsidR="005474AF">
        <w:t>’</w:t>
      </w:r>
      <w:r w:rsidRPr="00904894">
        <w:t>OMS (OMS</w:t>
      </w:r>
      <w:r w:rsidR="0051768F" w:rsidRPr="00904894">
        <w:t xml:space="preserve"> </w:t>
      </w:r>
      <w:r w:rsidR="007F2B78" w:rsidRPr="00904894">
        <w:t>2015</w:t>
      </w:r>
      <w:r w:rsidR="00494F88" w:rsidRPr="00904894">
        <w:t>b</w:t>
      </w:r>
      <w:r w:rsidR="007F2B78" w:rsidRPr="00904894">
        <w:t>)</w:t>
      </w:r>
      <w:r w:rsidR="005B7B5A" w:rsidRPr="00904894">
        <w:t> ; et le manuel IMPAC, Gestion des complications pendant la grossesse et l</w:t>
      </w:r>
      <w:r w:rsidR="005474AF">
        <w:t>’</w:t>
      </w:r>
      <w:r w:rsidR="005B7B5A" w:rsidRPr="00904894">
        <w:t>accouchement, 2e édition (OMS, 2017).</w:t>
      </w:r>
      <w:r w:rsidR="00A95BA1" w:rsidRPr="00904894">
        <w:t xml:space="preserve"> </w:t>
      </w:r>
    </w:p>
    <w:p w14:paraId="76119386" w14:textId="77777777" w:rsidR="00A95BA1" w:rsidRPr="00904894" w:rsidRDefault="00A95BA1" w:rsidP="00904894">
      <w:pPr>
        <w:pStyle w:val="JhpBodyText0"/>
      </w:pPr>
    </w:p>
    <w:p w14:paraId="1B557418" w14:textId="648D32F3" w:rsidR="005226A7" w:rsidRPr="00E17C22" w:rsidRDefault="00EC6E42" w:rsidP="00904894">
      <w:pPr>
        <w:pStyle w:val="JhpBodyText0"/>
      </w:pPr>
      <w:r w:rsidRPr="00904894">
        <w:t>Etant donné que le but est d</w:t>
      </w:r>
      <w:r w:rsidR="005474AF">
        <w:t>’</w:t>
      </w:r>
      <w:r w:rsidRPr="00904894">
        <w:t xml:space="preserve">offrir ces services dans le cadre des soins prénatals de routine, ce manuel </w:t>
      </w:r>
      <w:r w:rsidR="005B7B5A" w:rsidRPr="00904894">
        <w:t xml:space="preserve">utilise les </w:t>
      </w:r>
      <w:r w:rsidRPr="00904894">
        <w:t>recommand</w:t>
      </w:r>
      <w:r w:rsidR="005B7B5A" w:rsidRPr="00904894">
        <w:t xml:space="preserve">ations </w:t>
      </w:r>
      <w:r w:rsidR="00C82E8D" w:rsidRPr="00904894">
        <w:t>d</w:t>
      </w:r>
      <w:r w:rsidR="005B7B5A" w:rsidRPr="00904894">
        <w:t>es soins prénatals</w:t>
      </w:r>
      <w:r w:rsidR="00C82E8D" w:rsidRPr="00904894">
        <w:t xml:space="preserve"> de l</w:t>
      </w:r>
      <w:r w:rsidR="005474AF">
        <w:t>’</w:t>
      </w:r>
      <w:r w:rsidR="00C82E8D" w:rsidRPr="00904894">
        <w:t>OMS</w:t>
      </w:r>
      <w:r w:rsidR="005B7B5A" w:rsidRPr="00904894">
        <w:t xml:space="preserve"> pour une expérience positive </w:t>
      </w:r>
      <w:r w:rsidR="00884251" w:rsidRPr="00904894">
        <w:t>pour la</w:t>
      </w:r>
      <w:r w:rsidR="005B7B5A" w:rsidRPr="00904894">
        <w:t xml:space="preserve"> grossesse (OMS 20</w:t>
      </w:r>
      <w:r w:rsidR="00C82E8D" w:rsidRPr="00904894">
        <w:t>1</w:t>
      </w:r>
      <w:r w:rsidR="005B7B5A" w:rsidRPr="00904894">
        <w:t>6c)</w:t>
      </w:r>
      <w:r w:rsidRPr="00904894">
        <w:t xml:space="preserve">, pour </w:t>
      </w:r>
      <w:r w:rsidR="005B7B5A" w:rsidRPr="00904894">
        <w:t xml:space="preserve">guider </w:t>
      </w:r>
      <w:r w:rsidRPr="00904894">
        <w:t>l</w:t>
      </w:r>
      <w:r w:rsidR="005474AF">
        <w:t>’</w:t>
      </w:r>
      <w:r w:rsidRPr="00904894">
        <w:t xml:space="preserve">intégration </w:t>
      </w:r>
      <w:r w:rsidR="00884251" w:rsidRPr="00904894">
        <w:t>de l</w:t>
      </w:r>
      <w:r w:rsidR="005474AF">
        <w:t>’</w:t>
      </w:r>
      <w:r w:rsidR="00884251" w:rsidRPr="00904894">
        <w:t>approche à trois volets relati</w:t>
      </w:r>
      <w:r w:rsidR="007160C4">
        <w:t>fs</w:t>
      </w:r>
      <w:r w:rsidR="00884251" w:rsidRPr="00904894">
        <w:t xml:space="preserve"> au PPG et intégrer l</w:t>
      </w:r>
      <w:r w:rsidRPr="00904894">
        <w:t>es services ciblant d</w:t>
      </w:r>
      <w:r w:rsidR="005474AF">
        <w:t>’</w:t>
      </w:r>
      <w:r w:rsidRPr="00904894">
        <w:t xml:space="preserve">autres maladies infectieuses, telles que le VIH et la TB. </w:t>
      </w:r>
      <w:r w:rsidR="009154BF" w:rsidRPr="00904894">
        <w:t xml:space="preserve">Bien que de nombreuses recommandations </w:t>
      </w:r>
      <w:r w:rsidR="00AD5C8F" w:rsidRPr="00904894">
        <w:t xml:space="preserve">de </w:t>
      </w:r>
      <w:r w:rsidR="009154BF" w:rsidRPr="00904894">
        <w:t>l</w:t>
      </w:r>
      <w:r w:rsidR="005474AF">
        <w:t>’</w:t>
      </w:r>
      <w:r w:rsidR="009154BF" w:rsidRPr="00904894">
        <w:t xml:space="preserve">OMS </w:t>
      </w:r>
      <w:r w:rsidR="00C82E8D" w:rsidRPr="00904894">
        <w:t xml:space="preserve">de 2016 </w:t>
      </w:r>
      <w:r w:rsidR="009154BF" w:rsidRPr="00904894">
        <w:t>aient été incorporées dans ce paquet d</w:t>
      </w:r>
      <w:r w:rsidR="005474AF">
        <w:t>’</w:t>
      </w:r>
      <w:r w:rsidR="009154BF" w:rsidRPr="00904894">
        <w:t>apprentissage, une discussion complète de celles-ci dépasse la portée de ce manuel. Le lecteur est invité à consulter les recommandations sur http:</w:t>
      </w:r>
      <w:r w:rsidR="00380D6D">
        <w:t>/</w:t>
      </w:r>
      <w:r w:rsidR="005474AF">
        <w:t>/</w:t>
      </w:r>
      <w:r w:rsidR="009154BF" w:rsidRPr="00904894">
        <w:t>www.</w:t>
      </w:r>
      <w:r w:rsidR="00F63BE1" w:rsidRPr="00E17C22">
        <w:t>WHO</w:t>
      </w:r>
      <w:r w:rsidR="009154BF" w:rsidRPr="00E17C22">
        <w:t>.int</w:t>
      </w:r>
      <w:r w:rsidR="00380D6D">
        <w:t>/</w:t>
      </w:r>
      <w:r w:rsidR="009154BF" w:rsidRPr="00E17C22">
        <w:t>reproductivehealth</w:t>
      </w:r>
      <w:r w:rsidR="00380D6D">
        <w:t>/</w:t>
      </w:r>
      <w:r w:rsidR="009154BF" w:rsidRPr="00E17C22">
        <w:t>publications</w:t>
      </w:r>
      <w:r w:rsidR="00380D6D">
        <w:t>/</w:t>
      </w:r>
      <w:r w:rsidR="009154BF" w:rsidRPr="00E17C22">
        <w:t>maternal_perinatal_health</w:t>
      </w:r>
      <w:r w:rsidR="00380D6D">
        <w:t>/</w:t>
      </w:r>
      <w:r w:rsidR="009154BF" w:rsidRPr="00E17C22">
        <w:t>anc-positive-pregnancy-experience</w:t>
      </w:r>
      <w:r w:rsidR="00380D6D">
        <w:t>/</w:t>
      </w:r>
      <w:r w:rsidR="009154BF" w:rsidRPr="00E17C22">
        <w:t>fr</w:t>
      </w:r>
      <w:r w:rsidR="00380D6D">
        <w:t>/</w:t>
      </w:r>
      <w:r w:rsidR="009154BF" w:rsidRPr="00E17C22">
        <w:t>.</w:t>
      </w:r>
    </w:p>
    <w:p w14:paraId="38536C4D" w14:textId="77777777" w:rsidR="005226A7" w:rsidRPr="00E17C22" w:rsidRDefault="005226A7" w:rsidP="00904894">
      <w:pPr>
        <w:pStyle w:val="JhpBodyText0"/>
      </w:pPr>
    </w:p>
    <w:p w14:paraId="736E868F" w14:textId="1E54FECE" w:rsidR="00EC6E42" w:rsidRPr="00904894" w:rsidRDefault="00720984" w:rsidP="00904894">
      <w:pPr>
        <w:pStyle w:val="JhpBodyText0"/>
      </w:pPr>
      <w:r w:rsidRPr="00904894">
        <w:t>À l</w:t>
      </w:r>
      <w:r w:rsidR="005474AF">
        <w:t>’</w:t>
      </w:r>
      <w:r w:rsidRPr="00904894">
        <w:t>échelle mondiale, 85% des femmes ont au moins un contact prénatal avec un agent de santé qualifié (UNICEF 2017). C</w:t>
      </w:r>
      <w:r w:rsidR="00EC6E42" w:rsidRPr="00904894">
        <w:t xml:space="preserve">e haut niveau de </w:t>
      </w:r>
      <w:r w:rsidRPr="00904894">
        <w:t>participation</w:t>
      </w:r>
      <w:r w:rsidR="00EC6E42" w:rsidRPr="00904894">
        <w:t xml:space="preserve"> </w:t>
      </w:r>
      <w:r w:rsidR="00AD5C8F" w:rsidRPr="00904894">
        <w:t>offre</w:t>
      </w:r>
      <w:r w:rsidR="00EC6E42" w:rsidRPr="00904894">
        <w:t xml:space="preserve"> une opportunité exceptionnelle </w:t>
      </w:r>
      <w:r w:rsidR="001A43FB" w:rsidRPr="00904894">
        <w:t xml:space="preserve">de mener des interventions efficaces et de promouvoir des contacts </w:t>
      </w:r>
      <w:r w:rsidR="00AD5C8F" w:rsidRPr="00904894">
        <w:t>prénatals</w:t>
      </w:r>
      <w:r w:rsidR="001A43FB" w:rsidRPr="00904894">
        <w:t xml:space="preserve"> continus</w:t>
      </w:r>
      <w:r w:rsidR="00EC6E42" w:rsidRPr="00904894">
        <w:t>,</w:t>
      </w:r>
      <w:r w:rsidR="009A1994" w:rsidRPr="00904894">
        <w:t xml:space="preserve"> et </w:t>
      </w:r>
      <w:r w:rsidR="001A43FB" w:rsidRPr="00904894">
        <w:t>un</w:t>
      </w:r>
      <w:r w:rsidR="009A1994" w:rsidRPr="00904894">
        <w:t xml:space="preserve"> diagnostic et traitement rapide</w:t>
      </w:r>
      <w:r w:rsidR="001A43FB" w:rsidRPr="00904894">
        <w:t>s</w:t>
      </w:r>
      <w:r w:rsidR="009A1994" w:rsidRPr="00904894">
        <w:t>, pour</w:t>
      </w:r>
      <w:r w:rsidR="00EC6E42" w:rsidRPr="00904894">
        <w:t xml:space="preserve"> protéger des milliers de femmes et leurs bébés à risque du paludisme. Les interventions de prévention et de traitement du paludisme sont intégrées </w:t>
      </w:r>
      <w:r w:rsidR="009A1994" w:rsidRPr="00904894">
        <w:t xml:space="preserve">dans </w:t>
      </w:r>
      <w:r w:rsidR="00EC6E42" w:rsidRPr="00904894">
        <w:t>d</w:t>
      </w:r>
      <w:r w:rsidR="005474AF">
        <w:t>’</w:t>
      </w:r>
      <w:r w:rsidR="009A1994" w:rsidRPr="00904894">
        <w:t>autres</w:t>
      </w:r>
      <w:r w:rsidR="00EC6E42" w:rsidRPr="00904894">
        <w:t xml:space="preserve"> interventions effectuées dans</w:t>
      </w:r>
      <w:r w:rsidR="00CC5A1F" w:rsidRPr="00904894">
        <w:t xml:space="preserve"> l</w:t>
      </w:r>
      <w:r w:rsidR="00EC6E42" w:rsidRPr="00904894">
        <w:t>e</w:t>
      </w:r>
      <w:r w:rsidR="00CC5A1F" w:rsidRPr="00904894">
        <w:t xml:space="preserve"> cadre </w:t>
      </w:r>
      <w:r w:rsidR="00C82E8D" w:rsidRPr="00904894">
        <w:t>des soins prénatals</w:t>
      </w:r>
      <w:r w:rsidR="00EC6E42" w:rsidRPr="00904894">
        <w:t xml:space="preserve">. </w:t>
      </w:r>
    </w:p>
    <w:p w14:paraId="722D0BD0" w14:textId="77777777" w:rsidR="00EC6E42" w:rsidRPr="00904894" w:rsidRDefault="00EC6E42" w:rsidP="00904894">
      <w:pPr>
        <w:pStyle w:val="JhpBodyText0"/>
      </w:pPr>
    </w:p>
    <w:p w14:paraId="452B321C" w14:textId="2B5939FA" w:rsidR="009A1994" w:rsidRPr="00904894" w:rsidRDefault="009A1994" w:rsidP="00904894">
      <w:pPr>
        <w:pStyle w:val="JhpBodyText0"/>
      </w:pPr>
      <w:r w:rsidRPr="00904894">
        <w:t>Ce manuel de référence fournit de</w:t>
      </w:r>
      <w:r w:rsidR="001A43FB" w:rsidRPr="00904894">
        <w:t>s</w:t>
      </w:r>
      <w:r w:rsidRPr="00904894">
        <w:t xml:space="preserve"> information</w:t>
      </w:r>
      <w:r w:rsidR="001A43FB" w:rsidRPr="00904894">
        <w:t>s</w:t>
      </w:r>
      <w:r w:rsidRPr="00904894">
        <w:t xml:space="preserve"> actualisée</w:t>
      </w:r>
      <w:r w:rsidR="001A43FB" w:rsidRPr="00904894">
        <w:t>s</w:t>
      </w:r>
      <w:r w:rsidRPr="00904894">
        <w:t xml:space="preserve"> sur la transmission, la prévention et le traitement du paludisme. Etant donné que de nouvelles informations sont en constante évolution, les ressources Internet sont mises en exergue pour aider les prestataires à se tenir au courant des dernières recherches et recommandations </w:t>
      </w:r>
      <w:r w:rsidR="001A43FB" w:rsidRPr="00904894">
        <w:t>mondiales</w:t>
      </w:r>
      <w:r w:rsidRPr="00904894">
        <w:t xml:space="preserve">. </w:t>
      </w:r>
      <w:r w:rsidR="001A43FB" w:rsidRPr="00904894">
        <w:t xml:space="preserve">En outre, étant donné que de nombreux traitements sont spécifiques à un pays ou une région, les prestataires </w:t>
      </w:r>
      <w:r w:rsidR="006545EA">
        <w:t>doivent</w:t>
      </w:r>
      <w:r w:rsidR="001A43FB" w:rsidRPr="00904894">
        <w:t xml:space="preserve"> se conformer aux politiques et directives locales.</w:t>
      </w:r>
    </w:p>
    <w:p w14:paraId="290D8641" w14:textId="77777777" w:rsidR="00F30CDD" w:rsidRPr="00904894" w:rsidRDefault="00F30CDD" w:rsidP="00904894">
      <w:pPr>
        <w:pStyle w:val="JhpBodyText0"/>
      </w:pPr>
    </w:p>
    <w:p w14:paraId="252E2647" w14:textId="076C5D9D" w:rsidR="00041B7F" w:rsidRPr="00904894" w:rsidRDefault="001A43FB" w:rsidP="00904894">
      <w:pPr>
        <w:pStyle w:val="JhpBodyText0"/>
      </w:pPr>
      <w:r w:rsidRPr="00904894">
        <w:t>Tout au long du manuel, l</w:t>
      </w:r>
      <w:r w:rsidR="009A1994" w:rsidRPr="00904894">
        <w:t>es symboles suivants sont utilisés pour attire</w:t>
      </w:r>
      <w:r w:rsidR="00CC5A1F" w:rsidRPr="00904894">
        <w:t>r</w:t>
      </w:r>
      <w:r w:rsidR="009A1994" w:rsidRPr="00904894">
        <w:t xml:space="preserve"> l</w:t>
      </w:r>
      <w:r w:rsidR="005474AF">
        <w:t>’</w:t>
      </w:r>
      <w:r w:rsidR="009A1994" w:rsidRPr="00904894">
        <w:t>attention du lecteur sur des informations importantes</w:t>
      </w:r>
      <w:r w:rsidR="009E0567" w:rsidRPr="00904894">
        <w:t>.</w:t>
      </w:r>
    </w:p>
    <w:p w14:paraId="767F3DEB" w14:textId="77777777" w:rsidR="009E0567" w:rsidRPr="00904894" w:rsidRDefault="009E0567" w:rsidP="00904894">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CellMar>
          <w:top w:w="115" w:type="dxa"/>
          <w:left w:w="72" w:type="dxa"/>
          <w:bottom w:w="115" w:type="dxa"/>
          <w:right w:w="72" w:type="dxa"/>
        </w:tblCellMar>
        <w:tblLook w:val="0000" w:firstRow="0" w:lastRow="0" w:firstColumn="0" w:lastColumn="0" w:noHBand="0" w:noVBand="0"/>
      </w:tblPr>
      <w:tblGrid>
        <w:gridCol w:w="1152"/>
        <w:gridCol w:w="8208"/>
      </w:tblGrid>
      <w:tr w:rsidR="00A95BA1" w:rsidRPr="002829F6" w14:paraId="2CBBD088" w14:textId="77777777" w:rsidTr="008D362B">
        <w:trPr>
          <w:cantSplit/>
          <w:trHeight w:hRule="exact" w:val="638"/>
          <w:jc w:val="center"/>
        </w:trPr>
        <w:tc>
          <w:tcPr>
            <w:tcW w:w="900" w:type="dxa"/>
            <w:tcMar>
              <w:top w:w="0" w:type="dxa"/>
              <w:bottom w:w="0" w:type="dxa"/>
            </w:tcMar>
            <w:vAlign w:val="center"/>
          </w:tcPr>
          <w:p w14:paraId="0A774F32" w14:textId="3C18ED34" w:rsidR="00A95BA1" w:rsidRPr="00E505B8" w:rsidRDefault="00A86E14" w:rsidP="000657AF">
            <w:pPr>
              <w:pStyle w:val="BodyText"/>
              <w:keepNext/>
              <w:spacing w:after="0" w:line="240" w:lineRule="auto"/>
              <w:jc w:val="center"/>
              <w:rPr>
                <w:rFonts w:ascii="Arial" w:hAnsi="Arial" w:cs="Arial"/>
                <w:noProof/>
                <w:position w:val="6"/>
                <w:sz w:val="18"/>
                <w:szCs w:val="18"/>
              </w:rPr>
            </w:pPr>
            <w:r w:rsidRPr="00EB029F">
              <w:rPr>
                <w:rFonts w:ascii="Arial" w:hAnsi="Arial" w:cs="Arial"/>
                <w:noProof/>
                <w:position w:val="6"/>
                <w:sz w:val="18"/>
                <w:szCs w:val="18"/>
                <w:lang w:val="en-US"/>
              </w:rPr>
              <w:lastRenderedPageBreak/>
              <w:drawing>
                <wp:inline distT="0" distB="0" distL="0" distR="0" wp14:anchorId="772DAAD9" wp14:editId="663B2148">
                  <wp:extent cx="323850" cy="323850"/>
                  <wp:effectExtent l="0" t="0" r="0" b="0"/>
                  <wp:docPr id="6"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6415" w:type="dxa"/>
            <w:vAlign w:val="center"/>
          </w:tcPr>
          <w:p w14:paraId="1E25D728" w14:textId="30391351" w:rsidR="00A95BA1" w:rsidRPr="00E505B8" w:rsidRDefault="00065615" w:rsidP="000657AF">
            <w:pPr>
              <w:pStyle w:val="JhpTabletext0"/>
              <w:keepNext/>
            </w:pPr>
            <w:r w:rsidRPr="00E505B8">
              <w:t>Indi</w:t>
            </w:r>
            <w:r w:rsidR="009A1994" w:rsidRPr="00E505B8">
              <w:t>que l</w:t>
            </w:r>
            <w:r w:rsidR="005474AF">
              <w:t>’</w:t>
            </w:r>
            <w:r w:rsidR="009A1994" w:rsidRPr="00E505B8">
              <w:t>objectif d</w:t>
            </w:r>
            <w:r w:rsidR="005474AF">
              <w:t>’</w:t>
            </w:r>
            <w:r w:rsidR="009A1994" w:rsidRPr="00E505B8">
              <w:t>apprentissage pour chaque module</w:t>
            </w:r>
          </w:p>
        </w:tc>
      </w:tr>
      <w:tr w:rsidR="00A95BA1" w:rsidRPr="002829F6" w14:paraId="19AA862C" w14:textId="77777777" w:rsidTr="008D362B">
        <w:trPr>
          <w:cantSplit/>
          <w:trHeight w:hRule="exact" w:val="602"/>
          <w:jc w:val="center"/>
        </w:trPr>
        <w:tc>
          <w:tcPr>
            <w:tcW w:w="900" w:type="dxa"/>
            <w:tcMar>
              <w:top w:w="0" w:type="dxa"/>
              <w:bottom w:w="0" w:type="dxa"/>
            </w:tcMar>
            <w:vAlign w:val="center"/>
          </w:tcPr>
          <w:p w14:paraId="3C3BB152" w14:textId="19E8B556" w:rsidR="00A95BA1" w:rsidRPr="00E505B8" w:rsidRDefault="00A86E14" w:rsidP="00561308">
            <w:pPr>
              <w:pStyle w:val="BodyText"/>
              <w:spacing w:after="0" w:line="240" w:lineRule="auto"/>
              <w:jc w:val="center"/>
              <w:rPr>
                <w:rFonts w:ascii="Arial" w:hAnsi="Arial" w:cs="Arial"/>
                <w:noProof/>
                <w:position w:val="6"/>
                <w:sz w:val="18"/>
                <w:szCs w:val="18"/>
              </w:rPr>
            </w:pPr>
            <w:r w:rsidRPr="00EB029F">
              <w:rPr>
                <w:rFonts w:ascii="Arial" w:hAnsi="Arial" w:cs="Arial"/>
                <w:noProof/>
                <w:position w:val="6"/>
                <w:sz w:val="18"/>
                <w:szCs w:val="18"/>
                <w:lang w:val="en-US"/>
              </w:rPr>
              <w:drawing>
                <wp:inline distT="0" distB="0" distL="0" distR="0" wp14:anchorId="2E0038A6" wp14:editId="0578C5B7">
                  <wp:extent cx="295275" cy="304800"/>
                  <wp:effectExtent l="0" t="0" r="9525" b="0"/>
                  <wp:docPr id="7"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p>
        </w:tc>
        <w:tc>
          <w:tcPr>
            <w:tcW w:w="6415" w:type="dxa"/>
            <w:vAlign w:val="center"/>
          </w:tcPr>
          <w:p w14:paraId="590E6E4E" w14:textId="1FB272EC" w:rsidR="00A95BA1" w:rsidRPr="00E505B8" w:rsidRDefault="009A1994" w:rsidP="002E1169">
            <w:pPr>
              <w:pStyle w:val="JhpTabletext0"/>
              <w:rPr>
                <w:noProof/>
              </w:rPr>
            </w:pPr>
            <w:r w:rsidRPr="00E505B8">
              <w:rPr>
                <w:noProof/>
              </w:rPr>
              <w:t>Attire l</w:t>
            </w:r>
            <w:r w:rsidR="005474AF">
              <w:rPr>
                <w:noProof/>
              </w:rPr>
              <w:t>’</w:t>
            </w:r>
            <w:r w:rsidRPr="00E505B8">
              <w:rPr>
                <w:noProof/>
              </w:rPr>
              <w:t>attention de l</w:t>
            </w:r>
            <w:r w:rsidR="005474AF">
              <w:rPr>
                <w:noProof/>
              </w:rPr>
              <w:t>’</w:t>
            </w:r>
            <w:r w:rsidRPr="00E505B8">
              <w:rPr>
                <w:noProof/>
              </w:rPr>
              <w:t>apprenant sur des informations importantes</w:t>
            </w:r>
          </w:p>
        </w:tc>
      </w:tr>
      <w:tr w:rsidR="00A95BA1" w:rsidRPr="002829F6" w14:paraId="5394F4B3" w14:textId="77777777" w:rsidTr="008D362B">
        <w:trPr>
          <w:cantSplit/>
          <w:trHeight w:hRule="exact" w:val="692"/>
          <w:jc w:val="center"/>
        </w:trPr>
        <w:tc>
          <w:tcPr>
            <w:tcW w:w="900" w:type="dxa"/>
            <w:tcMar>
              <w:top w:w="0" w:type="dxa"/>
              <w:bottom w:w="0" w:type="dxa"/>
            </w:tcMar>
            <w:vAlign w:val="center"/>
          </w:tcPr>
          <w:p w14:paraId="3DEA05AD" w14:textId="6E47CBCC" w:rsidR="00A95BA1" w:rsidRPr="00E505B8" w:rsidRDefault="00A86E14" w:rsidP="00561308">
            <w:pPr>
              <w:pStyle w:val="BodyText"/>
              <w:spacing w:after="0" w:line="240" w:lineRule="auto"/>
              <w:jc w:val="center"/>
              <w:rPr>
                <w:rFonts w:ascii="Arial" w:hAnsi="Arial" w:cs="Arial"/>
                <w:noProof/>
                <w:position w:val="6"/>
                <w:sz w:val="18"/>
                <w:szCs w:val="18"/>
              </w:rPr>
            </w:pPr>
            <w:r w:rsidRPr="00EB029F">
              <w:rPr>
                <w:rFonts w:ascii="Arial" w:hAnsi="Arial" w:cs="Arial"/>
                <w:noProof/>
                <w:position w:val="6"/>
                <w:sz w:val="18"/>
                <w:szCs w:val="18"/>
                <w:lang w:val="en-US"/>
              </w:rPr>
              <w:drawing>
                <wp:inline distT="0" distB="0" distL="0" distR="0" wp14:anchorId="598A0ED8" wp14:editId="0545A8F1">
                  <wp:extent cx="323850" cy="323850"/>
                  <wp:effectExtent l="0" t="0" r="0" b="0"/>
                  <wp:docPr id="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6415" w:type="dxa"/>
            <w:vAlign w:val="center"/>
          </w:tcPr>
          <w:p w14:paraId="55E88075" w14:textId="4E9889CE" w:rsidR="00A95BA1" w:rsidRPr="00E505B8" w:rsidRDefault="00CC5A1F" w:rsidP="00CC5A1F">
            <w:pPr>
              <w:pStyle w:val="JhpTabletext0"/>
              <w:rPr>
                <w:noProof/>
              </w:rPr>
            </w:pPr>
            <w:r w:rsidRPr="00E505B8">
              <w:t>Suggère des ressources</w:t>
            </w:r>
            <w:r w:rsidRPr="00E505B8">
              <w:rPr>
                <w:spacing w:val="-1"/>
              </w:rPr>
              <w:t xml:space="preserve"> </w:t>
            </w:r>
            <w:r w:rsidRPr="00E505B8">
              <w:t>d</w:t>
            </w:r>
            <w:r w:rsidR="005474AF">
              <w:t>’</w:t>
            </w:r>
            <w:r w:rsidRPr="00E505B8">
              <w:t xml:space="preserve">Internet pour obtenir </w:t>
            </w:r>
            <w:r w:rsidRPr="00E505B8">
              <w:rPr>
                <w:spacing w:val="-1"/>
              </w:rPr>
              <w:t>des informations et mises à jour importantes</w:t>
            </w:r>
          </w:p>
        </w:tc>
      </w:tr>
    </w:tbl>
    <w:p w14:paraId="147C5BF5" w14:textId="77777777" w:rsidR="00D81C10" w:rsidRPr="00E505B8" w:rsidRDefault="00D81C10" w:rsidP="00561308"/>
    <w:p w14:paraId="1F7B2900" w14:textId="77777777" w:rsidR="002E1169" w:rsidRPr="00E505B8" w:rsidRDefault="002E1169">
      <w:pPr>
        <w:spacing w:after="0" w:line="240" w:lineRule="auto"/>
        <w:rPr>
          <w:rFonts w:ascii="Adobe Garamond Pro" w:hAnsi="Adobe Garamond Pro"/>
          <w:sz w:val="24"/>
          <w:szCs w:val="24"/>
        </w:rPr>
      </w:pPr>
    </w:p>
    <w:p w14:paraId="346F5A3F" w14:textId="77777777" w:rsidR="00451D64" w:rsidRDefault="00451D64">
      <w:pPr>
        <w:spacing w:after="0" w:line="240" w:lineRule="auto"/>
        <w:rPr>
          <w:rFonts w:ascii="Century Gothic" w:hAnsi="Century Gothic"/>
          <w:sz w:val="36"/>
        </w:rPr>
      </w:pPr>
      <w:bookmarkStart w:id="80" w:name="_Toc178577950"/>
      <w:bookmarkStart w:id="81" w:name="_Toc400358895"/>
      <w:bookmarkStart w:id="82" w:name="_Toc400362233"/>
      <w:bookmarkStart w:id="83" w:name="_Toc400362324"/>
      <w:bookmarkStart w:id="84" w:name="_Toc400367526"/>
      <w:bookmarkStart w:id="85" w:name="_Toc400367859"/>
      <w:bookmarkStart w:id="86" w:name="_Toc400370108"/>
      <w:bookmarkStart w:id="87" w:name="_Toc400370283"/>
      <w:bookmarkStart w:id="88" w:name="_Toc400370474"/>
      <w:bookmarkStart w:id="89" w:name="_Toc400371027"/>
      <w:bookmarkStart w:id="90" w:name="_Toc400371158"/>
      <w:bookmarkStart w:id="91" w:name="_Toc400528572"/>
      <w:bookmarkStart w:id="92" w:name="_Toc400529301"/>
      <w:bookmarkStart w:id="93" w:name="_Toc400529641"/>
      <w:r>
        <w:br w:type="page"/>
      </w:r>
    </w:p>
    <w:p w14:paraId="0E183F8F" w14:textId="6D216011" w:rsidR="00894859" w:rsidRPr="00E505B8" w:rsidRDefault="00ED6B49" w:rsidP="002E1169">
      <w:pPr>
        <w:pStyle w:val="JhpChapterTitle1"/>
        <w:rPr>
          <w:lang w:val="fr-FR"/>
        </w:rPr>
      </w:pPr>
      <w:bookmarkStart w:id="94" w:name="_Toc78361202"/>
      <w:r w:rsidRPr="00E505B8">
        <w:rPr>
          <w:lang w:val="fr-FR"/>
        </w:rPr>
        <w:lastRenderedPageBreak/>
        <w:t xml:space="preserve">Module </w:t>
      </w:r>
      <w:bookmarkStart w:id="95" w:name="_Toc36623958"/>
      <w:bookmarkStart w:id="96" w:name="_Toc36633125"/>
      <w:bookmarkStart w:id="97" w:name="_Toc36633539"/>
      <w:bookmarkStart w:id="98" w:name="_Toc178577952"/>
      <w:bookmarkEnd w:id="80"/>
      <w:bookmarkEnd w:id="81"/>
      <w:bookmarkEnd w:id="82"/>
      <w:bookmarkEnd w:id="83"/>
      <w:bookmarkEnd w:id="84"/>
      <w:bookmarkEnd w:id="85"/>
      <w:bookmarkEnd w:id="86"/>
      <w:bookmarkEnd w:id="87"/>
      <w:bookmarkEnd w:id="88"/>
      <w:bookmarkEnd w:id="89"/>
      <w:bookmarkEnd w:id="90"/>
      <w:bookmarkEnd w:id="91"/>
      <w:bookmarkEnd w:id="92"/>
      <w:bookmarkEnd w:id="93"/>
      <w:r w:rsidR="00047578" w:rsidRPr="00E505B8">
        <w:rPr>
          <w:lang w:val="fr-FR"/>
        </w:rPr>
        <w:t>Un : Soins prénatals</w:t>
      </w:r>
      <w:bookmarkEnd w:id="94"/>
      <w:r w:rsidR="00047578" w:rsidRPr="00E505B8">
        <w:rPr>
          <w:lang w:val="fr-FR"/>
        </w:rPr>
        <w:t xml:space="preserve"> </w:t>
      </w:r>
    </w:p>
    <w:p w14:paraId="534B00FA" w14:textId="26E93CC6" w:rsidR="007679B3" w:rsidRDefault="00A86E14" w:rsidP="00B833E8">
      <w:pPr>
        <w:pStyle w:val="JhpBodyText0"/>
      </w:pPr>
      <w:r w:rsidRPr="00EB029F">
        <w:rPr>
          <w:noProof/>
          <w:lang w:val="en-US"/>
        </w:rPr>
        <mc:AlternateContent>
          <mc:Choice Requires="wps">
            <w:drawing>
              <wp:inline distT="0" distB="0" distL="0" distR="0" wp14:anchorId="20686CCE" wp14:editId="5C6EE683">
                <wp:extent cx="5943600" cy="3682365"/>
                <wp:effectExtent l="0" t="0" r="0" b="0"/>
                <wp:docPr id="249"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82365"/>
                        </a:xfrm>
                        <a:prstGeom prst="rect">
                          <a:avLst/>
                        </a:prstGeom>
                        <a:solidFill>
                          <a:srgbClr val="CEE0EB"/>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67D8FC8" w14:textId="40AA3C12" w:rsidR="007F001B" w:rsidRPr="00D70FB4" w:rsidRDefault="007F001B" w:rsidP="007679B3">
                            <w:pPr>
                              <w:pStyle w:val="JHPheading10"/>
                              <w:rPr>
                                <w:sz w:val="18"/>
                                <w:szCs w:val="18"/>
                              </w:rPr>
                            </w:pPr>
                            <w:bookmarkStart w:id="99" w:name="_Toc445281569"/>
                            <w:r w:rsidRPr="00D70FB4">
                              <w:rPr>
                                <w:noProof/>
                                <w:position w:val="-22"/>
                                <w:sz w:val="18"/>
                                <w:szCs w:val="18"/>
                                <w:lang w:val="en-US"/>
                              </w:rPr>
                              <w:drawing>
                                <wp:inline distT="0" distB="0" distL="0" distR="0" wp14:anchorId="5ED5655B" wp14:editId="7A4085EC">
                                  <wp:extent cx="457200" cy="457200"/>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70FB4">
                              <w:rPr>
                                <w:position w:val="-22"/>
                                <w:sz w:val="18"/>
                                <w:szCs w:val="18"/>
                              </w:rPr>
                              <w:t xml:space="preserve"> </w:t>
                            </w:r>
                            <w:r w:rsidRPr="00D70FB4">
                              <w:rPr>
                                <w:sz w:val="18"/>
                                <w:szCs w:val="18"/>
                              </w:rPr>
                              <w:t>OBJECTIFS D’APPRENTISSAGE</w:t>
                            </w:r>
                            <w:bookmarkEnd w:id="99"/>
                          </w:p>
                          <w:p w14:paraId="7A01E8DC" w14:textId="3331EA81" w:rsidR="007F001B" w:rsidRPr="00D70FB4" w:rsidRDefault="007F001B" w:rsidP="007679B3">
                            <w:pPr>
                              <w:pStyle w:val="JhpTabletext0"/>
                              <w:rPr>
                                <w:szCs w:val="18"/>
                              </w:rPr>
                            </w:pPr>
                            <w:r w:rsidRPr="00D70FB4">
                              <w:rPr>
                                <w:szCs w:val="18"/>
                              </w:rPr>
                              <w:t xml:space="preserve">Dans le monde, environ 85% des femmes enceintes ont au moins un contact prénatal (UNICEF 2017). Toutefois, les données sociodémographiques indiquent que les femmes issues de milieux pauvres, qui vivent dans les régions rurales, et à faible niveau d’éducation, sont moins susceptibles d’avoir accès aux services de soins prénatals, même là où ils existent. Le manque d’accès aux transports et les normes culturelles sont parmi d’autres obstacles reconnus aux soins prénatals (Finlayson et Downe 2013). </w:t>
                            </w:r>
                          </w:p>
                          <w:p w14:paraId="364F2DC5" w14:textId="77777777" w:rsidR="007F001B" w:rsidRPr="00D70FB4" w:rsidRDefault="007F001B" w:rsidP="007679B3">
                            <w:pPr>
                              <w:pStyle w:val="JhpTabletext0"/>
                              <w:rPr>
                                <w:szCs w:val="18"/>
                              </w:rPr>
                            </w:pPr>
                          </w:p>
                          <w:p w14:paraId="169B9D22" w14:textId="66044128" w:rsidR="007F001B" w:rsidRPr="00D70FB4" w:rsidRDefault="007F001B" w:rsidP="007679B3">
                            <w:pPr>
                              <w:pStyle w:val="JhpTabletext0"/>
                              <w:rPr>
                                <w:szCs w:val="18"/>
                              </w:rPr>
                            </w:pPr>
                            <w:r w:rsidRPr="00D70FB4">
                              <w:rPr>
                                <w:szCs w:val="18"/>
                              </w:rPr>
                              <w:t>Alors que les pays s’emploient à augmenter l’accès aux soins pour toutes les femmes, les soins prénatals présentent une occasion unique d’intégrer les services ciblant la prévention et le traitement du PPG, comme le TPIg-SP. Ce module décrit les composantes des soins prénatals et comment ces services peuvent être organisés et dispensés le plus efficacement pour les femmes qui vivent dans les régions de transmission palustre modérée à élevée. A la fin de ce module, les apprenants seront en mesure de :</w:t>
                            </w:r>
                            <w:r w:rsidRPr="00D70FB4" w:rsidDel="00AB274E">
                              <w:rPr>
                                <w:szCs w:val="18"/>
                              </w:rPr>
                              <w:t xml:space="preserve"> </w:t>
                            </w:r>
                          </w:p>
                          <w:p w14:paraId="6AE7EE87" w14:textId="64A4DDB6" w:rsidR="007F001B" w:rsidRPr="00D70FB4" w:rsidRDefault="007F001B" w:rsidP="000657AF">
                            <w:pPr>
                              <w:pStyle w:val="JhpTableBullet11"/>
                            </w:pPr>
                            <w:r w:rsidRPr="00D70FB4">
                              <w:t>Définir les soins prénatals et énumérer les objectifs principaux.</w:t>
                            </w:r>
                          </w:p>
                          <w:p w14:paraId="5EB68E54" w14:textId="66C074BD" w:rsidR="007F001B" w:rsidRPr="00D70FB4" w:rsidRDefault="007F001B" w:rsidP="000657AF">
                            <w:pPr>
                              <w:pStyle w:val="JhpTableBullet11"/>
                            </w:pPr>
                            <w:r w:rsidRPr="00D70FB4">
                              <w:t>Décrire l’approche à trois volets de l’OMS pour la prévention et le contrôle du PPG.</w:t>
                            </w:r>
                          </w:p>
                          <w:p w14:paraId="1C7F0BE7" w14:textId="11CE15B0" w:rsidR="007F001B" w:rsidRPr="00D70FB4" w:rsidRDefault="007F001B" w:rsidP="000657AF">
                            <w:pPr>
                              <w:pStyle w:val="JhpTableBullet11"/>
                            </w:pPr>
                            <w:r w:rsidRPr="00D70FB4">
                              <w:t>Discuter du calendrier de</w:t>
                            </w:r>
                            <w:r>
                              <w:t>s</w:t>
                            </w:r>
                            <w:r w:rsidRPr="00D70FB4">
                              <w:t xml:space="preserve"> contacts de soins prénatals et de leur contenu. </w:t>
                            </w:r>
                          </w:p>
                          <w:p w14:paraId="6E695234" w14:textId="392C1E34" w:rsidR="007F001B" w:rsidRPr="00D70FB4" w:rsidRDefault="007F001B" w:rsidP="000657AF">
                            <w:pPr>
                              <w:pStyle w:val="JhpTableBullet11"/>
                            </w:pPr>
                            <w:r w:rsidRPr="00D70FB4">
                              <w:t>Décrire les éléments essentiels d’un plan de préparation à l’accouchement et préparatifs en cas de complications.</w:t>
                            </w:r>
                          </w:p>
                          <w:p w14:paraId="6281553B" w14:textId="47915D53" w:rsidR="007F001B" w:rsidRPr="00D70FB4" w:rsidRDefault="007F001B" w:rsidP="000657AF">
                            <w:pPr>
                              <w:pStyle w:val="JhpTableBullet11"/>
                            </w:pPr>
                            <w:r w:rsidRPr="00D70FB4">
                              <w:t>Décrire les facteurs</w:t>
                            </w:r>
                            <w:r>
                              <w:t xml:space="preserve"> au sein</w:t>
                            </w:r>
                            <w:r w:rsidRPr="00D70FB4">
                              <w:t xml:space="preserve"> du système de santé </w:t>
                            </w:r>
                            <w:r>
                              <w:t>intervenant en appui de</w:t>
                            </w:r>
                            <w:r w:rsidRPr="00D70FB4">
                              <w:t xml:space="preserve"> la tenue des dossiers des soins prénatals.</w:t>
                            </w:r>
                          </w:p>
                        </w:txbxContent>
                      </wps:txbx>
                      <wps:bodyPr rot="0" vert="horz" wrap="none" lIns="91440" tIns="45720" rIns="91440" bIns="45720" anchor="t" anchorCtr="0" upright="1">
                        <a:spAutoFit/>
                      </wps:bodyPr>
                    </wps:wsp>
                  </a:graphicData>
                </a:graphic>
              </wp:inline>
            </w:drawing>
          </mc:Choice>
          <mc:Fallback>
            <w:pict>
              <v:shapetype w14:anchorId="20686CCE" id="_x0000_t202" coordsize="21600,21600" o:spt="202" path="m,l,21600r21600,l21600,xe">
                <v:stroke joinstyle="miter"/>
                <v:path gradientshapeok="t" o:connecttype="rect"/>
              </v:shapetype>
              <v:shape id="Text Box 248" o:spid="_x0000_s1026" type="#_x0000_t202" style="width:468pt;height:28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" fillcolor="#cee0eb" stroked="f" strokeweight=".5pt">
                <v:textbox style="mso-fit-shape-to-text:t">
                  <w:txbxContent>
                    <w:p w14:paraId="667D8FC8" w14:textId="40AA3C12" w:rsidR="007F001B" w:rsidRPr="00D70FB4" w:rsidRDefault="007F001B" w:rsidP="007679B3">
                      <w:pPr>
                        <w:pStyle w:val="JHPheading10"/>
                        <w:rPr>
                          <w:sz w:val="18"/>
                          <w:szCs w:val="18"/>
                        </w:rPr>
                      </w:pPr>
                      <w:bookmarkStart w:id="100" w:name="_Toc445281569"/>
                      <w:r w:rsidRPr="00D70FB4">
                        <w:rPr>
                          <w:noProof/>
                          <w:position w:val="-22"/>
                          <w:sz w:val="18"/>
                          <w:szCs w:val="18"/>
                          <w:lang w:val="en-US"/>
                        </w:rPr>
                        <w:drawing>
                          <wp:inline distT="0" distB="0" distL="0" distR="0" wp14:anchorId="5ED5655B" wp14:editId="7A4085EC">
                            <wp:extent cx="457200" cy="457200"/>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70FB4">
                        <w:rPr>
                          <w:position w:val="-22"/>
                          <w:sz w:val="18"/>
                          <w:szCs w:val="18"/>
                        </w:rPr>
                        <w:t xml:space="preserve"> </w:t>
                      </w:r>
                      <w:r w:rsidRPr="00D70FB4">
                        <w:rPr>
                          <w:sz w:val="18"/>
                          <w:szCs w:val="18"/>
                        </w:rPr>
                        <w:t>OBJECTIFS D’APPRENTISSAGE</w:t>
                      </w:r>
                      <w:bookmarkEnd w:id="100"/>
                    </w:p>
                    <w:p w14:paraId="7A01E8DC" w14:textId="3331EA81" w:rsidR="007F001B" w:rsidRPr="00D70FB4" w:rsidRDefault="007F001B" w:rsidP="007679B3">
                      <w:pPr>
                        <w:pStyle w:val="JhpTabletext0"/>
                        <w:rPr>
                          <w:szCs w:val="18"/>
                        </w:rPr>
                      </w:pPr>
                      <w:r w:rsidRPr="00D70FB4">
                        <w:rPr>
                          <w:szCs w:val="18"/>
                        </w:rPr>
                        <w:t xml:space="preserve">Dans le monde, environ 85% des femmes enceintes ont au moins un contact prénatal (UNICEF 2017). Toutefois, les données sociodémographiques indiquent que les femmes issues de milieux pauvres, qui vivent dans les régions rurales, et à faible niveau d’éducation, sont moins susceptibles d’avoir accès aux services de soins prénatals, même là où ils existent. Le manque d’accès aux transports et les normes culturelles sont parmi d’autres obstacles reconnus aux soins prénatals (Finlayson et Downe 2013). </w:t>
                      </w:r>
                    </w:p>
                    <w:p w14:paraId="364F2DC5" w14:textId="77777777" w:rsidR="007F001B" w:rsidRPr="00D70FB4" w:rsidRDefault="007F001B" w:rsidP="007679B3">
                      <w:pPr>
                        <w:pStyle w:val="JhpTabletext0"/>
                        <w:rPr>
                          <w:szCs w:val="18"/>
                        </w:rPr>
                      </w:pPr>
                    </w:p>
                    <w:p w14:paraId="169B9D22" w14:textId="66044128" w:rsidR="007F001B" w:rsidRPr="00D70FB4" w:rsidRDefault="007F001B" w:rsidP="007679B3">
                      <w:pPr>
                        <w:pStyle w:val="JhpTabletext0"/>
                        <w:rPr>
                          <w:szCs w:val="18"/>
                        </w:rPr>
                      </w:pPr>
                      <w:r w:rsidRPr="00D70FB4">
                        <w:rPr>
                          <w:szCs w:val="18"/>
                        </w:rPr>
                        <w:t>Alors que les pays s’emploient à augmenter l’accès aux soins pour toutes les femmes, les soins prénatals présentent une occasion unique d’intégrer les services ciblant la prévention et le traitement du PPG, comme le TPIg-SP. Ce module décrit les composantes des soins prénatals et comment ces services peuvent être organisés et dispensés le plus efficacement pour les femmes qui vivent dans les régions de transmission palustre modérée à élevée. A la fin de ce module, les apprenants seront en mesure de :</w:t>
                      </w:r>
                      <w:r w:rsidRPr="00D70FB4" w:rsidDel="00AB274E">
                        <w:rPr>
                          <w:szCs w:val="18"/>
                        </w:rPr>
                        <w:t xml:space="preserve"> </w:t>
                      </w:r>
                    </w:p>
                    <w:p w14:paraId="6AE7EE87" w14:textId="64A4DDB6" w:rsidR="007F001B" w:rsidRPr="00D70FB4" w:rsidRDefault="007F001B" w:rsidP="000657AF">
                      <w:pPr>
                        <w:pStyle w:val="JhpTableBullet11"/>
                      </w:pPr>
                      <w:r w:rsidRPr="00D70FB4">
                        <w:t>Définir les soins prénatals et énumérer les objectifs principaux.</w:t>
                      </w:r>
                    </w:p>
                    <w:p w14:paraId="5EB68E54" w14:textId="66C074BD" w:rsidR="007F001B" w:rsidRPr="00D70FB4" w:rsidRDefault="007F001B" w:rsidP="000657AF">
                      <w:pPr>
                        <w:pStyle w:val="JhpTableBullet11"/>
                      </w:pPr>
                      <w:r w:rsidRPr="00D70FB4">
                        <w:t>Décrire l’approche à trois volets de l’OMS pour la prévention et le contrôle du PPG.</w:t>
                      </w:r>
                    </w:p>
                    <w:p w14:paraId="1C7F0BE7" w14:textId="11CE15B0" w:rsidR="007F001B" w:rsidRPr="00D70FB4" w:rsidRDefault="007F001B" w:rsidP="000657AF">
                      <w:pPr>
                        <w:pStyle w:val="JhpTableBullet11"/>
                      </w:pPr>
                      <w:r w:rsidRPr="00D70FB4">
                        <w:t>Discuter du calendrier de</w:t>
                      </w:r>
                      <w:r>
                        <w:t>s</w:t>
                      </w:r>
                      <w:r w:rsidRPr="00D70FB4">
                        <w:t xml:space="preserve"> contacts de soins prénatals et de leur contenu. </w:t>
                      </w:r>
                    </w:p>
                    <w:p w14:paraId="6E695234" w14:textId="392C1E34" w:rsidR="007F001B" w:rsidRPr="00D70FB4" w:rsidRDefault="007F001B" w:rsidP="000657AF">
                      <w:pPr>
                        <w:pStyle w:val="JhpTableBullet11"/>
                      </w:pPr>
                      <w:r w:rsidRPr="00D70FB4">
                        <w:t>Décrire les éléments essentiels d’un plan de préparation à l’accouchement et préparatifs en cas de complications.</w:t>
                      </w:r>
                    </w:p>
                    <w:p w14:paraId="6281553B" w14:textId="47915D53" w:rsidR="007F001B" w:rsidRPr="00D70FB4" w:rsidRDefault="007F001B" w:rsidP="000657AF">
                      <w:pPr>
                        <w:pStyle w:val="JhpTableBullet11"/>
                      </w:pPr>
                      <w:r w:rsidRPr="00D70FB4">
                        <w:t>Décrire les facteurs</w:t>
                      </w:r>
                      <w:r>
                        <w:t xml:space="preserve"> au sein</w:t>
                      </w:r>
                      <w:r w:rsidRPr="00D70FB4">
                        <w:t xml:space="preserve"> du système de santé </w:t>
                      </w:r>
                      <w:r>
                        <w:t>intervenant en appui de</w:t>
                      </w:r>
                      <w:r w:rsidRPr="00D70FB4">
                        <w:t xml:space="preserve"> la tenue des dossiers des soins prénatals.</w:t>
                      </w:r>
                    </w:p>
                  </w:txbxContent>
                </v:textbox>
                <w10:anchorlock/>
              </v:shape>
            </w:pict>
          </mc:Fallback>
        </mc:AlternateContent>
      </w:r>
    </w:p>
    <w:p w14:paraId="7CB337DD" w14:textId="77777777" w:rsidR="000657AF" w:rsidRPr="002C6665" w:rsidRDefault="000657AF" w:rsidP="00B833E8">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547EAE" w:rsidRPr="00E505B8" w14:paraId="3BAB787C" w14:textId="77777777" w:rsidTr="000657AF">
        <w:trPr>
          <w:jc w:val="center"/>
        </w:trPr>
        <w:tc>
          <w:tcPr>
            <w:tcW w:w="9545" w:type="dxa"/>
            <w:shd w:val="clear" w:color="auto" w:fill="305B75"/>
          </w:tcPr>
          <w:p w14:paraId="1EB3E730" w14:textId="77777777" w:rsidR="00B97920" w:rsidRPr="00E505B8" w:rsidRDefault="00A86E14" w:rsidP="000657AF">
            <w:pPr>
              <w:pStyle w:val="JhpTabletext0"/>
              <w:jc w:val="center"/>
            </w:pPr>
            <w:bookmarkStart w:id="100" w:name="_Toc36623959"/>
            <w:bookmarkStart w:id="101" w:name="_Toc36633126"/>
            <w:bookmarkStart w:id="102" w:name="_Toc36633540"/>
            <w:bookmarkStart w:id="103" w:name="_Toc178577953"/>
            <w:bookmarkStart w:id="104" w:name="_Toc400358897"/>
            <w:bookmarkStart w:id="105" w:name="_Toc400362235"/>
            <w:bookmarkStart w:id="106" w:name="_Toc400367861"/>
            <w:bookmarkStart w:id="107" w:name="_Toc400369080"/>
            <w:bookmarkStart w:id="108" w:name="_Toc400370110"/>
            <w:bookmarkStart w:id="109" w:name="_Toc400370476"/>
            <w:bookmarkStart w:id="110" w:name="_Toc400371029"/>
            <w:bookmarkStart w:id="111" w:name="_Toc400371160"/>
            <w:bookmarkStart w:id="112" w:name="_Toc400528574"/>
            <w:bookmarkStart w:id="113" w:name="_Toc400529303"/>
            <w:bookmarkStart w:id="114" w:name="_Toc400529643"/>
            <w:bookmarkStart w:id="115" w:name="_Toc400530229"/>
            <w:bookmarkEnd w:id="95"/>
            <w:bookmarkEnd w:id="96"/>
            <w:bookmarkEnd w:id="97"/>
            <w:bookmarkEnd w:id="98"/>
            <w:r w:rsidRPr="00EB029F">
              <w:rPr>
                <w:noProof/>
                <w:lang w:val="en-US"/>
              </w:rPr>
              <w:drawing>
                <wp:inline distT="0" distB="0" distL="0" distR="0" wp14:anchorId="136DB567" wp14:editId="258E1BF0">
                  <wp:extent cx="314325" cy="323850"/>
                  <wp:effectExtent l="0" t="0" r="9525" b="0"/>
                  <wp:docPr id="10"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7F716137" w14:textId="71FD4F18" w:rsidR="00A56B0F" w:rsidRPr="00E1746B" w:rsidRDefault="00A56B0F" w:rsidP="000657AF">
            <w:pPr>
              <w:pStyle w:val="JhpTabletext0"/>
              <w:jc w:val="center"/>
              <w:rPr>
                <w:b/>
              </w:rPr>
            </w:pPr>
            <w:r w:rsidRPr="00E1746B">
              <w:rPr>
                <w:b/>
                <w:color w:val="FFFFFF" w:themeColor="background1"/>
              </w:rPr>
              <w:t>Encadré informatif 3</w:t>
            </w:r>
          </w:p>
        </w:tc>
      </w:tr>
      <w:tr w:rsidR="00547EAE" w:rsidRPr="002829F6" w14:paraId="4FF1CFFD" w14:textId="77777777" w:rsidTr="000657AF">
        <w:trPr>
          <w:trHeight w:val="551"/>
          <w:jc w:val="center"/>
        </w:trPr>
        <w:tc>
          <w:tcPr>
            <w:tcW w:w="9545" w:type="dxa"/>
            <w:shd w:val="clear" w:color="auto" w:fill="CEDFEB"/>
          </w:tcPr>
          <w:p w14:paraId="3C3A107A" w14:textId="1051B29E" w:rsidR="00C65B01" w:rsidRPr="00E505B8" w:rsidRDefault="009C7EB1" w:rsidP="000657AF">
            <w:pPr>
              <w:pStyle w:val="JhpTabletext0"/>
            </w:pPr>
            <w:r w:rsidRPr="00E505B8">
              <w:rPr>
                <w:b/>
              </w:rPr>
              <w:t>Les femmes veulent faire de leur grossesse une expérience positive</w:t>
            </w:r>
            <w:r w:rsidR="000F1CEF" w:rsidRPr="00E505B8">
              <w:rPr>
                <w:b/>
              </w:rPr>
              <w:t xml:space="preserve"> </w:t>
            </w:r>
            <w:r w:rsidR="00C65B01" w:rsidRPr="00E505B8">
              <w:t>:</w:t>
            </w:r>
          </w:p>
          <w:p w14:paraId="2C0B7E1C" w14:textId="65CCF24F" w:rsidR="00B97920" w:rsidRPr="00E505B8" w:rsidRDefault="009C7EB1" w:rsidP="00174A38">
            <w:pPr>
              <w:pStyle w:val="JhpTableBullet11"/>
              <w:rPr>
                <w:rFonts w:eastAsia="Calibri"/>
              </w:rPr>
            </w:pPr>
            <w:r w:rsidRPr="00E505B8">
              <w:t>Une expérience positive pour la grossesse se définit comme la préservation de l</w:t>
            </w:r>
            <w:r w:rsidR="005474AF">
              <w:t>’</w:t>
            </w:r>
            <w:r w:rsidRPr="00E505B8">
              <w:t>intégrité physique et socioculturelle, vivre une grossesse saine pour la mère et l</w:t>
            </w:r>
            <w:r w:rsidR="005474AF">
              <w:t>’</w:t>
            </w:r>
            <w:r w:rsidRPr="00E505B8">
              <w:t>enfant (notamment par la prévention et la prise en charge des risques, des maladies et des décès), bien vivre le travail et l</w:t>
            </w:r>
            <w:r w:rsidR="005474AF">
              <w:t>’</w:t>
            </w:r>
            <w:r w:rsidRPr="00E505B8">
              <w:t>accouchement et avoir une maternité heureuse</w:t>
            </w:r>
            <w:r w:rsidR="00174A38">
              <w:t>, un</w:t>
            </w:r>
            <w:r w:rsidRPr="00E505B8">
              <w:t xml:space="preserve"> concept couvrant notamment la confiance en soi, la compétence et l</w:t>
            </w:r>
            <w:r w:rsidR="005474AF">
              <w:t>’</w:t>
            </w:r>
            <w:r w:rsidRPr="00E505B8">
              <w:t>autonomie des mères (OMS 2016c).</w:t>
            </w:r>
          </w:p>
        </w:tc>
      </w:tr>
    </w:tbl>
    <w:p w14:paraId="5821A299" w14:textId="77777777" w:rsidR="000657AF" w:rsidRDefault="000657AF" w:rsidP="00B833E8">
      <w:pPr>
        <w:pStyle w:val="JhpBodyText0"/>
      </w:pPr>
    </w:p>
    <w:p w14:paraId="0AC4F242" w14:textId="77777777" w:rsidR="00A95BA1" w:rsidRPr="00E505B8" w:rsidRDefault="00047578" w:rsidP="009A5DC0">
      <w:pPr>
        <w:pStyle w:val="Jhp1stLevelHeading"/>
      </w:pPr>
      <w:bookmarkStart w:id="116" w:name="_Toc78361203"/>
      <w:r w:rsidRPr="00E505B8">
        <w:t>Gé</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E505B8">
        <w:t>néralités</w:t>
      </w:r>
      <w:bookmarkEnd w:id="116"/>
    </w:p>
    <w:p w14:paraId="408E7D2F" w14:textId="15ECD6B9" w:rsidR="00A95BA1" w:rsidRPr="00EB029F" w:rsidRDefault="00047578" w:rsidP="009A5DC0">
      <w:pPr>
        <w:pStyle w:val="JhpBodyText0"/>
        <w:rPr>
          <w:szCs w:val="21"/>
        </w:rPr>
      </w:pPr>
      <w:r w:rsidRPr="00E505B8">
        <w:t>Les</w:t>
      </w:r>
      <w:r w:rsidRPr="00E505B8">
        <w:rPr>
          <w:spacing w:val="-1"/>
        </w:rPr>
        <w:t xml:space="preserve"> </w:t>
      </w:r>
      <w:r w:rsidRPr="00E505B8">
        <w:t>soins</w:t>
      </w:r>
      <w:r w:rsidRPr="00E505B8">
        <w:rPr>
          <w:spacing w:val="-1"/>
        </w:rPr>
        <w:t xml:space="preserve"> que reçoit </w:t>
      </w:r>
      <w:r w:rsidRPr="00E505B8">
        <w:t>une</w:t>
      </w:r>
      <w:r w:rsidRPr="00E505B8">
        <w:rPr>
          <w:spacing w:val="-1"/>
        </w:rPr>
        <w:t xml:space="preserve"> femme </w:t>
      </w:r>
      <w:r w:rsidRPr="00E505B8">
        <w:t>au</w:t>
      </w:r>
      <w:r w:rsidRPr="00E505B8">
        <w:rPr>
          <w:spacing w:val="-1"/>
        </w:rPr>
        <w:t xml:space="preserve"> </w:t>
      </w:r>
      <w:r w:rsidRPr="00E505B8">
        <w:t>cours</w:t>
      </w:r>
      <w:r w:rsidRPr="00E505B8">
        <w:rPr>
          <w:spacing w:val="-1"/>
        </w:rPr>
        <w:t xml:space="preserve"> </w:t>
      </w:r>
      <w:r w:rsidRPr="00E505B8">
        <w:t>de</w:t>
      </w:r>
      <w:r w:rsidRPr="00E505B8">
        <w:rPr>
          <w:spacing w:val="-1"/>
        </w:rPr>
        <w:t xml:space="preserve"> </w:t>
      </w:r>
      <w:r w:rsidRPr="00E505B8">
        <w:t>sa</w:t>
      </w:r>
      <w:r w:rsidRPr="00E505B8">
        <w:rPr>
          <w:spacing w:val="-1"/>
        </w:rPr>
        <w:t xml:space="preserve"> grossesse </w:t>
      </w:r>
      <w:r w:rsidRPr="00E505B8">
        <w:t>aide</w:t>
      </w:r>
      <w:r w:rsidRPr="00E505B8">
        <w:rPr>
          <w:spacing w:val="-1"/>
        </w:rPr>
        <w:t xml:space="preserve"> </w:t>
      </w:r>
      <w:r w:rsidRPr="00E505B8">
        <w:t>à</w:t>
      </w:r>
      <w:r w:rsidRPr="00E505B8">
        <w:rPr>
          <w:spacing w:val="-1"/>
        </w:rPr>
        <w:t xml:space="preserve"> </w:t>
      </w:r>
      <w:r w:rsidRPr="00E505B8">
        <w:t>assurer</w:t>
      </w:r>
      <w:r w:rsidRPr="00E505B8">
        <w:rPr>
          <w:spacing w:val="33"/>
        </w:rPr>
        <w:t xml:space="preserve"> </w:t>
      </w:r>
      <w:r w:rsidRPr="00E505B8">
        <w:t>qu</w:t>
      </w:r>
      <w:r w:rsidR="005474AF">
        <w:t>’</w:t>
      </w:r>
      <w:r w:rsidRPr="00E505B8">
        <w:t>elle</w:t>
      </w:r>
      <w:r w:rsidR="009C7EB1" w:rsidRPr="00E505B8">
        <w:t>-même, le fœtus,</w:t>
      </w:r>
      <w:r w:rsidRPr="00E505B8">
        <w:rPr>
          <w:spacing w:val="-1"/>
        </w:rPr>
        <w:t xml:space="preserve"> </w:t>
      </w:r>
      <w:r w:rsidR="009C7EB1" w:rsidRPr="00E505B8">
        <w:rPr>
          <w:spacing w:val="-1"/>
        </w:rPr>
        <w:t xml:space="preserve">et </w:t>
      </w:r>
      <w:r w:rsidRPr="00E505B8">
        <w:t>son</w:t>
      </w:r>
      <w:r w:rsidRPr="00E505B8">
        <w:rPr>
          <w:spacing w:val="-1"/>
        </w:rPr>
        <w:t xml:space="preserve"> </w:t>
      </w:r>
      <w:r w:rsidRPr="00E505B8">
        <w:t>nouveau-né</w:t>
      </w:r>
      <w:r w:rsidRPr="00E505B8">
        <w:rPr>
          <w:spacing w:val="-1"/>
        </w:rPr>
        <w:t xml:space="preserve"> </w:t>
      </w:r>
      <w:r w:rsidRPr="00E505B8">
        <w:t xml:space="preserve">survivent à la grossesse, </w:t>
      </w:r>
      <w:r w:rsidR="009C7EB1" w:rsidRPr="00E505B8">
        <w:t xml:space="preserve">à </w:t>
      </w:r>
      <w:r w:rsidRPr="00E505B8">
        <w:rPr>
          <w:spacing w:val="-1"/>
        </w:rPr>
        <w:t>l</w:t>
      </w:r>
      <w:r w:rsidR="005474AF">
        <w:rPr>
          <w:spacing w:val="-1"/>
        </w:rPr>
        <w:t>’</w:t>
      </w:r>
      <w:r w:rsidRPr="00E505B8">
        <w:rPr>
          <w:spacing w:val="-1"/>
        </w:rPr>
        <w:t>accouchement</w:t>
      </w:r>
      <w:r w:rsidRPr="00E505B8">
        <w:t xml:space="preserve"> et </w:t>
      </w:r>
      <w:r w:rsidR="009C7EB1" w:rsidRPr="00E505B8">
        <w:t>aux</w:t>
      </w:r>
      <w:r w:rsidRPr="00E505B8">
        <w:rPr>
          <w:spacing w:val="24"/>
        </w:rPr>
        <w:t xml:space="preserve"> </w:t>
      </w:r>
      <w:r w:rsidRPr="00E505B8">
        <w:t xml:space="preserve">périodes postnatales et du </w:t>
      </w:r>
      <w:r w:rsidRPr="00E505B8">
        <w:rPr>
          <w:spacing w:val="-1"/>
        </w:rPr>
        <w:t>postpartum</w:t>
      </w:r>
      <w:r w:rsidRPr="00E505B8">
        <w:t xml:space="preserve"> en bonne santé. </w:t>
      </w:r>
      <w:r w:rsidR="00F30CDD" w:rsidRPr="00EB029F">
        <w:t xml:space="preserve">Les </w:t>
      </w:r>
      <w:r w:rsidR="008D14D3" w:rsidRPr="002C6665">
        <w:t>soins</w:t>
      </w:r>
      <w:r w:rsidR="00F30CDD" w:rsidRPr="00EB029F">
        <w:t xml:space="preserve"> prénatals</w:t>
      </w:r>
      <w:r w:rsidR="00082E83" w:rsidRPr="00EB029F">
        <w:t xml:space="preserve"> s</w:t>
      </w:r>
      <w:r w:rsidR="005474AF">
        <w:t>’</w:t>
      </w:r>
      <w:r w:rsidR="00082E83" w:rsidRPr="00EB029F">
        <w:t>appuie</w:t>
      </w:r>
      <w:r w:rsidR="00F30CDD" w:rsidRPr="00EB029F">
        <w:t>nt</w:t>
      </w:r>
      <w:r w:rsidR="00082E83" w:rsidRPr="00EB029F">
        <w:t xml:space="preserve"> sur </w:t>
      </w:r>
      <w:r w:rsidRPr="00EB029F">
        <w:t>des</w:t>
      </w:r>
      <w:r w:rsidRPr="00EB029F">
        <w:rPr>
          <w:spacing w:val="-1"/>
        </w:rPr>
        <w:t xml:space="preserve"> </w:t>
      </w:r>
      <w:r w:rsidRPr="00EB029F">
        <w:t>interventions</w:t>
      </w:r>
      <w:r w:rsidRPr="00EB029F">
        <w:rPr>
          <w:spacing w:val="-1"/>
        </w:rPr>
        <w:t xml:space="preserve"> </w:t>
      </w:r>
      <w:r w:rsidR="00082E83" w:rsidRPr="00EB029F">
        <w:rPr>
          <w:spacing w:val="-1"/>
        </w:rPr>
        <w:t xml:space="preserve">fondées sur </w:t>
      </w:r>
      <w:r w:rsidR="00F01D75">
        <w:rPr>
          <w:spacing w:val="-1"/>
        </w:rPr>
        <w:t>d</w:t>
      </w:r>
      <w:r w:rsidR="00082E83" w:rsidRPr="00EB029F">
        <w:rPr>
          <w:spacing w:val="-1"/>
        </w:rPr>
        <w:t xml:space="preserve">es preuves </w:t>
      </w:r>
      <w:r w:rsidRPr="00EB029F">
        <w:t>visant</w:t>
      </w:r>
      <w:r w:rsidRPr="00EB029F">
        <w:rPr>
          <w:spacing w:val="-1"/>
        </w:rPr>
        <w:t xml:space="preserve"> </w:t>
      </w:r>
      <w:r w:rsidRPr="00EB029F">
        <w:t>la femme</w:t>
      </w:r>
      <w:r w:rsidRPr="00EB029F">
        <w:rPr>
          <w:spacing w:val="-1"/>
        </w:rPr>
        <w:t xml:space="preserve"> </w:t>
      </w:r>
      <w:r w:rsidRPr="00EB029F">
        <w:t>individuelle</w:t>
      </w:r>
      <w:r w:rsidRPr="00EB029F">
        <w:rPr>
          <w:spacing w:val="-1"/>
        </w:rPr>
        <w:t xml:space="preserve"> (c</w:t>
      </w:r>
      <w:r w:rsidR="005474AF">
        <w:rPr>
          <w:spacing w:val="-1"/>
        </w:rPr>
        <w:t>’</w:t>
      </w:r>
      <w:r w:rsidRPr="00EB029F">
        <w:rPr>
          <w:spacing w:val="-1"/>
        </w:rPr>
        <w:t xml:space="preserve">est </w:t>
      </w:r>
      <w:r w:rsidRPr="00EB029F">
        <w:t>à</w:t>
      </w:r>
      <w:r w:rsidRPr="00EB029F">
        <w:rPr>
          <w:spacing w:val="-1"/>
        </w:rPr>
        <w:t xml:space="preserve"> dire, ses</w:t>
      </w:r>
      <w:r w:rsidRPr="00EB029F">
        <w:rPr>
          <w:spacing w:val="24"/>
        </w:rPr>
        <w:t xml:space="preserve"> </w:t>
      </w:r>
      <w:r w:rsidRPr="00EB029F">
        <w:t xml:space="preserve">besoins et ses préoccupations) </w:t>
      </w:r>
      <w:r w:rsidRPr="00EB029F">
        <w:rPr>
          <w:spacing w:val="-1"/>
        </w:rPr>
        <w:t xml:space="preserve">appropriés </w:t>
      </w:r>
      <w:r w:rsidRPr="00EB029F">
        <w:t>à</w:t>
      </w:r>
      <w:r w:rsidRPr="00EB029F">
        <w:rPr>
          <w:spacing w:val="-1"/>
        </w:rPr>
        <w:t xml:space="preserve"> </w:t>
      </w:r>
      <w:r w:rsidRPr="00EB029F">
        <w:t>l</w:t>
      </w:r>
      <w:r w:rsidR="005474AF">
        <w:t>’</w:t>
      </w:r>
      <w:r w:rsidRPr="00EB029F">
        <w:t>âge</w:t>
      </w:r>
      <w:r w:rsidRPr="00EB029F">
        <w:rPr>
          <w:spacing w:val="-1"/>
        </w:rPr>
        <w:t xml:space="preserve"> </w:t>
      </w:r>
      <w:r w:rsidRPr="00EB029F">
        <w:t>gestationnel</w:t>
      </w:r>
      <w:r w:rsidRPr="00EB029F">
        <w:rPr>
          <w:spacing w:val="-1"/>
        </w:rPr>
        <w:t xml:space="preserve"> </w:t>
      </w:r>
      <w:r w:rsidRPr="00EB029F">
        <w:t>de</w:t>
      </w:r>
      <w:r w:rsidRPr="00EB029F">
        <w:rPr>
          <w:spacing w:val="-1"/>
        </w:rPr>
        <w:t xml:space="preserve"> </w:t>
      </w:r>
      <w:r w:rsidRPr="00EB029F">
        <w:t>la</w:t>
      </w:r>
      <w:r w:rsidRPr="00EB029F">
        <w:rPr>
          <w:spacing w:val="27"/>
        </w:rPr>
        <w:t xml:space="preserve"> </w:t>
      </w:r>
      <w:r w:rsidRPr="00EB029F">
        <w:t>grossesse</w:t>
      </w:r>
      <w:r w:rsidR="00A95BA1" w:rsidRPr="00EB029F">
        <w:rPr>
          <w:szCs w:val="21"/>
        </w:rPr>
        <w:t xml:space="preserve">. </w:t>
      </w:r>
      <w:r w:rsidR="00082E83" w:rsidRPr="00EB029F">
        <w:rPr>
          <w:szCs w:val="21"/>
        </w:rPr>
        <w:t>L</w:t>
      </w:r>
      <w:r w:rsidR="005474AF">
        <w:rPr>
          <w:szCs w:val="21"/>
        </w:rPr>
        <w:t>’</w:t>
      </w:r>
      <w:r w:rsidR="00082E83" w:rsidRPr="00EB029F">
        <w:rPr>
          <w:szCs w:val="21"/>
        </w:rPr>
        <w:t>OMS a publié de nouvelles recommandations sur l</w:t>
      </w:r>
      <w:r w:rsidR="00F30CDD" w:rsidRPr="00EB029F">
        <w:rPr>
          <w:szCs w:val="21"/>
        </w:rPr>
        <w:t xml:space="preserve">es </w:t>
      </w:r>
      <w:r w:rsidR="008D14D3" w:rsidRPr="00EB029F">
        <w:rPr>
          <w:szCs w:val="21"/>
        </w:rPr>
        <w:t xml:space="preserve">soins </w:t>
      </w:r>
      <w:r w:rsidR="00F30CDD" w:rsidRPr="00EB029F">
        <w:rPr>
          <w:szCs w:val="21"/>
        </w:rPr>
        <w:t>prénatals</w:t>
      </w:r>
      <w:r w:rsidR="00082E83" w:rsidRPr="00EB029F">
        <w:rPr>
          <w:szCs w:val="21"/>
        </w:rPr>
        <w:t xml:space="preserve"> en 2016, dans le but de : </w:t>
      </w:r>
    </w:p>
    <w:p w14:paraId="540554A1" w14:textId="77777777" w:rsidR="000477E0" w:rsidRPr="002C6665" w:rsidRDefault="000477E0" w:rsidP="000477E0">
      <w:pPr>
        <w:pStyle w:val="JhpBulletLevel1"/>
      </w:pPr>
      <w:r w:rsidRPr="002C6665">
        <w:t xml:space="preserve">Placer la femme au centre des soins </w:t>
      </w:r>
    </w:p>
    <w:p w14:paraId="6B8C9674" w14:textId="4DA8C267" w:rsidR="000477E0" w:rsidRPr="00E505B8" w:rsidRDefault="000477E0" w:rsidP="000477E0">
      <w:pPr>
        <w:pStyle w:val="JhpBulletLevel1"/>
      </w:pPr>
      <w:r w:rsidRPr="00E505B8">
        <w:t xml:space="preserve">Promouvoir des approches innovantes, fondées sur </w:t>
      </w:r>
      <w:r w:rsidR="00906033">
        <w:t>d</w:t>
      </w:r>
      <w:r w:rsidRPr="00E505B8">
        <w:t>es preuves, aux soins prénatals</w:t>
      </w:r>
    </w:p>
    <w:p w14:paraId="0B74C48C" w14:textId="355FDB45" w:rsidR="000477E0" w:rsidRPr="002C6665" w:rsidRDefault="000477E0" w:rsidP="000477E0">
      <w:pPr>
        <w:pStyle w:val="JhpBulletLevel1"/>
      </w:pPr>
      <w:r w:rsidRPr="002C6665">
        <w:t>Améliorer l</w:t>
      </w:r>
      <w:r w:rsidR="005474AF">
        <w:t>’</w:t>
      </w:r>
      <w:r w:rsidRPr="002C6665">
        <w:t>expérience de la femme pendant la grossesse et assurer que les b</w:t>
      </w:r>
      <w:r w:rsidRPr="00E505B8">
        <w:t>ébés ont le meilleur départ possible dans la vie</w:t>
      </w:r>
    </w:p>
    <w:p w14:paraId="19A4F1A0" w14:textId="28E8B4EE" w:rsidR="000477E0" w:rsidRPr="002C6665" w:rsidRDefault="00A224C6" w:rsidP="000477E0">
      <w:pPr>
        <w:pStyle w:val="JhpBulletLevel1"/>
      </w:pPr>
      <w:r w:rsidRPr="002C6665">
        <w:t xml:space="preserve">Harmoniser </w:t>
      </w:r>
      <w:r w:rsidR="00D0453B">
        <w:t xml:space="preserve">avec </w:t>
      </w:r>
      <w:r w:rsidRPr="002C6665">
        <w:t xml:space="preserve">les Objectifs de </w:t>
      </w:r>
      <w:r w:rsidR="00211DA7" w:rsidRPr="002C6665">
        <w:t>développement</w:t>
      </w:r>
      <w:r w:rsidRPr="002C6665">
        <w:t xml:space="preserve"> durable pour élargir les soins au-delà de la survie, en donnant la priorit</w:t>
      </w:r>
      <w:r w:rsidRPr="00575154">
        <w:t>é à la santé et au bien-être centrés sur la personne, et pas seulement sur la prévention de la mort et de la morbidité</w:t>
      </w:r>
      <w:r w:rsidR="00C71527">
        <w:t xml:space="preserve"> </w:t>
      </w:r>
    </w:p>
    <w:p w14:paraId="3565382F" w14:textId="77777777" w:rsidR="00A95BA1" w:rsidRPr="00E505B8" w:rsidRDefault="00A95BA1" w:rsidP="009A5DC0">
      <w:pPr>
        <w:pStyle w:val="JhpBodyText0"/>
      </w:pPr>
    </w:p>
    <w:p w14:paraId="73F843DA" w14:textId="38369B2B" w:rsidR="00A224C6" w:rsidRPr="00575154" w:rsidRDefault="00A224C6" w:rsidP="009A5DC0">
      <w:pPr>
        <w:pStyle w:val="JhpBodyText0"/>
      </w:pPr>
      <w:r w:rsidRPr="00575154">
        <w:t>Les nouvelles recommandations complètent les directives actuelles de l</w:t>
      </w:r>
      <w:r w:rsidR="005474AF">
        <w:t>’</w:t>
      </w:r>
      <w:r w:rsidRPr="00575154">
        <w:t>OMS sur la gestion des complications spécifiques de la grossesse, notamment le manuel de Prise en charge intégrée de la grossesse et de l</w:t>
      </w:r>
      <w:r w:rsidR="005474AF">
        <w:t>’</w:t>
      </w:r>
      <w:r w:rsidRPr="00575154">
        <w:t>accouchement de l</w:t>
      </w:r>
      <w:r w:rsidR="005474AF">
        <w:t>’</w:t>
      </w:r>
      <w:r w:rsidRPr="00575154">
        <w:t xml:space="preserve">OMS </w:t>
      </w:r>
      <w:r w:rsidRPr="00575154">
        <w:rPr>
          <w:i/>
        </w:rPr>
        <w:t>Prise en charge des complications de la grossesse et de l</w:t>
      </w:r>
      <w:r w:rsidR="005474AF">
        <w:rPr>
          <w:i/>
        </w:rPr>
        <w:t>’</w:t>
      </w:r>
      <w:r w:rsidRPr="00575154">
        <w:rPr>
          <w:i/>
        </w:rPr>
        <w:t xml:space="preserve">accouchement </w:t>
      </w:r>
      <w:r w:rsidRPr="00575154">
        <w:t>(OMS 2017)</w:t>
      </w:r>
      <w:r w:rsidR="00413F6F" w:rsidRPr="00575154">
        <w:t>.</w:t>
      </w:r>
    </w:p>
    <w:p w14:paraId="654D1E7B" w14:textId="77777777" w:rsidR="005665BE" w:rsidRPr="00575154" w:rsidRDefault="005665BE" w:rsidP="009A5DC0">
      <w:pPr>
        <w:pStyle w:val="JhpBodyText0"/>
      </w:pPr>
    </w:p>
    <w:p w14:paraId="5A975230" w14:textId="33CE17AD" w:rsidR="005665BE" w:rsidRPr="00575154" w:rsidRDefault="005665BE" w:rsidP="009A5DC0">
      <w:pPr>
        <w:pStyle w:val="JhpBodyText0"/>
      </w:pPr>
      <w:r w:rsidRPr="00575154">
        <w:t>Les recommandations sont divisé</w:t>
      </w:r>
      <w:r w:rsidR="007160C4">
        <w:t>e</w:t>
      </w:r>
      <w:r w:rsidRPr="00575154">
        <w:t>s en cinq types d</w:t>
      </w:r>
      <w:r w:rsidR="005474AF">
        <w:t>’</w:t>
      </w:r>
      <w:r w:rsidRPr="00575154">
        <w:t xml:space="preserve">interventions : interventions nutritionnelles, évaluation maternelle et fœtale ; mesures préventives ; interventions face à des </w:t>
      </w:r>
      <w:r w:rsidR="00CD5D3D" w:rsidRPr="00575154">
        <w:t>symptômes</w:t>
      </w:r>
      <w:r w:rsidRPr="00575154">
        <w:t xml:space="preserve"> physiologiques courants, et interventions des </w:t>
      </w:r>
      <w:r w:rsidR="00CD5D3D" w:rsidRPr="00575154">
        <w:t>systèmes</w:t>
      </w:r>
      <w:r w:rsidRPr="00575154">
        <w:t xml:space="preserve"> de santé pour améliorer l</w:t>
      </w:r>
      <w:r w:rsidR="005474AF">
        <w:t>’</w:t>
      </w:r>
      <w:r w:rsidRPr="00575154">
        <w:t xml:space="preserve">utilisation et la qualité des soins </w:t>
      </w:r>
      <w:r w:rsidR="00B21FBA">
        <w:t>pr</w:t>
      </w:r>
      <w:r w:rsidRPr="00575154">
        <w:t>énatals. Des recommandations spécifiques seront citées dans ce manuel en ce qui concerne les soins prénatals de routine et la prévention et le traitement du PPG.</w:t>
      </w:r>
    </w:p>
    <w:p w14:paraId="07294130" w14:textId="69D936AF" w:rsidR="004902AE" w:rsidRPr="00575154" w:rsidRDefault="00A4718E" w:rsidP="009A5DC0">
      <w:pPr>
        <w:pStyle w:val="JhpBodyText0"/>
      </w:pPr>
      <w:r w:rsidRPr="00575154">
        <w:t xml:space="preserve"> </w:t>
      </w:r>
    </w:p>
    <w:p w14:paraId="64F641EF" w14:textId="48E49CAB" w:rsidR="00F30CDD" w:rsidRPr="00E505B8" w:rsidRDefault="00F30CDD" w:rsidP="009A5DC0">
      <w:pPr>
        <w:pStyle w:val="JhpBodyText0"/>
      </w:pPr>
      <w:r w:rsidRPr="00575154">
        <w:t>Jusqu</w:t>
      </w:r>
      <w:r w:rsidR="005474AF">
        <w:t>’</w:t>
      </w:r>
      <w:r w:rsidRPr="00575154">
        <w:t>à la publication des recommandations de l</w:t>
      </w:r>
      <w:r w:rsidR="005474AF">
        <w:t>’</w:t>
      </w:r>
      <w:r w:rsidRPr="00575154">
        <w:t>OMS pour les soins prénatals</w:t>
      </w:r>
      <w:r w:rsidR="00C71527">
        <w:t xml:space="preserve"> </w:t>
      </w:r>
      <w:r w:rsidRPr="00E505B8">
        <w:t>en 2016, l</w:t>
      </w:r>
      <w:r w:rsidR="005474AF">
        <w:t>’</w:t>
      </w:r>
      <w:r w:rsidRPr="00E505B8">
        <w:t>approche la plus couramment utilisée était les soins prénatals focalisés, qui étaient également centrés sur les besoins de la femme mais c</w:t>
      </w:r>
      <w:r w:rsidRPr="002C6665">
        <w:t>entrés</w:t>
      </w:r>
      <w:r w:rsidRPr="00E505B8">
        <w:t xml:space="preserve"> sur moins de contacts. Les nouvelles recommandations prévoient un minimum de huit contacts pendant la grossesse pour améliorer les résultats périnataux et la satisfaction maternelle. Cette approche est conforme à la recommandation de l</w:t>
      </w:r>
      <w:r w:rsidR="005474AF">
        <w:t>’</w:t>
      </w:r>
      <w:r w:rsidRPr="00E505B8">
        <w:t>OMS de 2012 pour le TPIg-SP (voir la figure 1).</w:t>
      </w:r>
    </w:p>
    <w:p w14:paraId="54B6874F" w14:textId="77777777" w:rsidR="002B7FA5" w:rsidRPr="00E505B8" w:rsidRDefault="002B7FA5" w:rsidP="00451D64">
      <w:pPr>
        <w:pStyle w:val="JhpBodyText0"/>
      </w:pPr>
    </w:p>
    <w:tbl>
      <w:tblPr>
        <w:tblW w:w="9360" w:type="dxa"/>
        <w:jc w:val="center"/>
        <w:tblBorders>
          <w:top w:val="thinThickSmallGap" w:sz="24" w:space="0" w:color="auto"/>
          <w:bottom w:val="thickThinSmallGap" w:sz="24" w:space="0" w:color="auto"/>
        </w:tblBorders>
        <w:tblCellMar>
          <w:top w:w="43" w:type="dxa"/>
          <w:left w:w="144" w:type="dxa"/>
          <w:bottom w:w="144" w:type="dxa"/>
          <w:right w:w="144" w:type="dxa"/>
        </w:tblCellMar>
        <w:tblLook w:val="01E0" w:firstRow="1" w:lastRow="1" w:firstColumn="1" w:lastColumn="1" w:noHBand="0" w:noVBand="0"/>
      </w:tblPr>
      <w:tblGrid>
        <w:gridCol w:w="9360"/>
      </w:tblGrid>
      <w:tr w:rsidR="00ED6B49" w:rsidRPr="00380D6D" w14:paraId="1340672E" w14:textId="77777777" w:rsidTr="00065615">
        <w:trPr>
          <w:jc w:val="center"/>
        </w:trPr>
        <w:tc>
          <w:tcPr>
            <w:tcW w:w="9360" w:type="dxa"/>
            <w:shd w:val="clear" w:color="auto" w:fill="auto"/>
          </w:tcPr>
          <w:p w14:paraId="7971B65D" w14:textId="10B079E6" w:rsidR="00ED6B49" w:rsidRPr="00E505B8" w:rsidRDefault="00A86E14" w:rsidP="00B026D5">
            <w:pPr>
              <w:pStyle w:val="JhpTabletext0"/>
              <w:keepNext/>
              <w:rPr>
                <w:b/>
              </w:rPr>
            </w:pPr>
            <w:r w:rsidRPr="00EB029F">
              <w:rPr>
                <w:b/>
                <w:noProof/>
                <w:position w:val="-24"/>
                <w:lang w:val="en-US"/>
              </w:rPr>
              <w:drawing>
                <wp:inline distT="0" distB="0" distL="0" distR="0" wp14:anchorId="72D4FDAB" wp14:editId="57D292B0">
                  <wp:extent cx="457200" cy="457200"/>
                  <wp:effectExtent l="0" t="0" r="0" b="0"/>
                  <wp:docPr id="11"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716925" w:rsidRPr="00E505B8">
              <w:rPr>
                <w:b/>
                <w:position w:val="-24"/>
              </w:rPr>
              <w:t xml:space="preserve"> </w:t>
            </w:r>
            <w:r w:rsidR="009B784B" w:rsidRPr="00E505B8">
              <w:rPr>
                <w:b/>
              </w:rPr>
              <w:t>Res</w:t>
            </w:r>
            <w:r w:rsidR="00126E7C" w:rsidRPr="00E505B8">
              <w:rPr>
                <w:b/>
              </w:rPr>
              <w:t>s</w:t>
            </w:r>
            <w:r w:rsidR="009B784B" w:rsidRPr="00E505B8">
              <w:rPr>
                <w:b/>
              </w:rPr>
              <w:t>ources</w:t>
            </w:r>
            <w:r w:rsidR="00126E7C" w:rsidRPr="00E505B8">
              <w:rPr>
                <w:b/>
              </w:rPr>
              <w:t xml:space="preserve"> importantes concernant la santé maternelle</w:t>
            </w:r>
          </w:p>
          <w:p w14:paraId="0C9123D9" w14:textId="0E12A829" w:rsidR="009B784B" w:rsidRPr="002C6665" w:rsidRDefault="004713B2" w:rsidP="00B026D5">
            <w:pPr>
              <w:pStyle w:val="JhpTabletext0"/>
              <w:keepNext/>
            </w:pPr>
            <w:r w:rsidRPr="002C6665">
              <w:t xml:space="preserve"> </w:t>
            </w:r>
          </w:p>
          <w:p w14:paraId="3718F72D" w14:textId="7CC9EF21" w:rsidR="00ED6B49" w:rsidRPr="002C6665" w:rsidRDefault="005665BE" w:rsidP="00B026D5">
            <w:pPr>
              <w:pStyle w:val="JhpTabletext0"/>
              <w:keepNext/>
              <w:rPr>
                <w:b/>
              </w:rPr>
            </w:pPr>
            <w:r w:rsidRPr="002C6665">
              <w:rPr>
                <w:b/>
              </w:rPr>
              <w:t xml:space="preserve">Santé maternelle et paludisme pendant la grossesse </w:t>
            </w:r>
            <w:r w:rsidR="00ED6B49" w:rsidRPr="002C6665">
              <w:rPr>
                <w:b/>
              </w:rPr>
              <w:t>:</w:t>
            </w:r>
          </w:p>
          <w:p w14:paraId="53CF4DCA" w14:textId="0B9B3512" w:rsidR="00ED6B49" w:rsidRPr="00380D6D" w:rsidRDefault="00126E7C" w:rsidP="00FC118B">
            <w:pPr>
              <w:pStyle w:val="JhpTabletext0"/>
              <w:keepNext/>
              <w:numPr>
                <w:ilvl w:val="0"/>
                <w:numId w:val="44"/>
              </w:numPr>
              <w:ind w:left="360"/>
            </w:pPr>
            <w:r w:rsidRPr="00E505B8">
              <w:t xml:space="preserve">Organisation </w:t>
            </w:r>
            <w:r w:rsidR="005665BE" w:rsidRPr="00E505B8">
              <w:t>M</w:t>
            </w:r>
            <w:r w:rsidRPr="00E505B8">
              <w:t>ondiale de la Santé</w:t>
            </w:r>
            <w:r w:rsidR="003B28FA" w:rsidRPr="00E505B8">
              <w:t>.</w:t>
            </w:r>
            <w:r w:rsidR="00ED6B49" w:rsidRPr="00E505B8">
              <w:t xml:space="preserve"> </w:t>
            </w:r>
            <w:r w:rsidR="00ED6B49" w:rsidRPr="00CB388E">
              <w:rPr>
                <w:i/>
                <w:lang w:val="en-US"/>
              </w:rPr>
              <w:t>Fact</w:t>
            </w:r>
            <w:r w:rsidR="003A01A9" w:rsidRPr="00CB388E">
              <w:rPr>
                <w:i/>
                <w:lang w:val="en-US"/>
              </w:rPr>
              <w:t xml:space="preserve"> </w:t>
            </w:r>
            <w:r w:rsidR="00ED6B49" w:rsidRPr="00CB388E">
              <w:rPr>
                <w:i/>
                <w:lang w:val="en-US"/>
              </w:rPr>
              <w:t xml:space="preserve">sheet on the World Malaria Report </w:t>
            </w:r>
            <w:r w:rsidR="00917094" w:rsidRPr="00CB388E">
              <w:rPr>
                <w:i/>
                <w:lang w:val="en-US"/>
              </w:rPr>
              <w:t>2014</w:t>
            </w:r>
            <w:r w:rsidR="00ED6B49" w:rsidRPr="00CB388E">
              <w:rPr>
                <w:i/>
                <w:lang w:val="en-US"/>
              </w:rPr>
              <w:t>.</w:t>
            </w:r>
            <w:r w:rsidR="00ED6B49" w:rsidRPr="00CB388E">
              <w:rPr>
                <w:lang w:val="en-US"/>
              </w:rPr>
              <w:t xml:space="preserve"> </w:t>
            </w:r>
            <w:hyperlink r:id="rId25" w:history="1">
              <w:r w:rsidR="004A2F26" w:rsidRPr="00380D6D">
                <w:rPr>
                  <w:rStyle w:val="Hyperlink"/>
                  <w:u w:color="0000FF"/>
                </w:rPr>
                <w:t>http:</w:t>
              </w:r>
              <w:r w:rsidR="00380D6D" w:rsidRPr="00380D6D">
                <w:rPr>
                  <w:rStyle w:val="Hyperlink"/>
                  <w:u w:color="0000FF"/>
                </w:rPr>
                <w:t>/</w:t>
              </w:r>
              <w:r w:rsidR="00451D64" w:rsidRPr="00380D6D">
                <w:rPr>
                  <w:rStyle w:val="Hyperlink"/>
                  <w:u w:color="0000FF"/>
                </w:rPr>
                <w:t xml:space="preserve">/ </w:t>
              </w:r>
              <w:r w:rsidR="004A2F26" w:rsidRPr="00380D6D">
                <w:rPr>
                  <w:rStyle w:val="Hyperlink"/>
                  <w:u w:color="0000FF"/>
                </w:rPr>
                <w:t>www.WHO.int</w:t>
              </w:r>
              <w:r w:rsidR="00380D6D" w:rsidRPr="00380D6D">
                <w:rPr>
                  <w:rStyle w:val="Hyperlink"/>
                  <w:u w:color="0000FF"/>
                </w:rPr>
                <w:t>/</w:t>
              </w:r>
              <w:r w:rsidR="004A2F26" w:rsidRPr="00380D6D">
                <w:rPr>
                  <w:rStyle w:val="Hyperlink"/>
                  <w:u w:color="0000FF"/>
                </w:rPr>
                <w:t>malaria</w:t>
              </w:r>
              <w:r w:rsidR="00380D6D" w:rsidRPr="00380D6D">
                <w:rPr>
                  <w:rStyle w:val="Hyperlink"/>
                  <w:u w:color="0000FF"/>
                </w:rPr>
                <w:t>/</w:t>
              </w:r>
              <w:r w:rsidR="004A2F26" w:rsidRPr="00380D6D">
                <w:rPr>
                  <w:rStyle w:val="Hyperlink"/>
                  <w:u w:color="0000FF"/>
                </w:rPr>
                <w:t>media</w:t>
              </w:r>
              <w:r w:rsidR="00380D6D" w:rsidRPr="00380D6D">
                <w:rPr>
                  <w:rStyle w:val="Hyperlink"/>
                  <w:u w:color="0000FF"/>
                </w:rPr>
                <w:t>/</w:t>
              </w:r>
              <w:r w:rsidR="004A2F26" w:rsidRPr="00380D6D">
                <w:rPr>
                  <w:rStyle w:val="Hyperlink"/>
                  <w:u w:color="0000FF"/>
                </w:rPr>
                <w:t>world_malaria_report_2014</w:t>
              </w:r>
              <w:r w:rsidR="00380D6D">
                <w:rPr>
                  <w:rStyle w:val="Hyperlink"/>
                  <w:u w:color="0000FF"/>
                </w:rPr>
                <w:t>/</w:t>
              </w:r>
              <w:r w:rsidR="004A2F26" w:rsidRPr="00380D6D">
                <w:rPr>
                  <w:rStyle w:val="Hyperlink"/>
                  <w:u w:color="0000FF"/>
                </w:rPr>
                <w:t>en</w:t>
              </w:r>
              <w:r w:rsidR="00380D6D">
                <w:rPr>
                  <w:rStyle w:val="Hyperlink"/>
                  <w:u w:color="0000FF"/>
                </w:rPr>
                <w:t>/</w:t>
              </w:r>
            </w:hyperlink>
            <w:r w:rsidR="008D6AA4" w:rsidRPr="00380D6D">
              <w:rPr>
                <w:u w:val="single" w:color="0000FF"/>
              </w:rPr>
              <w:t xml:space="preserve"> </w:t>
            </w:r>
          </w:p>
          <w:p w14:paraId="52E8336C" w14:textId="79F7D838" w:rsidR="00ED6B49" w:rsidRPr="005D625E" w:rsidRDefault="00ED6B49" w:rsidP="00FC118B">
            <w:pPr>
              <w:pStyle w:val="JhpTabletext0"/>
              <w:keepNext/>
              <w:numPr>
                <w:ilvl w:val="0"/>
                <w:numId w:val="44"/>
              </w:numPr>
              <w:ind w:left="360"/>
            </w:pPr>
            <w:r w:rsidRPr="00380D6D">
              <w:t> </w:t>
            </w:r>
            <w:r w:rsidR="00126E7C" w:rsidRPr="00E505B8">
              <w:t xml:space="preserve">Organisation </w:t>
            </w:r>
            <w:r w:rsidR="005665BE" w:rsidRPr="00E505B8">
              <w:t>M</w:t>
            </w:r>
            <w:r w:rsidR="00126E7C" w:rsidRPr="00E505B8">
              <w:t>ondiale de la Santé</w:t>
            </w:r>
            <w:r w:rsidR="008D6AA4" w:rsidRPr="00E505B8">
              <w:t>.</w:t>
            </w:r>
            <w:r w:rsidRPr="00E505B8">
              <w:t xml:space="preserve"> </w:t>
            </w:r>
            <w:r w:rsidRPr="00CB388E">
              <w:rPr>
                <w:i/>
                <w:lang w:val="en-US"/>
              </w:rPr>
              <w:t>World Malaria Report 201</w:t>
            </w:r>
            <w:r w:rsidR="00917094" w:rsidRPr="00CB388E">
              <w:rPr>
                <w:i/>
                <w:lang w:val="en-US"/>
              </w:rPr>
              <w:t>4</w:t>
            </w:r>
            <w:r w:rsidRPr="00CB388E">
              <w:rPr>
                <w:lang w:val="en-US"/>
              </w:rPr>
              <w:t xml:space="preserve">. </w:t>
            </w:r>
            <w:hyperlink r:id="rId26" w:history="1">
              <w:r w:rsidR="004A2F26" w:rsidRPr="005D625E">
                <w:rPr>
                  <w:rStyle w:val="Hyperlink"/>
                  <w:u w:color="0000FF"/>
                </w:rPr>
                <w:t>http:</w:t>
              </w:r>
              <w:r w:rsidR="00380D6D" w:rsidRPr="005D625E">
                <w:rPr>
                  <w:rStyle w:val="Hyperlink"/>
                  <w:u w:color="0000FF"/>
                </w:rPr>
                <w:t>/</w:t>
              </w:r>
              <w:r w:rsidR="00451D64" w:rsidRPr="005D625E">
                <w:rPr>
                  <w:rStyle w:val="Hyperlink"/>
                  <w:u w:color="0000FF"/>
                </w:rPr>
                <w:t xml:space="preserve">/ </w:t>
              </w:r>
              <w:r w:rsidR="004A2F26" w:rsidRPr="005D625E">
                <w:rPr>
                  <w:rStyle w:val="Hyperlink"/>
                  <w:u w:color="0000FF"/>
                </w:rPr>
                <w:t>www.WHO.int</w:t>
              </w:r>
              <w:r w:rsidR="00380D6D" w:rsidRPr="005D625E">
                <w:rPr>
                  <w:rStyle w:val="Hyperlink"/>
                  <w:u w:color="0000FF"/>
                </w:rPr>
                <w:t>/</w:t>
              </w:r>
              <w:r w:rsidR="004A2F26" w:rsidRPr="005D625E">
                <w:rPr>
                  <w:rStyle w:val="Hyperlink"/>
                  <w:u w:color="0000FF"/>
                </w:rPr>
                <w:t>malaria</w:t>
              </w:r>
              <w:r w:rsidR="00380D6D" w:rsidRPr="005D625E">
                <w:rPr>
                  <w:rStyle w:val="Hyperlink"/>
                  <w:u w:color="0000FF"/>
                </w:rPr>
                <w:t>/</w:t>
              </w:r>
              <w:r w:rsidR="004A2F26" w:rsidRPr="005D625E">
                <w:rPr>
                  <w:rStyle w:val="Hyperlink"/>
                  <w:u w:color="0000FF"/>
                </w:rPr>
                <w:t>publications</w:t>
              </w:r>
              <w:r w:rsidR="00380D6D" w:rsidRPr="005D625E">
                <w:rPr>
                  <w:rStyle w:val="Hyperlink"/>
                  <w:u w:color="0000FF"/>
                </w:rPr>
                <w:t>/</w:t>
              </w:r>
              <w:r w:rsidR="004A2F26" w:rsidRPr="005D625E">
                <w:rPr>
                  <w:rStyle w:val="Hyperlink"/>
                  <w:u w:color="0000FF"/>
                </w:rPr>
                <w:t>world_malaria_report_2014</w:t>
              </w:r>
              <w:r w:rsidR="00380D6D" w:rsidRPr="005D625E">
                <w:rPr>
                  <w:rStyle w:val="Hyperlink"/>
                  <w:u w:color="0000FF"/>
                </w:rPr>
                <w:t>/</w:t>
              </w:r>
              <w:r w:rsidR="004A2F26" w:rsidRPr="005D625E">
                <w:rPr>
                  <w:rStyle w:val="Hyperlink"/>
                  <w:u w:color="0000FF"/>
                </w:rPr>
                <w:t>en</w:t>
              </w:r>
              <w:r w:rsidR="00380D6D" w:rsidRPr="005D625E">
                <w:rPr>
                  <w:rStyle w:val="Hyperlink"/>
                  <w:u w:color="0000FF"/>
                </w:rPr>
                <w:t>/</w:t>
              </w:r>
            </w:hyperlink>
            <w:r w:rsidR="008D6AA4" w:rsidRPr="005D625E">
              <w:rPr>
                <w:u w:val="single" w:color="0000FF"/>
              </w:rPr>
              <w:t xml:space="preserve"> </w:t>
            </w:r>
          </w:p>
          <w:p w14:paraId="3109856F" w14:textId="709907FA" w:rsidR="003B28FA" w:rsidRPr="00E17C22" w:rsidRDefault="00ED6B49" w:rsidP="00FC118B">
            <w:pPr>
              <w:pStyle w:val="JhpTabletext0"/>
              <w:keepNext/>
              <w:numPr>
                <w:ilvl w:val="0"/>
                <w:numId w:val="44"/>
              </w:numPr>
              <w:ind w:left="360"/>
            </w:pPr>
            <w:r w:rsidRPr="00CB388E">
              <w:rPr>
                <w:lang w:val="en-US"/>
              </w:rPr>
              <w:t xml:space="preserve">International Confederation of Midwives 30th Triennial Congress. </w:t>
            </w:r>
            <w:hyperlink r:id="rId27" w:history="1">
              <w:r w:rsidR="004A2F26" w:rsidRPr="00E17C22">
                <w:rPr>
                  <w:rStyle w:val="Hyperlink"/>
                  <w:u w:color="0000FF"/>
                </w:rPr>
                <w:t>http:</w:t>
              </w:r>
              <w:r w:rsidR="00380D6D">
                <w:rPr>
                  <w:rStyle w:val="Hyperlink"/>
                  <w:u w:color="0000FF"/>
                </w:rPr>
                <w:t>/</w:t>
              </w:r>
              <w:r w:rsidR="00451D64">
                <w:rPr>
                  <w:rStyle w:val="Hyperlink"/>
                  <w:u w:color="0000FF"/>
                </w:rPr>
                <w:t xml:space="preserve">/ </w:t>
              </w:r>
              <w:r w:rsidR="004A2F26" w:rsidRPr="00E17C22">
                <w:rPr>
                  <w:rStyle w:val="Hyperlink"/>
                  <w:u w:color="0000FF"/>
                </w:rPr>
                <w:t>www.WHO.int</w:t>
              </w:r>
              <w:r w:rsidR="00380D6D">
                <w:rPr>
                  <w:rStyle w:val="Hyperlink"/>
                  <w:u w:color="0000FF"/>
                </w:rPr>
                <w:t>/</w:t>
              </w:r>
              <w:r w:rsidR="004A2F26" w:rsidRPr="00E17C22">
                <w:rPr>
                  <w:rStyle w:val="Hyperlink"/>
                  <w:u w:color="0000FF"/>
                </w:rPr>
                <w:t>maternal_child_adolescent</w:t>
              </w:r>
              <w:r w:rsidR="00380D6D">
                <w:rPr>
                  <w:rStyle w:val="Hyperlink"/>
                  <w:u w:color="0000FF"/>
                </w:rPr>
                <w:t>/</w:t>
              </w:r>
              <w:r w:rsidR="004A2F26" w:rsidRPr="00E17C22">
                <w:rPr>
                  <w:rStyle w:val="Hyperlink"/>
                  <w:u w:color="0000FF"/>
                </w:rPr>
                <w:t>topics</w:t>
              </w:r>
              <w:r w:rsidR="00380D6D">
                <w:rPr>
                  <w:rStyle w:val="Hyperlink"/>
                  <w:u w:color="0000FF"/>
                </w:rPr>
                <w:t>/</w:t>
              </w:r>
              <w:r w:rsidR="004A2F26" w:rsidRPr="00E17C22">
                <w:rPr>
                  <w:rStyle w:val="Hyperlink"/>
                  <w:u w:color="0000FF"/>
                </w:rPr>
                <w:t>maternal</w:t>
              </w:r>
              <w:r w:rsidR="00380D6D">
                <w:rPr>
                  <w:rStyle w:val="Hyperlink"/>
                  <w:u w:color="0000FF"/>
                </w:rPr>
                <w:t>/</w:t>
              </w:r>
              <w:r w:rsidR="004A2F26" w:rsidRPr="00E17C22">
                <w:rPr>
                  <w:rStyle w:val="Hyperlink"/>
                  <w:u w:color="0000FF"/>
                </w:rPr>
                <w:t>en</w:t>
              </w:r>
              <w:r w:rsidR="00380D6D">
                <w:rPr>
                  <w:rStyle w:val="Hyperlink"/>
                  <w:u w:color="0000FF"/>
                </w:rPr>
                <w:t>/</w:t>
              </w:r>
            </w:hyperlink>
            <w:r w:rsidR="008D6AA4" w:rsidRPr="00E17C22">
              <w:rPr>
                <w:u w:val="single" w:color="0000FF"/>
              </w:rPr>
              <w:t xml:space="preserve"> </w:t>
            </w:r>
          </w:p>
          <w:p w14:paraId="7B6B87EC" w14:textId="3462746F" w:rsidR="00ED6B49" w:rsidRPr="00380D6D" w:rsidRDefault="00126E7C" w:rsidP="00FC118B">
            <w:pPr>
              <w:pStyle w:val="JhpTabletext0"/>
              <w:keepNext/>
              <w:numPr>
                <w:ilvl w:val="0"/>
                <w:numId w:val="44"/>
              </w:numPr>
              <w:ind w:left="360"/>
            </w:pPr>
            <w:r w:rsidRPr="00E505B8">
              <w:t xml:space="preserve">Organisation </w:t>
            </w:r>
            <w:r w:rsidR="005665BE" w:rsidRPr="00E505B8">
              <w:t>M</w:t>
            </w:r>
            <w:r w:rsidRPr="00E505B8">
              <w:t>ondiale de la Santé</w:t>
            </w:r>
            <w:r w:rsidR="003B28FA" w:rsidRPr="00E505B8">
              <w:t xml:space="preserve">. </w:t>
            </w:r>
            <w:r w:rsidR="003B28FA" w:rsidRPr="00CB388E">
              <w:rPr>
                <w:lang w:val="en-US"/>
              </w:rPr>
              <w:t>2013.</w:t>
            </w:r>
            <w:r w:rsidR="00ED6B49" w:rsidRPr="00CB388E">
              <w:rPr>
                <w:i/>
                <w:lang w:val="en-US"/>
              </w:rPr>
              <w:t xml:space="preserve"> </w:t>
            </w:r>
            <w:r w:rsidR="00602BF4" w:rsidRPr="00CB388E">
              <w:rPr>
                <w:i/>
                <w:lang w:val="en-US"/>
              </w:rPr>
              <w:t>OMS</w:t>
            </w:r>
            <w:r w:rsidR="00ED6B49" w:rsidRPr="00CB388E">
              <w:rPr>
                <w:i/>
                <w:lang w:val="en-US"/>
              </w:rPr>
              <w:t xml:space="preserve"> </w:t>
            </w:r>
            <w:r w:rsidR="009F48C4" w:rsidRPr="00CB388E">
              <w:rPr>
                <w:i/>
                <w:lang w:val="en-US"/>
              </w:rPr>
              <w:t>p</w:t>
            </w:r>
            <w:r w:rsidR="00ED6B49" w:rsidRPr="00CB388E">
              <w:rPr>
                <w:i/>
                <w:lang w:val="en-US"/>
              </w:rPr>
              <w:t xml:space="preserve">olicy </w:t>
            </w:r>
            <w:r w:rsidR="009F48C4" w:rsidRPr="00CB388E">
              <w:rPr>
                <w:i/>
                <w:lang w:val="en-US"/>
              </w:rPr>
              <w:t>b</w:t>
            </w:r>
            <w:r w:rsidR="00ED6B49" w:rsidRPr="00CB388E">
              <w:rPr>
                <w:i/>
                <w:lang w:val="en-US"/>
              </w:rPr>
              <w:t xml:space="preserve">rief for the </w:t>
            </w:r>
            <w:r w:rsidR="009F48C4" w:rsidRPr="00CB388E">
              <w:rPr>
                <w:i/>
                <w:lang w:val="en-US"/>
              </w:rPr>
              <w:t>i</w:t>
            </w:r>
            <w:r w:rsidR="00ED6B49" w:rsidRPr="00CB388E">
              <w:rPr>
                <w:i/>
                <w:lang w:val="en-US"/>
              </w:rPr>
              <w:t xml:space="preserve">mplementation of </w:t>
            </w:r>
            <w:r w:rsidR="009F48C4" w:rsidRPr="00CB388E">
              <w:rPr>
                <w:i/>
                <w:lang w:val="en-US"/>
              </w:rPr>
              <w:t>i</w:t>
            </w:r>
            <w:r w:rsidR="00ED6B49" w:rsidRPr="00CB388E">
              <w:rPr>
                <w:i/>
                <w:lang w:val="en-US"/>
              </w:rPr>
              <w:t xml:space="preserve">ntermittent </w:t>
            </w:r>
            <w:r w:rsidR="009F48C4" w:rsidRPr="00CB388E">
              <w:rPr>
                <w:i/>
                <w:lang w:val="en-US"/>
              </w:rPr>
              <w:t>p</w:t>
            </w:r>
            <w:r w:rsidR="00ED6B49" w:rsidRPr="00CB388E">
              <w:rPr>
                <w:i/>
                <w:lang w:val="en-US"/>
              </w:rPr>
              <w:t xml:space="preserve">reventive </w:t>
            </w:r>
            <w:r w:rsidR="009F48C4" w:rsidRPr="00CB388E">
              <w:rPr>
                <w:i/>
                <w:lang w:val="en-US"/>
              </w:rPr>
              <w:t>t</w:t>
            </w:r>
            <w:r w:rsidR="00ED6B49" w:rsidRPr="00CB388E">
              <w:rPr>
                <w:i/>
                <w:lang w:val="en-US"/>
              </w:rPr>
              <w:t xml:space="preserve">reatment of </w:t>
            </w:r>
            <w:r w:rsidR="009F48C4" w:rsidRPr="00CB388E">
              <w:rPr>
                <w:i/>
                <w:lang w:val="en-US"/>
              </w:rPr>
              <w:t>m</w:t>
            </w:r>
            <w:r w:rsidR="00ED6B49" w:rsidRPr="00CB388E">
              <w:rPr>
                <w:i/>
                <w:lang w:val="en-US"/>
              </w:rPr>
              <w:t xml:space="preserve">alaria in </w:t>
            </w:r>
            <w:r w:rsidR="009F48C4" w:rsidRPr="00CB388E">
              <w:rPr>
                <w:i/>
                <w:lang w:val="en-US"/>
              </w:rPr>
              <w:t>p</w:t>
            </w:r>
            <w:r w:rsidR="00ED6B49" w:rsidRPr="00CB388E">
              <w:rPr>
                <w:i/>
                <w:lang w:val="en-US"/>
              </w:rPr>
              <w:t xml:space="preserve">regnancy using </w:t>
            </w:r>
            <w:proofErr w:type="spellStart"/>
            <w:r w:rsidR="009F48C4" w:rsidRPr="00CB388E">
              <w:rPr>
                <w:i/>
                <w:lang w:val="en-US"/>
              </w:rPr>
              <w:t>s</w:t>
            </w:r>
            <w:r w:rsidR="00ED6B49" w:rsidRPr="00CB388E">
              <w:rPr>
                <w:i/>
                <w:lang w:val="en-US"/>
              </w:rPr>
              <w:t>ulfadoxine</w:t>
            </w:r>
            <w:proofErr w:type="spellEnd"/>
            <w:r w:rsidR="00ED6B49" w:rsidRPr="00CB388E">
              <w:rPr>
                <w:i/>
                <w:lang w:val="en-US"/>
              </w:rPr>
              <w:t>-</w:t>
            </w:r>
            <w:r w:rsidR="009F48C4" w:rsidRPr="00CB388E">
              <w:rPr>
                <w:i/>
                <w:lang w:val="en-US"/>
              </w:rPr>
              <w:t>p</w:t>
            </w:r>
            <w:r w:rsidR="00ED6B49" w:rsidRPr="00CB388E">
              <w:rPr>
                <w:i/>
                <w:lang w:val="en-US"/>
              </w:rPr>
              <w:t>yrimethamine (IPT-p-SP)</w:t>
            </w:r>
            <w:r w:rsidR="00ED6B49" w:rsidRPr="00CB388E">
              <w:rPr>
                <w:lang w:val="en-US"/>
              </w:rPr>
              <w:t>.</w:t>
            </w:r>
            <w:r w:rsidR="000657AF" w:rsidRPr="00CB388E">
              <w:rPr>
                <w:lang w:val="en-US"/>
              </w:rPr>
              <w:t xml:space="preserve"> </w:t>
            </w:r>
            <w:hyperlink r:id="rId28" w:history="1">
              <w:r w:rsidR="004A2F26" w:rsidRPr="00380D6D">
                <w:rPr>
                  <w:rStyle w:val="Hyperlink"/>
                </w:rPr>
                <w:t>http:</w:t>
              </w:r>
              <w:r w:rsidR="00380D6D" w:rsidRPr="00380D6D">
                <w:rPr>
                  <w:rStyle w:val="Hyperlink"/>
                </w:rPr>
                <w:t>/</w:t>
              </w:r>
              <w:r w:rsidR="00451D64" w:rsidRPr="00380D6D">
                <w:rPr>
                  <w:rStyle w:val="Hyperlink"/>
                </w:rPr>
                <w:t xml:space="preserve">/ </w:t>
              </w:r>
              <w:r w:rsidR="004A2F26" w:rsidRPr="00380D6D">
                <w:rPr>
                  <w:rStyle w:val="Hyperlink"/>
                </w:rPr>
                <w:t>www.WHO.int</w:t>
              </w:r>
              <w:r w:rsidR="00380D6D" w:rsidRPr="00380D6D">
                <w:rPr>
                  <w:rStyle w:val="Hyperlink"/>
                </w:rPr>
                <w:t>/</w:t>
              </w:r>
              <w:r w:rsidR="004A2F26" w:rsidRPr="00380D6D">
                <w:rPr>
                  <w:rStyle w:val="Hyperlink"/>
                </w:rPr>
                <w:t>malaria</w:t>
              </w:r>
              <w:r w:rsidR="00380D6D" w:rsidRPr="00380D6D">
                <w:rPr>
                  <w:rStyle w:val="Hyperlink"/>
                </w:rPr>
                <w:t>/</w:t>
              </w:r>
              <w:r w:rsidR="004A2F26" w:rsidRPr="00380D6D">
                <w:rPr>
                  <w:rStyle w:val="Hyperlink"/>
                </w:rPr>
                <w:t>publications</w:t>
              </w:r>
              <w:r w:rsidR="00380D6D" w:rsidRPr="00380D6D">
                <w:rPr>
                  <w:rStyle w:val="Hyperlink"/>
                </w:rPr>
                <w:t>/</w:t>
              </w:r>
              <w:r w:rsidR="004A2F26" w:rsidRPr="00380D6D">
                <w:rPr>
                  <w:rStyle w:val="Hyperlink"/>
                </w:rPr>
                <w:t>atoz</w:t>
              </w:r>
              <w:r w:rsidR="00380D6D" w:rsidRPr="00380D6D">
                <w:rPr>
                  <w:rStyle w:val="Hyperlink"/>
                </w:rPr>
                <w:t>/</w:t>
              </w:r>
              <w:r w:rsidR="004A2F26" w:rsidRPr="00380D6D">
                <w:rPr>
                  <w:rStyle w:val="Hyperlink"/>
                </w:rPr>
                <w:t>policy_brief_iptp_sp_policy_recommendation</w:t>
              </w:r>
              <w:r w:rsidR="00380D6D">
                <w:rPr>
                  <w:rStyle w:val="Hyperlink"/>
                </w:rPr>
                <w:t>/</w:t>
              </w:r>
              <w:r w:rsidR="004A2F26" w:rsidRPr="00380D6D">
                <w:rPr>
                  <w:rStyle w:val="Hyperlink"/>
                </w:rPr>
                <w:t>en</w:t>
              </w:r>
              <w:r w:rsidR="00380D6D">
                <w:rPr>
                  <w:rStyle w:val="Hyperlink"/>
                </w:rPr>
                <w:t>/</w:t>
              </w:r>
            </w:hyperlink>
            <w:r w:rsidR="00716925" w:rsidRPr="00380D6D">
              <w:t xml:space="preserve"> </w:t>
            </w:r>
          </w:p>
          <w:p w14:paraId="674A5A8C" w14:textId="56CE1B48" w:rsidR="005665BE" w:rsidRPr="002C6665" w:rsidRDefault="005665BE" w:rsidP="00FC118B">
            <w:pPr>
              <w:pStyle w:val="JhpTableBullet11"/>
              <w:keepNext/>
              <w:numPr>
                <w:ilvl w:val="0"/>
                <w:numId w:val="45"/>
              </w:numPr>
              <w:spacing w:after="0"/>
              <w:ind w:left="360"/>
            </w:pPr>
            <w:r w:rsidRPr="00E505B8">
              <w:t>Organisation Mondiale de la Santé</w:t>
            </w:r>
            <w:r w:rsidRPr="002C6665">
              <w:t xml:space="preserve">. </w:t>
            </w:r>
            <w:r w:rsidRPr="00EB029F">
              <w:t xml:space="preserve">2016. </w:t>
            </w:r>
            <w:r w:rsidR="00602BF4">
              <w:t>OMS</w:t>
            </w:r>
            <w:r w:rsidRPr="00EB029F">
              <w:t xml:space="preserve"> recommendations on antenatal care for a positive pregnancy experience. </w:t>
            </w:r>
            <w:hyperlink r:id="rId29" w:history="1">
              <w:r w:rsidR="004A2F26" w:rsidRPr="004A2F26">
                <w:rPr>
                  <w:rStyle w:val="Hyperlink"/>
                </w:rPr>
                <w:t>http:</w:t>
              </w:r>
              <w:r w:rsidR="00380D6D">
                <w:rPr>
                  <w:rStyle w:val="Hyperlink"/>
                </w:rPr>
                <w:t>/</w:t>
              </w:r>
              <w:r w:rsidR="00451D64">
                <w:rPr>
                  <w:rStyle w:val="Hyperlink"/>
                </w:rPr>
                <w:t xml:space="preserve">/ </w:t>
              </w:r>
              <w:r w:rsidR="004A2F26" w:rsidRPr="004A2F26">
                <w:rPr>
                  <w:rStyle w:val="Hyperlink"/>
                </w:rPr>
                <w:t>www.WHO.int</w:t>
              </w:r>
              <w:r w:rsidR="00380D6D">
                <w:rPr>
                  <w:rStyle w:val="Hyperlink"/>
                </w:rPr>
                <w:t>/</w:t>
              </w:r>
              <w:r w:rsidR="004A2F26" w:rsidRPr="004A2F26">
                <w:rPr>
                  <w:rStyle w:val="Hyperlink"/>
                </w:rPr>
                <w:t>reproductivehealth</w:t>
              </w:r>
              <w:r w:rsidR="00380D6D">
                <w:rPr>
                  <w:rStyle w:val="Hyperlink"/>
                </w:rPr>
                <w:t>/</w:t>
              </w:r>
              <w:r w:rsidR="004A2F26" w:rsidRPr="004A2F26">
                <w:rPr>
                  <w:rStyle w:val="Hyperlink"/>
                </w:rPr>
                <w:t>publications</w:t>
              </w:r>
              <w:r w:rsidR="00380D6D">
                <w:rPr>
                  <w:rStyle w:val="Hyperlink"/>
                </w:rPr>
                <w:t>/</w:t>
              </w:r>
              <w:r w:rsidR="004A2F26" w:rsidRPr="004A2F26">
                <w:rPr>
                  <w:rStyle w:val="Hyperlink"/>
                </w:rPr>
                <w:t>maternal_perinatal_health</w:t>
              </w:r>
              <w:r w:rsidR="00380D6D">
                <w:rPr>
                  <w:rStyle w:val="Hyperlink"/>
                </w:rPr>
                <w:t>/</w:t>
              </w:r>
              <w:r w:rsidR="004A2F26" w:rsidRPr="004A2F26">
                <w:rPr>
                  <w:rStyle w:val="Hyperlink"/>
                </w:rPr>
                <w:t>anc-positive-pregnancy-experience</w:t>
              </w:r>
              <w:r w:rsidR="00380D6D">
                <w:rPr>
                  <w:rStyle w:val="Hyperlink"/>
                </w:rPr>
                <w:t>/</w:t>
              </w:r>
              <w:r w:rsidR="004A2F26" w:rsidRPr="004A2F26">
                <w:rPr>
                  <w:rStyle w:val="Hyperlink"/>
                </w:rPr>
                <w:t>en</w:t>
              </w:r>
              <w:r w:rsidR="00380D6D">
                <w:rPr>
                  <w:rStyle w:val="Hyperlink"/>
                </w:rPr>
                <w:t>/</w:t>
              </w:r>
            </w:hyperlink>
          </w:p>
          <w:p w14:paraId="17D2F652" w14:textId="0AE64ED7" w:rsidR="005665BE" w:rsidRPr="00380D6D" w:rsidRDefault="005665BE" w:rsidP="00FC118B">
            <w:pPr>
              <w:pStyle w:val="JhpTabletext0"/>
              <w:keepNext/>
              <w:numPr>
                <w:ilvl w:val="0"/>
                <w:numId w:val="45"/>
              </w:numPr>
              <w:ind w:left="360"/>
              <w:rPr>
                <w:szCs w:val="20"/>
              </w:rPr>
            </w:pPr>
            <w:r w:rsidRPr="00E505B8">
              <w:t>Organisation Mondiale de la Santé</w:t>
            </w:r>
            <w:r w:rsidRPr="002C6665">
              <w:t xml:space="preserve"> 2017. </w:t>
            </w:r>
            <w:r w:rsidRPr="00CB388E">
              <w:rPr>
                <w:lang w:val="en-US"/>
              </w:rPr>
              <w:t xml:space="preserve">Managing Complications in Pregnancy and Childbirth: a guide for midwives and doctors, 2nd edition. </w:t>
            </w:r>
            <w:hyperlink r:id="rId30" w:history="1">
              <w:r w:rsidR="00E17C22" w:rsidRPr="00380D6D">
                <w:rPr>
                  <w:rStyle w:val="Hyperlink"/>
                </w:rPr>
                <w:t>http:</w:t>
              </w:r>
              <w:r w:rsidR="00380D6D" w:rsidRPr="00380D6D">
                <w:rPr>
                  <w:rStyle w:val="Hyperlink"/>
                </w:rPr>
                <w:t>/</w:t>
              </w:r>
              <w:r w:rsidR="00451D64" w:rsidRPr="00380D6D">
                <w:rPr>
                  <w:rStyle w:val="Hyperlink"/>
                </w:rPr>
                <w:t xml:space="preserve">/ </w:t>
              </w:r>
              <w:r w:rsidR="00E17C22" w:rsidRPr="00380D6D">
                <w:rPr>
                  <w:rStyle w:val="Hyperlink"/>
                </w:rPr>
                <w:t>www.who.int</w:t>
              </w:r>
              <w:r w:rsidR="00380D6D" w:rsidRPr="00380D6D">
                <w:rPr>
                  <w:rStyle w:val="Hyperlink"/>
                </w:rPr>
                <w:t>/</w:t>
              </w:r>
              <w:r w:rsidR="00E17C22" w:rsidRPr="00380D6D">
                <w:rPr>
                  <w:rStyle w:val="Hyperlink"/>
                </w:rPr>
                <w:t>maternal_child_adolescent</w:t>
              </w:r>
              <w:r w:rsidR="00380D6D" w:rsidRPr="00380D6D">
                <w:rPr>
                  <w:rStyle w:val="Hyperlink"/>
                </w:rPr>
                <w:t>/</w:t>
              </w:r>
              <w:r w:rsidR="00E17C22" w:rsidRPr="00380D6D">
                <w:rPr>
                  <w:rStyle w:val="Hyperlink"/>
                </w:rPr>
                <w:t>documents</w:t>
              </w:r>
              <w:r w:rsidR="00380D6D" w:rsidRPr="00380D6D">
                <w:rPr>
                  <w:rStyle w:val="Hyperlink"/>
                </w:rPr>
                <w:t>/</w:t>
              </w:r>
              <w:r w:rsidR="00E17C22" w:rsidRPr="00380D6D">
                <w:rPr>
                  <w:rStyle w:val="Hyperlink"/>
                </w:rPr>
                <w:t>managing-complications-pregnancy-childbirth</w:t>
              </w:r>
              <w:r w:rsidR="00380D6D">
                <w:rPr>
                  <w:rStyle w:val="Hyperlink"/>
                </w:rPr>
                <w:t>/</w:t>
              </w:r>
              <w:r w:rsidR="00E17C22" w:rsidRPr="00380D6D">
                <w:rPr>
                  <w:rStyle w:val="Hyperlink"/>
                </w:rPr>
                <w:t>en</w:t>
              </w:r>
              <w:r w:rsidR="00380D6D">
                <w:rPr>
                  <w:rStyle w:val="Hyperlink"/>
                </w:rPr>
                <w:t>/</w:t>
              </w:r>
            </w:hyperlink>
          </w:p>
        </w:tc>
      </w:tr>
    </w:tbl>
    <w:p w14:paraId="28C31CD0" w14:textId="77777777" w:rsidR="00ED6B49" w:rsidRPr="00380D6D" w:rsidRDefault="00ED6B49" w:rsidP="009A5DC0">
      <w:pPr>
        <w:pStyle w:val="JhpBodyText0"/>
      </w:pPr>
    </w:p>
    <w:p w14:paraId="732DF42A" w14:textId="407AA645" w:rsidR="00A95BA1" w:rsidRPr="00E505B8" w:rsidRDefault="005665BE" w:rsidP="009A5DC0">
      <w:pPr>
        <w:pStyle w:val="JhpBodyText0"/>
      </w:pPr>
      <w:r w:rsidRPr="00E505B8">
        <w:t xml:space="preserve">Les </w:t>
      </w:r>
      <w:r w:rsidR="00CB50E8" w:rsidRPr="00E505B8">
        <w:t>directives</w:t>
      </w:r>
      <w:r w:rsidRPr="00E505B8">
        <w:t xml:space="preserve"> mises à jour remplacent explicitement le mot « consultation » par « contact » pour impliquer un</w:t>
      </w:r>
      <w:r w:rsidR="00BF61F9" w:rsidRPr="00E505B8">
        <w:t>e relation active</w:t>
      </w:r>
      <w:r w:rsidRPr="00E505B8">
        <w:t xml:space="preserve"> entre la femme enceinte et </w:t>
      </w:r>
      <w:r w:rsidR="00CB50E8" w:rsidRPr="00E505B8">
        <w:t>le</w:t>
      </w:r>
      <w:r w:rsidRPr="00E505B8">
        <w:t xml:space="preserve"> prestataire de santé. Ce terme a été adopté dans ce paquet de ressources d</w:t>
      </w:r>
      <w:r w:rsidR="005474AF">
        <w:t>’</w:t>
      </w:r>
      <w:r w:rsidRPr="00E505B8">
        <w:t xml:space="preserve">apprentissage. </w:t>
      </w:r>
      <w:r w:rsidR="00CB50E8" w:rsidRPr="00E505B8">
        <w:t>Le</w:t>
      </w:r>
      <w:r w:rsidRPr="00E505B8">
        <w:t xml:space="preserve"> contact peut également avoir lieu par le biais d</w:t>
      </w:r>
      <w:r w:rsidR="005474AF">
        <w:t>’</w:t>
      </w:r>
      <w:r w:rsidRPr="00E505B8">
        <w:t xml:space="preserve">activités de proximité </w:t>
      </w:r>
      <w:r w:rsidR="00E0215E" w:rsidRPr="00E505B8">
        <w:t xml:space="preserve">au sein de la communauté </w:t>
      </w:r>
      <w:r w:rsidRPr="00E505B8">
        <w:t xml:space="preserve">et par un prestataire non médical, en fonction du contexte local. Le premier contact </w:t>
      </w:r>
      <w:r w:rsidR="00CD5D3D" w:rsidRPr="00E505B8">
        <w:t>de soins prénatals</w:t>
      </w:r>
      <w:r w:rsidR="00CB50E8" w:rsidRPr="00E505B8">
        <w:t xml:space="preserve"> doit</w:t>
      </w:r>
      <w:r w:rsidRPr="00E505B8">
        <w:t xml:space="preserve"> avoir lieu au premier trimestre, deux </w:t>
      </w:r>
      <w:r w:rsidR="00CD5D3D" w:rsidRPr="00E505B8">
        <w:t xml:space="preserve">contacts </w:t>
      </w:r>
      <w:r w:rsidRPr="00E505B8">
        <w:t xml:space="preserve">au deuxième trimestre et cinq </w:t>
      </w:r>
      <w:r w:rsidR="00CD5D3D" w:rsidRPr="00E505B8">
        <w:t xml:space="preserve">contacts </w:t>
      </w:r>
      <w:r w:rsidRPr="00E505B8">
        <w:t xml:space="preserve">au troisième trimestre. Ce modèle de </w:t>
      </w:r>
      <w:r w:rsidR="00E0215E" w:rsidRPr="00E505B8">
        <w:t>soins prénatals</w:t>
      </w:r>
      <w:r w:rsidRPr="00E505B8">
        <w:t xml:space="preserve"> de l</w:t>
      </w:r>
      <w:r w:rsidR="005474AF">
        <w:t>’</w:t>
      </w:r>
      <w:r w:rsidRPr="00E505B8">
        <w:t>OMS, qui vise à réduire l</w:t>
      </w:r>
      <w:r w:rsidR="005474AF">
        <w:t>’</w:t>
      </w:r>
      <w:r w:rsidRPr="00E505B8">
        <w:t>incidence des mortinaissances (Vogel et al. 2013) et à accroître la satisfaction de la femme à l</w:t>
      </w:r>
      <w:r w:rsidR="005474AF">
        <w:t>’</w:t>
      </w:r>
      <w:r w:rsidRPr="00E505B8">
        <w:t>égard de ses soins, doit être institué dans un cadre de services de qualité et d</w:t>
      </w:r>
      <w:r w:rsidR="005474AF">
        <w:t>’</w:t>
      </w:r>
      <w:r w:rsidRPr="00E505B8">
        <w:t xml:space="preserve">expérience positive </w:t>
      </w:r>
      <w:r w:rsidR="00E0215E" w:rsidRPr="00E505B8">
        <w:t xml:space="preserve">de soins pour la femme et sa </w:t>
      </w:r>
      <w:r w:rsidRPr="00E505B8">
        <w:t>famille</w:t>
      </w:r>
      <w:r w:rsidR="00E0215E" w:rsidRPr="00E505B8">
        <w:t>.</w:t>
      </w:r>
    </w:p>
    <w:p w14:paraId="0609B16F" w14:textId="77777777" w:rsidR="00E0215E" w:rsidRPr="00E505B8" w:rsidRDefault="00E0215E" w:rsidP="009A5DC0">
      <w:pPr>
        <w:pStyle w:val="JhpBodyText0"/>
      </w:pPr>
    </w:p>
    <w:p w14:paraId="442D5EF9" w14:textId="5B68ED3A" w:rsidR="00E0215E" w:rsidRPr="002C6665" w:rsidRDefault="00AC3230" w:rsidP="00E0215E">
      <w:pPr>
        <w:pStyle w:val="JhpTabletitle"/>
      </w:pPr>
      <w:bookmarkStart w:id="117" w:name="_Toc505671733"/>
      <w:r w:rsidRPr="00E505B8">
        <w:lastRenderedPageBreak/>
        <w:t>Figure</w:t>
      </w:r>
      <w:r w:rsidR="00451D64">
        <w:t xml:space="preserve"> 1.</w:t>
      </w:r>
      <w:r w:rsidR="0029143C" w:rsidRPr="002C6665">
        <w:t xml:space="preserve"> </w:t>
      </w:r>
      <w:r w:rsidR="005C06CB" w:rsidRPr="002C6665">
        <w:t xml:space="preserve">Comparaison entre les soins prénatals </w:t>
      </w:r>
      <w:r w:rsidR="00413F6F" w:rsidRPr="00E505B8">
        <w:t>focalis</w:t>
      </w:r>
      <w:r w:rsidR="005C06CB" w:rsidRPr="002C6665">
        <w:t>és par l</w:t>
      </w:r>
      <w:r w:rsidR="005474AF">
        <w:t>’</w:t>
      </w:r>
      <w:r w:rsidR="005C06CB" w:rsidRPr="002C6665">
        <w:t xml:space="preserve">Organisation </w:t>
      </w:r>
      <w:r w:rsidR="00B91A1A">
        <w:t>m</w:t>
      </w:r>
      <w:r w:rsidR="005C06CB" w:rsidRPr="00E505B8">
        <w:t>ondiale de la S</w:t>
      </w:r>
      <w:r w:rsidR="005C06CB" w:rsidRPr="002C6665">
        <w:t>anté (OMS) et le calendrier des contacts prénatals 2016 de l</w:t>
      </w:r>
      <w:r w:rsidR="005474AF">
        <w:t>’</w:t>
      </w:r>
      <w:r w:rsidR="005C06CB" w:rsidRPr="002C6665">
        <w:t>OMS (MCSP 2017)</w:t>
      </w:r>
      <w:bookmarkEnd w:id="117"/>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4680"/>
        <w:gridCol w:w="4680"/>
      </w:tblGrid>
      <w:tr w:rsidR="001E257A" w:rsidRPr="002829F6" w14:paraId="022839E1" w14:textId="77777777" w:rsidTr="000657AF">
        <w:trPr>
          <w:jc w:val="center"/>
        </w:trPr>
        <w:tc>
          <w:tcPr>
            <w:tcW w:w="9360" w:type="dxa"/>
            <w:gridSpan w:val="2"/>
            <w:shd w:val="clear" w:color="auto" w:fill="305B75" w:themeFill="text2"/>
            <w:vAlign w:val="center"/>
          </w:tcPr>
          <w:p w14:paraId="01D5CD0E" w14:textId="2DA545C3" w:rsidR="001E257A" w:rsidRPr="002C6665" w:rsidRDefault="001E257A">
            <w:pPr>
              <w:pStyle w:val="JhpTableHeading"/>
            </w:pPr>
            <w:r w:rsidRPr="002C6665">
              <w:t xml:space="preserve">Comparaison </w:t>
            </w:r>
            <w:r w:rsidR="00A1778C" w:rsidRPr="00E505B8">
              <w:t>des calendriers</w:t>
            </w:r>
            <w:r w:rsidRPr="002C6665">
              <w:t xml:space="preserve"> de soins prénatals</w:t>
            </w:r>
          </w:p>
        </w:tc>
      </w:tr>
      <w:tr w:rsidR="001E257A" w:rsidRPr="002829F6" w14:paraId="6DF08212" w14:textId="77777777" w:rsidTr="000657AF">
        <w:trPr>
          <w:jc w:val="center"/>
        </w:trPr>
        <w:tc>
          <w:tcPr>
            <w:tcW w:w="4680" w:type="dxa"/>
            <w:shd w:val="clear" w:color="auto" w:fill="CEDFEB" w:themeFill="text2" w:themeFillTint="33"/>
            <w:vAlign w:val="center"/>
          </w:tcPr>
          <w:p w14:paraId="5C410B29" w14:textId="72600098" w:rsidR="001E257A" w:rsidRPr="002C6665" w:rsidRDefault="001E257A" w:rsidP="00A15286">
            <w:pPr>
              <w:pStyle w:val="JhpTabletext0"/>
              <w:jc w:val="center"/>
              <w:rPr>
                <w:b/>
              </w:rPr>
            </w:pPr>
            <w:r w:rsidRPr="002C6665">
              <w:rPr>
                <w:b/>
              </w:rPr>
              <w:t>Modèle de soins prénatals focalisés de l</w:t>
            </w:r>
            <w:r w:rsidR="005474AF">
              <w:rPr>
                <w:b/>
              </w:rPr>
              <w:t>’</w:t>
            </w:r>
            <w:r w:rsidRPr="002C6665">
              <w:rPr>
                <w:b/>
              </w:rPr>
              <w:t>OMS</w:t>
            </w:r>
          </w:p>
        </w:tc>
        <w:tc>
          <w:tcPr>
            <w:tcW w:w="4680" w:type="dxa"/>
            <w:shd w:val="clear" w:color="auto" w:fill="CEDFEB" w:themeFill="text2" w:themeFillTint="33"/>
            <w:vAlign w:val="center"/>
          </w:tcPr>
          <w:p w14:paraId="46560AFE" w14:textId="7231C0FC" w:rsidR="001E257A" w:rsidRPr="002C6665" w:rsidRDefault="001E257A">
            <w:pPr>
              <w:pStyle w:val="JhpTabletext0"/>
              <w:jc w:val="center"/>
              <w:rPr>
                <w:b/>
              </w:rPr>
            </w:pPr>
            <w:r w:rsidRPr="002C6665">
              <w:rPr>
                <w:b/>
              </w:rPr>
              <w:t>Modèle de soins prénatals de l</w:t>
            </w:r>
            <w:r w:rsidR="005474AF">
              <w:rPr>
                <w:b/>
              </w:rPr>
              <w:t>’</w:t>
            </w:r>
            <w:r w:rsidRPr="002C6665">
              <w:rPr>
                <w:b/>
              </w:rPr>
              <w:t xml:space="preserve">OMS 2016 </w:t>
            </w:r>
          </w:p>
        </w:tc>
      </w:tr>
      <w:tr w:rsidR="001E257A" w:rsidRPr="00E505B8" w14:paraId="20EB8B4C" w14:textId="77777777" w:rsidTr="000657AF">
        <w:trPr>
          <w:jc w:val="center"/>
        </w:trPr>
        <w:tc>
          <w:tcPr>
            <w:tcW w:w="9360" w:type="dxa"/>
            <w:gridSpan w:val="2"/>
            <w:shd w:val="clear" w:color="auto" w:fill="F2F2F2" w:themeFill="background1" w:themeFillShade="F2"/>
            <w:vAlign w:val="center"/>
          </w:tcPr>
          <w:p w14:paraId="3EBAD789" w14:textId="4EEF3C4E" w:rsidR="001E257A" w:rsidRPr="002C6665" w:rsidRDefault="001E257A" w:rsidP="000657AF">
            <w:pPr>
              <w:pStyle w:val="JhpTabletext0"/>
              <w:rPr>
                <w:b/>
              </w:rPr>
            </w:pPr>
            <w:r w:rsidRPr="002C6665">
              <w:rPr>
                <w:b/>
              </w:rPr>
              <w:t>Premier trimestre</w:t>
            </w:r>
          </w:p>
        </w:tc>
      </w:tr>
      <w:tr w:rsidR="001E257A" w:rsidRPr="00E505B8" w14:paraId="7F21F263" w14:textId="77777777" w:rsidTr="00A15286">
        <w:trPr>
          <w:jc w:val="center"/>
        </w:trPr>
        <w:tc>
          <w:tcPr>
            <w:tcW w:w="4680" w:type="dxa"/>
            <w:vAlign w:val="center"/>
          </w:tcPr>
          <w:p w14:paraId="074BA500" w14:textId="3684076D" w:rsidR="001E257A" w:rsidRPr="002C6665" w:rsidRDefault="001E257A" w:rsidP="00451D64">
            <w:pPr>
              <w:pStyle w:val="JhpTabletext0"/>
            </w:pPr>
            <w:r w:rsidRPr="002C6665">
              <w:t>1ère consultation : 8</w:t>
            </w:r>
            <w:r w:rsidR="00451D64">
              <w:t xml:space="preserve"> </w:t>
            </w:r>
            <w:r w:rsidR="00451D64" w:rsidRPr="00451D64">
              <w:t>–</w:t>
            </w:r>
            <w:r w:rsidR="00451D64">
              <w:t xml:space="preserve"> </w:t>
            </w:r>
            <w:r w:rsidRPr="002C6665">
              <w:t>12 semaines</w:t>
            </w:r>
          </w:p>
        </w:tc>
        <w:tc>
          <w:tcPr>
            <w:tcW w:w="4680" w:type="dxa"/>
            <w:vAlign w:val="center"/>
          </w:tcPr>
          <w:p w14:paraId="7C05A1ED" w14:textId="26796FCF" w:rsidR="001E257A" w:rsidRPr="002C6665" w:rsidRDefault="001E257A" w:rsidP="00B91A1A">
            <w:pPr>
              <w:pStyle w:val="JhpTabletext0"/>
              <w:jc w:val="center"/>
            </w:pPr>
            <w:r w:rsidRPr="002C6665">
              <w:t>1er contact</w:t>
            </w:r>
            <w:r w:rsidR="00040EC3">
              <w:t xml:space="preserve"> </w:t>
            </w:r>
            <w:r w:rsidRPr="002C6665">
              <w:t>: jusqu</w:t>
            </w:r>
            <w:r w:rsidR="005474AF">
              <w:t>’</w:t>
            </w:r>
            <w:r w:rsidRPr="002C6665">
              <w:t>à 12 semaines</w:t>
            </w:r>
          </w:p>
        </w:tc>
      </w:tr>
      <w:tr w:rsidR="001E257A" w:rsidRPr="00E505B8" w14:paraId="03341B2B" w14:textId="77777777" w:rsidTr="000657AF">
        <w:trPr>
          <w:jc w:val="center"/>
        </w:trPr>
        <w:tc>
          <w:tcPr>
            <w:tcW w:w="9360" w:type="dxa"/>
            <w:gridSpan w:val="2"/>
            <w:shd w:val="clear" w:color="auto" w:fill="F2F2F2" w:themeFill="background1" w:themeFillShade="F2"/>
            <w:vAlign w:val="center"/>
          </w:tcPr>
          <w:p w14:paraId="545CB261" w14:textId="181F1011" w:rsidR="001E257A" w:rsidRPr="002C6665" w:rsidRDefault="001E257A" w:rsidP="000657AF">
            <w:pPr>
              <w:pStyle w:val="JhpTabletext0"/>
              <w:rPr>
                <w:b/>
              </w:rPr>
            </w:pPr>
            <w:r w:rsidRPr="002C6665">
              <w:rPr>
                <w:b/>
              </w:rPr>
              <w:t>Deuxième trimestre</w:t>
            </w:r>
          </w:p>
        </w:tc>
      </w:tr>
      <w:tr w:rsidR="001E257A" w:rsidRPr="00E505B8" w14:paraId="33F01A1C" w14:textId="77777777" w:rsidTr="00A15286">
        <w:trPr>
          <w:trHeight w:val="220"/>
          <w:jc w:val="center"/>
        </w:trPr>
        <w:tc>
          <w:tcPr>
            <w:tcW w:w="4680" w:type="dxa"/>
            <w:vMerge w:val="restart"/>
            <w:vAlign w:val="center"/>
          </w:tcPr>
          <w:p w14:paraId="0102F1A1" w14:textId="412AE78B" w:rsidR="001E257A" w:rsidRPr="002C6665" w:rsidRDefault="001E257A">
            <w:pPr>
              <w:pStyle w:val="JhpTabletext0"/>
            </w:pPr>
            <w:r w:rsidRPr="002C6665">
              <w:t>2ème consultation</w:t>
            </w:r>
            <w:r w:rsidR="00451D64">
              <w:t xml:space="preserve"> : 24 </w:t>
            </w:r>
            <w:r w:rsidR="00451D64" w:rsidRPr="00451D64">
              <w:t>–</w:t>
            </w:r>
            <w:r w:rsidR="00451D64">
              <w:t xml:space="preserve"> </w:t>
            </w:r>
            <w:r w:rsidRPr="002C6665">
              <w:t>26 semaines</w:t>
            </w:r>
          </w:p>
        </w:tc>
        <w:tc>
          <w:tcPr>
            <w:tcW w:w="4680" w:type="dxa"/>
            <w:vAlign w:val="center"/>
          </w:tcPr>
          <w:p w14:paraId="68FC5906" w14:textId="07440C7A" w:rsidR="001E257A" w:rsidRPr="002C6665" w:rsidRDefault="001E257A">
            <w:pPr>
              <w:pStyle w:val="JhpTabletext0"/>
              <w:jc w:val="center"/>
            </w:pPr>
            <w:r w:rsidRPr="002C6665">
              <w:t>2ème contact : 20 semaines</w:t>
            </w:r>
          </w:p>
        </w:tc>
      </w:tr>
      <w:tr w:rsidR="001E257A" w:rsidRPr="00E505B8" w14:paraId="74B69858" w14:textId="77777777" w:rsidTr="00A15286">
        <w:trPr>
          <w:trHeight w:val="220"/>
          <w:jc w:val="center"/>
        </w:trPr>
        <w:tc>
          <w:tcPr>
            <w:tcW w:w="4680" w:type="dxa"/>
            <w:vMerge/>
            <w:vAlign w:val="center"/>
          </w:tcPr>
          <w:p w14:paraId="1D26703A" w14:textId="77777777" w:rsidR="001E257A" w:rsidRPr="002C6665" w:rsidRDefault="001E257A" w:rsidP="00A15286">
            <w:pPr>
              <w:pStyle w:val="JhpTabletext0"/>
            </w:pPr>
          </w:p>
        </w:tc>
        <w:tc>
          <w:tcPr>
            <w:tcW w:w="4680" w:type="dxa"/>
            <w:vAlign w:val="center"/>
          </w:tcPr>
          <w:p w14:paraId="66AC228E" w14:textId="1CFB7975" w:rsidR="001E257A" w:rsidRPr="002C6665" w:rsidRDefault="001E257A">
            <w:pPr>
              <w:pStyle w:val="JhpTabletext0"/>
              <w:jc w:val="center"/>
            </w:pPr>
            <w:r w:rsidRPr="002C6665">
              <w:t>3ème contact : 26 semaines</w:t>
            </w:r>
          </w:p>
        </w:tc>
      </w:tr>
      <w:tr w:rsidR="001E257A" w:rsidRPr="00E505B8" w14:paraId="2FB99841" w14:textId="77777777" w:rsidTr="000657AF">
        <w:trPr>
          <w:jc w:val="center"/>
        </w:trPr>
        <w:tc>
          <w:tcPr>
            <w:tcW w:w="9360" w:type="dxa"/>
            <w:gridSpan w:val="2"/>
            <w:shd w:val="clear" w:color="auto" w:fill="F2F2F2" w:themeFill="background1" w:themeFillShade="F2"/>
            <w:vAlign w:val="center"/>
          </w:tcPr>
          <w:p w14:paraId="1BFF645A" w14:textId="17A2BE55" w:rsidR="001E257A" w:rsidRPr="002C6665" w:rsidRDefault="001E257A" w:rsidP="000657AF">
            <w:pPr>
              <w:pStyle w:val="JhpTabletext0"/>
              <w:rPr>
                <w:b/>
              </w:rPr>
            </w:pPr>
            <w:r w:rsidRPr="002C6665">
              <w:rPr>
                <w:b/>
              </w:rPr>
              <w:t>Troisième trimestre</w:t>
            </w:r>
          </w:p>
        </w:tc>
      </w:tr>
      <w:tr w:rsidR="001E257A" w:rsidRPr="00E505B8" w14:paraId="283726E1" w14:textId="77777777" w:rsidTr="00A15286">
        <w:trPr>
          <w:trHeight w:val="220"/>
          <w:jc w:val="center"/>
        </w:trPr>
        <w:tc>
          <w:tcPr>
            <w:tcW w:w="4680" w:type="dxa"/>
            <w:vMerge w:val="restart"/>
            <w:vAlign w:val="center"/>
          </w:tcPr>
          <w:p w14:paraId="7E12BAFE" w14:textId="39A376EB" w:rsidR="001E257A" w:rsidRPr="002C6665" w:rsidRDefault="001E257A">
            <w:pPr>
              <w:pStyle w:val="JhpTabletext0"/>
            </w:pPr>
            <w:r w:rsidRPr="002C6665">
              <w:t>3ème consultation : 32 semaines</w:t>
            </w:r>
          </w:p>
        </w:tc>
        <w:tc>
          <w:tcPr>
            <w:tcW w:w="4680" w:type="dxa"/>
            <w:vAlign w:val="center"/>
          </w:tcPr>
          <w:p w14:paraId="2F9CAA1F" w14:textId="7672BCFF" w:rsidR="001E257A" w:rsidRPr="002C6665" w:rsidRDefault="001E257A">
            <w:pPr>
              <w:pStyle w:val="JhpTabletext0"/>
              <w:jc w:val="center"/>
            </w:pPr>
            <w:r w:rsidRPr="002C6665">
              <w:t>4ème contact : 30 semaines</w:t>
            </w:r>
          </w:p>
        </w:tc>
      </w:tr>
      <w:tr w:rsidR="001E257A" w:rsidRPr="00E505B8" w14:paraId="28362A24" w14:textId="77777777" w:rsidTr="00A15286">
        <w:trPr>
          <w:trHeight w:val="220"/>
          <w:jc w:val="center"/>
        </w:trPr>
        <w:tc>
          <w:tcPr>
            <w:tcW w:w="4680" w:type="dxa"/>
            <w:vMerge/>
            <w:vAlign w:val="center"/>
          </w:tcPr>
          <w:p w14:paraId="66DB4161" w14:textId="77777777" w:rsidR="001E257A" w:rsidRPr="002C6665" w:rsidRDefault="001E257A" w:rsidP="00A15286">
            <w:pPr>
              <w:pStyle w:val="JhpTabletext0"/>
            </w:pPr>
          </w:p>
        </w:tc>
        <w:tc>
          <w:tcPr>
            <w:tcW w:w="4680" w:type="dxa"/>
            <w:vAlign w:val="center"/>
          </w:tcPr>
          <w:p w14:paraId="0468168F" w14:textId="68B4A8A3" w:rsidR="001E257A" w:rsidRPr="002C6665" w:rsidRDefault="001E257A">
            <w:pPr>
              <w:pStyle w:val="JhpTabletext0"/>
              <w:jc w:val="center"/>
            </w:pPr>
            <w:r w:rsidRPr="002C6665">
              <w:t>5ème contact : 34 semaines</w:t>
            </w:r>
          </w:p>
        </w:tc>
      </w:tr>
      <w:tr w:rsidR="001E257A" w:rsidRPr="00E505B8" w14:paraId="4240CDBA" w14:textId="77777777" w:rsidTr="00A15286">
        <w:trPr>
          <w:trHeight w:val="220"/>
          <w:jc w:val="center"/>
        </w:trPr>
        <w:tc>
          <w:tcPr>
            <w:tcW w:w="4680" w:type="dxa"/>
            <w:vMerge w:val="restart"/>
            <w:vAlign w:val="center"/>
          </w:tcPr>
          <w:p w14:paraId="40FB77C7" w14:textId="1D4CF68F" w:rsidR="001E257A" w:rsidRPr="002C6665" w:rsidRDefault="001E257A">
            <w:pPr>
              <w:pStyle w:val="JhpTabletext0"/>
            </w:pPr>
            <w:r w:rsidRPr="002C6665">
              <w:t>4ème consultation : 38 semaines</w:t>
            </w:r>
          </w:p>
        </w:tc>
        <w:tc>
          <w:tcPr>
            <w:tcW w:w="4680" w:type="dxa"/>
            <w:vAlign w:val="center"/>
          </w:tcPr>
          <w:p w14:paraId="0A2ED8D3" w14:textId="0B55881E" w:rsidR="001E257A" w:rsidRPr="002C6665" w:rsidRDefault="001E257A">
            <w:pPr>
              <w:pStyle w:val="JhpTabletext0"/>
              <w:jc w:val="center"/>
            </w:pPr>
            <w:r w:rsidRPr="002C6665">
              <w:t>6ème contact : 36 semaines</w:t>
            </w:r>
          </w:p>
        </w:tc>
      </w:tr>
      <w:tr w:rsidR="001E257A" w:rsidRPr="00E505B8" w14:paraId="02DCFFFB" w14:textId="77777777" w:rsidTr="00A15286">
        <w:trPr>
          <w:trHeight w:val="220"/>
          <w:jc w:val="center"/>
        </w:trPr>
        <w:tc>
          <w:tcPr>
            <w:tcW w:w="4680" w:type="dxa"/>
            <w:vMerge/>
          </w:tcPr>
          <w:p w14:paraId="4B211F74" w14:textId="77777777" w:rsidR="001E257A" w:rsidRPr="002C6665" w:rsidRDefault="001E257A" w:rsidP="00A15286">
            <w:pPr>
              <w:pStyle w:val="JhpTabletext0"/>
            </w:pPr>
          </w:p>
        </w:tc>
        <w:tc>
          <w:tcPr>
            <w:tcW w:w="4680" w:type="dxa"/>
            <w:vAlign w:val="center"/>
          </w:tcPr>
          <w:p w14:paraId="50C07889" w14:textId="094788EF" w:rsidR="001E257A" w:rsidRPr="002C6665" w:rsidRDefault="001E257A">
            <w:pPr>
              <w:pStyle w:val="JhpTabletext0"/>
              <w:jc w:val="center"/>
            </w:pPr>
            <w:r w:rsidRPr="002C6665">
              <w:t>7ème contact : 38 semaines</w:t>
            </w:r>
          </w:p>
        </w:tc>
      </w:tr>
      <w:tr w:rsidR="001E257A" w:rsidRPr="00E505B8" w14:paraId="2B6AB3F6" w14:textId="77777777" w:rsidTr="00A15286">
        <w:trPr>
          <w:trHeight w:val="220"/>
          <w:jc w:val="center"/>
        </w:trPr>
        <w:tc>
          <w:tcPr>
            <w:tcW w:w="4680" w:type="dxa"/>
            <w:vMerge/>
          </w:tcPr>
          <w:p w14:paraId="7354FC59" w14:textId="77777777" w:rsidR="001E257A" w:rsidRPr="002C6665" w:rsidRDefault="001E257A" w:rsidP="00A15286">
            <w:pPr>
              <w:pStyle w:val="JhpTabletext0"/>
            </w:pPr>
          </w:p>
        </w:tc>
        <w:tc>
          <w:tcPr>
            <w:tcW w:w="4680" w:type="dxa"/>
            <w:vAlign w:val="center"/>
          </w:tcPr>
          <w:p w14:paraId="1E61DD12" w14:textId="72341989" w:rsidR="001E257A" w:rsidRPr="002C6665" w:rsidRDefault="001E257A">
            <w:pPr>
              <w:pStyle w:val="JhpTabletext0"/>
              <w:jc w:val="center"/>
            </w:pPr>
            <w:r w:rsidRPr="002C6665">
              <w:t>8ème contact : 40 semaines</w:t>
            </w:r>
          </w:p>
        </w:tc>
      </w:tr>
      <w:tr w:rsidR="001E257A" w:rsidRPr="002829F6" w14:paraId="45F137CC" w14:textId="77777777" w:rsidTr="000657AF">
        <w:trPr>
          <w:jc w:val="center"/>
        </w:trPr>
        <w:tc>
          <w:tcPr>
            <w:tcW w:w="9360" w:type="dxa"/>
            <w:gridSpan w:val="2"/>
            <w:shd w:val="clear" w:color="auto" w:fill="F2F2F2" w:themeFill="background1" w:themeFillShade="F2"/>
          </w:tcPr>
          <w:p w14:paraId="3786B597" w14:textId="2A29FDE5" w:rsidR="001E257A" w:rsidRPr="002C6665" w:rsidRDefault="001E257A" w:rsidP="000657AF">
            <w:pPr>
              <w:pStyle w:val="JhpTabletext0"/>
              <w:rPr>
                <w:b/>
              </w:rPr>
            </w:pPr>
            <w:r w:rsidRPr="002C6665">
              <w:rPr>
                <w:b/>
              </w:rPr>
              <w:t>Revenir à 41 semaines si l</w:t>
            </w:r>
            <w:r w:rsidRPr="00E505B8">
              <w:rPr>
                <w:b/>
              </w:rPr>
              <w:t>a mère n</w:t>
            </w:r>
            <w:r w:rsidR="005474AF">
              <w:rPr>
                <w:b/>
              </w:rPr>
              <w:t>’</w:t>
            </w:r>
            <w:r w:rsidRPr="00E505B8">
              <w:rPr>
                <w:b/>
              </w:rPr>
              <w:t>a pas accouché</w:t>
            </w:r>
          </w:p>
        </w:tc>
      </w:tr>
    </w:tbl>
    <w:p w14:paraId="2F6BA188" w14:textId="77777777" w:rsidR="001E257A" w:rsidRPr="00FC3DF7" w:rsidRDefault="001E257A" w:rsidP="00FC3DF7">
      <w:pPr>
        <w:pStyle w:val="JhpBodyText0"/>
      </w:pPr>
    </w:p>
    <w:p w14:paraId="44FCF0E2" w14:textId="0872EA47" w:rsidR="00A95BA1" w:rsidRPr="00FC3DF7" w:rsidRDefault="00047578" w:rsidP="00FC3DF7">
      <w:pPr>
        <w:pStyle w:val="JhpBodyText0"/>
      </w:pPr>
      <w:r w:rsidRPr="00FC3DF7">
        <w:t xml:space="preserve">La majorité des femmes en Afrique se rendent aux </w:t>
      </w:r>
      <w:r w:rsidR="00C15D24" w:rsidRPr="00FC3DF7">
        <w:t>soins</w:t>
      </w:r>
      <w:r w:rsidRPr="00FC3DF7">
        <w:t xml:space="preserve"> prénatals au moins une fois, ce qui offre une opportunité aux prestataires de soins d</w:t>
      </w:r>
      <w:r w:rsidR="005474AF">
        <w:t>’</w:t>
      </w:r>
      <w:r w:rsidRPr="00FC3DF7">
        <w:t>aborder non seulement les problèmes affectant la santé maternelle</w:t>
      </w:r>
      <w:r w:rsidR="00765BD6" w:rsidRPr="00FC3DF7">
        <w:t xml:space="preserve"> et </w:t>
      </w:r>
      <w:r w:rsidRPr="00FC3DF7">
        <w:t>périnatale mais</w:t>
      </w:r>
      <w:r w:rsidR="00765BD6" w:rsidRPr="00FC3DF7">
        <w:t xml:space="preserve"> </w:t>
      </w:r>
      <w:r w:rsidRPr="00FC3DF7">
        <w:t>d</w:t>
      </w:r>
      <w:r w:rsidR="005474AF">
        <w:t>’</w:t>
      </w:r>
      <w:r w:rsidRPr="00FC3DF7">
        <w:t xml:space="preserve">autres besoins au niveau des soins de santé. Les soins prénatals sont conçus </w:t>
      </w:r>
      <w:r w:rsidR="001E257A" w:rsidRPr="00FC3DF7">
        <w:t>comme</w:t>
      </w:r>
      <w:r w:rsidRPr="00FC3DF7">
        <w:t xml:space="preserve"> une plateforme </w:t>
      </w:r>
      <w:r w:rsidR="0054102E" w:rsidRPr="00FC3DF7">
        <w:t>à</w:t>
      </w:r>
      <w:r w:rsidRPr="00FC3DF7">
        <w:t xml:space="preserve"> la prestation de services intégrés appropriés aux besoins de la femme. Ils peuvent également servir de lien aux interventions tels que le TPIg-SP</w:t>
      </w:r>
      <w:r w:rsidR="001E257A" w:rsidRPr="00FC3DF7">
        <w:t xml:space="preserve"> et l</w:t>
      </w:r>
      <w:r w:rsidR="005474AF">
        <w:t>’</w:t>
      </w:r>
      <w:r w:rsidR="001E257A" w:rsidRPr="00FC3DF7">
        <w:t>obtention d</w:t>
      </w:r>
      <w:r w:rsidR="005474AF">
        <w:t>’</w:t>
      </w:r>
      <w:r w:rsidR="00A1778C" w:rsidRPr="00FC3DF7">
        <w:t>une</w:t>
      </w:r>
      <w:r w:rsidR="001E257A" w:rsidRPr="00FC3DF7">
        <w:t xml:space="preserve"> MII</w:t>
      </w:r>
      <w:r w:rsidRPr="00FC3DF7">
        <w:t xml:space="preserve">. Les femmes </w:t>
      </w:r>
      <w:r w:rsidR="00105E69" w:rsidRPr="00FC3DF7">
        <w:t>peuvent recevoir</w:t>
      </w:r>
      <w:r w:rsidRPr="00FC3DF7">
        <w:t xml:space="preserve"> des informations </w:t>
      </w:r>
      <w:r w:rsidR="00105E69" w:rsidRPr="00FC3DF7">
        <w:t xml:space="preserve">sur </w:t>
      </w:r>
      <w:r w:rsidRPr="00FC3DF7">
        <w:t>l</w:t>
      </w:r>
      <w:r w:rsidR="00105E69" w:rsidRPr="00FC3DF7">
        <w:t>e paludisme</w:t>
      </w:r>
      <w:r w:rsidRPr="00FC3DF7">
        <w:t xml:space="preserve"> </w:t>
      </w:r>
      <w:r w:rsidR="00105E69" w:rsidRPr="00FC3DF7">
        <w:t>et en apprendre davantage sur l</w:t>
      </w:r>
      <w:r w:rsidRPr="00FC3DF7">
        <w:t xml:space="preserve">es soins </w:t>
      </w:r>
      <w:r w:rsidR="00F430D1" w:rsidRPr="00FC3DF7">
        <w:t>fond</w:t>
      </w:r>
      <w:r w:rsidRPr="00FC3DF7">
        <w:t xml:space="preserve">és sur </w:t>
      </w:r>
      <w:r w:rsidR="00906033">
        <w:t>d</w:t>
      </w:r>
      <w:r w:rsidRPr="00FC3DF7">
        <w:t xml:space="preserve">es preuves pour la prévention et le traitement. </w:t>
      </w:r>
      <w:r w:rsidR="00F430D1" w:rsidRPr="00FC3DF7">
        <w:t>Il est essentiel d</w:t>
      </w:r>
      <w:r w:rsidR="005474AF">
        <w:t>’</w:t>
      </w:r>
      <w:r w:rsidR="00F430D1" w:rsidRPr="00FC3DF7">
        <w:t>i</w:t>
      </w:r>
      <w:r w:rsidRPr="00FC3DF7">
        <w:t>ntégrer la prévention et la prise en charge du paludisme</w:t>
      </w:r>
      <w:r w:rsidR="00A1778C" w:rsidRPr="00FC3DF7">
        <w:t> lors</w:t>
      </w:r>
      <w:r w:rsidR="00F430D1" w:rsidRPr="00FC3DF7">
        <w:t xml:space="preserve"> </w:t>
      </w:r>
      <w:r w:rsidR="00A1778C" w:rsidRPr="00FC3DF7">
        <w:t>d</w:t>
      </w:r>
      <w:r w:rsidRPr="00FC3DF7">
        <w:t xml:space="preserve">es soins prénatals pour améliorer les résultats pour les </w:t>
      </w:r>
      <w:r w:rsidR="00F430D1" w:rsidRPr="00FC3DF7">
        <w:t>femmes</w:t>
      </w:r>
      <w:r w:rsidRPr="00FC3DF7">
        <w:t xml:space="preserve"> et les nouveau-nés dans les zones </w:t>
      </w:r>
      <w:r w:rsidR="00F430D1" w:rsidRPr="00FC3DF7">
        <w:t>d</w:t>
      </w:r>
      <w:r w:rsidR="005474AF">
        <w:t>’</w:t>
      </w:r>
      <w:r w:rsidR="00F430D1" w:rsidRPr="00FC3DF7">
        <w:t xml:space="preserve">endémie </w:t>
      </w:r>
      <w:r w:rsidRPr="00FC3DF7">
        <w:t>palustre</w:t>
      </w:r>
      <w:r w:rsidR="00A95BA1" w:rsidRPr="00FC3DF7">
        <w:t xml:space="preserve">. </w:t>
      </w:r>
    </w:p>
    <w:p w14:paraId="36B1F13C" w14:textId="77777777" w:rsidR="00A95BA1" w:rsidRPr="00FC3DF7" w:rsidRDefault="00A95BA1" w:rsidP="00FC3DF7">
      <w:pPr>
        <w:pStyle w:val="JhpBodyText0"/>
      </w:pPr>
    </w:p>
    <w:p w14:paraId="63804A2F" w14:textId="275B7ECB" w:rsidR="00A95BA1" w:rsidRPr="00FC3DF7" w:rsidRDefault="0054102E" w:rsidP="00FC3DF7">
      <w:pPr>
        <w:pStyle w:val="JhpBodyText0"/>
        <w:rPr>
          <w:vertAlign w:val="superscript"/>
        </w:rPr>
      </w:pPr>
      <w:r w:rsidRPr="00FC3DF7">
        <w:t xml:space="preserve">Un autre élément </w:t>
      </w:r>
      <w:r w:rsidR="00F430D1" w:rsidRPr="00FC3DF7">
        <w:t xml:space="preserve">important </w:t>
      </w:r>
      <w:r w:rsidRPr="00FC3DF7">
        <w:t xml:space="preserve">des soins prénatals est la prestation des soins par un prestataire </w:t>
      </w:r>
      <w:r w:rsidR="00926CDD" w:rsidRPr="00FC3DF7">
        <w:t>compétent</w:t>
      </w:r>
      <w:r w:rsidRPr="00FC3DF7">
        <w:t xml:space="preserve">. Chaque </w:t>
      </w:r>
      <w:r w:rsidR="00105E69" w:rsidRPr="00FC3DF7">
        <w:t xml:space="preserve">contact </w:t>
      </w:r>
      <w:r w:rsidRPr="00FC3DF7">
        <w:t>d</w:t>
      </w:r>
      <w:r w:rsidR="00105E69" w:rsidRPr="00FC3DF7">
        <w:t>oit</w:t>
      </w:r>
      <w:r w:rsidRPr="00FC3DF7">
        <w:t xml:space="preserve"> être </w:t>
      </w:r>
      <w:r w:rsidR="00105E69" w:rsidRPr="00FC3DF7">
        <w:t>effectu</w:t>
      </w:r>
      <w:r w:rsidRPr="00FC3DF7">
        <w:t>é par une sage-femme, un médecin, une infirmière ou autre prestataire de soins qualifié</w:t>
      </w:r>
      <w:r w:rsidR="00451D64">
        <w:t xml:space="preserve"> </w:t>
      </w:r>
      <w:r w:rsidRPr="00FC3DF7">
        <w:t>—</w:t>
      </w:r>
      <w:r w:rsidR="00451D64">
        <w:t xml:space="preserve"> </w:t>
      </w:r>
      <w:r w:rsidRPr="00FC3DF7">
        <w:t xml:space="preserve">qui a les connaissances, compétences et attitudes nécessaires pour </w:t>
      </w:r>
      <w:r w:rsidR="00F430D1" w:rsidRPr="00FC3DF7">
        <w:t>atteindre l</w:t>
      </w:r>
      <w:r w:rsidRPr="00FC3DF7">
        <w:t xml:space="preserve">es buts des soins </w:t>
      </w:r>
      <w:r w:rsidR="00413F6F" w:rsidRPr="00FC3DF7">
        <w:t>prénatals</w:t>
      </w:r>
      <w:r w:rsidRPr="00FC3DF7">
        <w:t>, comme décrit ci-dessous</w:t>
      </w:r>
      <w:r w:rsidR="00A95BA1" w:rsidRPr="00FC3DF7">
        <w:t>.</w:t>
      </w:r>
      <w:r w:rsidR="00A95BA1" w:rsidRPr="00FC3DF7">
        <w:rPr>
          <w:rStyle w:val="FootnoteReference"/>
        </w:rPr>
        <w:footnoteReference w:id="2"/>
      </w:r>
      <w:r w:rsidR="00A95BA1" w:rsidRPr="00FC3DF7">
        <w:rPr>
          <w:vertAlign w:val="superscript"/>
        </w:rPr>
        <w:t xml:space="preserve"> </w:t>
      </w:r>
    </w:p>
    <w:p w14:paraId="4BAAE08A" w14:textId="77777777" w:rsidR="00D71D49" w:rsidRPr="00FC3DF7" w:rsidRDefault="00D71D49" w:rsidP="00FC3DF7">
      <w:pPr>
        <w:pStyle w:val="JhpBodyText0"/>
      </w:pPr>
    </w:p>
    <w:p w14:paraId="7574E473" w14:textId="6767E971" w:rsidR="00A95BA1" w:rsidRPr="00E505B8" w:rsidRDefault="00A1778C" w:rsidP="00336B02">
      <w:pPr>
        <w:pStyle w:val="Jhp1stLevelHeading"/>
      </w:pPr>
      <w:bookmarkStart w:id="118" w:name="_Toc78361204"/>
      <w:bookmarkStart w:id="119" w:name="_Toc36623960"/>
      <w:bookmarkStart w:id="120" w:name="_Toc36633127"/>
      <w:bookmarkStart w:id="121" w:name="_Toc36633541"/>
      <w:r w:rsidRPr="002C6665">
        <w:t>But des soins prénatals</w:t>
      </w:r>
      <w:bookmarkEnd w:id="118"/>
    </w:p>
    <w:bookmarkEnd w:id="119"/>
    <w:bookmarkEnd w:id="120"/>
    <w:bookmarkEnd w:id="121"/>
    <w:p w14:paraId="206CF336" w14:textId="55AF254A" w:rsidR="00A95BA1" w:rsidRDefault="00380B74" w:rsidP="00E47157">
      <w:pPr>
        <w:pStyle w:val="JhpBodyText0"/>
        <w:rPr>
          <w:spacing w:val="-2"/>
        </w:rPr>
      </w:pPr>
      <w:r w:rsidRPr="00A06354">
        <w:rPr>
          <w:spacing w:val="-2"/>
        </w:rPr>
        <w:t>Le but des soins prénatals est d</w:t>
      </w:r>
      <w:r w:rsidR="005474AF">
        <w:rPr>
          <w:spacing w:val="-2"/>
        </w:rPr>
        <w:t>’</w:t>
      </w:r>
      <w:r w:rsidRPr="00A06354">
        <w:rPr>
          <w:spacing w:val="-2"/>
        </w:rPr>
        <w:t>assurer pour c</w:t>
      </w:r>
      <w:r w:rsidR="0054102E" w:rsidRPr="00A06354">
        <w:rPr>
          <w:spacing w:val="-2"/>
        </w:rPr>
        <w:t xml:space="preserve">haque femme enceinte une grossesse normale aboutissant </w:t>
      </w:r>
      <w:r w:rsidR="00765BD6" w:rsidRPr="00A06354">
        <w:rPr>
          <w:spacing w:val="-2"/>
        </w:rPr>
        <w:t>à</w:t>
      </w:r>
      <w:r w:rsidR="0054102E" w:rsidRPr="00A06354">
        <w:rPr>
          <w:spacing w:val="-2"/>
        </w:rPr>
        <w:t xml:space="preserve"> une bonne santé pour elle-même et son bébé. C</w:t>
      </w:r>
      <w:r w:rsidR="005474AF">
        <w:rPr>
          <w:spacing w:val="-2"/>
        </w:rPr>
        <w:t>’</w:t>
      </w:r>
      <w:r w:rsidR="0054102E" w:rsidRPr="00A06354">
        <w:rPr>
          <w:spacing w:val="-2"/>
        </w:rPr>
        <w:t>est la raison pour laquelle beaucoup d</w:t>
      </w:r>
      <w:r w:rsidRPr="00A06354">
        <w:rPr>
          <w:spacing w:val="-2"/>
        </w:rPr>
        <w:t>e femmes</w:t>
      </w:r>
      <w:r w:rsidR="0054102E" w:rsidRPr="00A06354">
        <w:rPr>
          <w:spacing w:val="-2"/>
        </w:rPr>
        <w:t xml:space="preserve"> recherchent des soins prénatals. </w:t>
      </w:r>
      <w:r w:rsidRPr="00A06354">
        <w:rPr>
          <w:spacing w:val="-2"/>
        </w:rPr>
        <w:t>L</w:t>
      </w:r>
      <w:r w:rsidR="005474AF">
        <w:rPr>
          <w:spacing w:val="-2"/>
        </w:rPr>
        <w:t>’</w:t>
      </w:r>
      <w:r w:rsidRPr="00A06354">
        <w:rPr>
          <w:spacing w:val="-2"/>
        </w:rPr>
        <w:t>OMS définit les soins prénatals comme les soins prodigués par des professionnels de santé qualifiés aux femmes enceintes et aux adolescentes afin d</w:t>
      </w:r>
      <w:r w:rsidR="005474AF">
        <w:rPr>
          <w:spacing w:val="-2"/>
        </w:rPr>
        <w:t>’</w:t>
      </w:r>
      <w:r w:rsidRPr="00A06354">
        <w:rPr>
          <w:spacing w:val="-2"/>
        </w:rPr>
        <w:t>assurer les meilleures conditions de santé à la mère et au bébé pendant la grossesse</w:t>
      </w:r>
      <w:r w:rsidR="00451D64">
        <w:rPr>
          <w:spacing w:val="-2"/>
        </w:rPr>
        <w:t>.</w:t>
      </w:r>
      <w:r w:rsidR="00D4178A" w:rsidRPr="00A06354">
        <w:rPr>
          <w:rStyle w:val="FootnoteReference"/>
          <w:spacing w:val="-2"/>
        </w:rPr>
        <w:footnoteReference w:id="3"/>
      </w:r>
      <w:r w:rsidRPr="00A06354">
        <w:rPr>
          <w:spacing w:val="-2"/>
        </w:rPr>
        <w:t xml:space="preserve"> Les composant</w:t>
      </w:r>
      <w:r w:rsidR="008B6DAF" w:rsidRPr="00A06354">
        <w:rPr>
          <w:spacing w:val="-2"/>
        </w:rPr>
        <w:t>e</w:t>
      </w:r>
      <w:r w:rsidRPr="00A06354">
        <w:rPr>
          <w:spacing w:val="-2"/>
        </w:rPr>
        <w:t>s de</w:t>
      </w:r>
      <w:r w:rsidR="00A40B9A" w:rsidRPr="00A06354">
        <w:rPr>
          <w:spacing w:val="-2"/>
        </w:rPr>
        <w:t>s soins prénatals</w:t>
      </w:r>
      <w:r w:rsidRPr="00A06354">
        <w:rPr>
          <w:spacing w:val="-2"/>
        </w:rPr>
        <w:t xml:space="preserve"> comprennent l</w:t>
      </w:r>
      <w:r w:rsidR="005474AF">
        <w:rPr>
          <w:spacing w:val="-2"/>
        </w:rPr>
        <w:t>’</w:t>
      </w:r>
      <w:r w:rsidRPr="00A06354">
        <w:rPr>
          <w:spacing w:val="-2"/>
        </w:rPr>
        <w:t>identification des risques</w:t>
      </w:r>
      <w:r w:rsidR="00413F6F" w:rsidRPr="00A06354">
        <w:rPr>
          <w:spacing w:val="-2"/>
        </w:rPr>
        <w:t xml:space="preserve"> </w:t>
      </w:r>
      <w:r w:rsidRPr="00A06354">
        <w:rPr>
          <w:spacing w:val="-2"/>
        </w:rPr>
        <w:t>; la prévention et la prise en charge des maladies liées à la grossesse ou concomitantes</w:t>
      </w:r>
      <w:r w:rsidR="00A40B9A" w:rsidRPr="00A06354">
        <w:rPr>
          <w:spacing w:val="-2"/>
        </w:rPr>
        <w:t xml:space="preserve"> </w:t>
      </w:r>
      <w:r w:rsidRPr="00A06354">
        <w:rPr>
          <w:spacing w:val="-2"/>
        </w:rPr>
        <w:t>; et l</w:t>
      </w:r>
      <w:r w:rsidR="005474AF">
        <w:rPr>
          <w:spacing w:val="-2"/>
        </w:rPr>
        <w:t>’</w:t>
      </w:r>
      <w:r w:rsidRPr="00A06354">
        <w:rPr>
          <w:spacing w:val="-2"/>
        </w:rPr>
        <w:t>éducation sanitaire et la promotion de la santé</w:t>
      </w:r>
      <w:r w:rsidR="002804E8" w:rsidRPr="00A06354">
        <w:rPr>
          <w:spacing w:val="-2"/>
        </w:rPr>
        <w:t>.</w:t>
      </w:r>
      <w:r w:rsidR="00A95BA1" w:rsidRPr="00A06354">
        <w:rPr>
          <w:spacing w:val="-2"/>
        </w:rPr>
        <w:t xml:space="preserve"> </w:t>
      </w:r>
    </w:p>
    <w:p w14:paraId="54C0149A" w14:textId="1AE31564" w:rsidR="0029435C" w:rsidRPr="002C6665" w:rsidRDefault="009A5DC0" w:rsidP="00336B02">
      <w:pPr>
        <w:pStyle w:val="Jhp2ndLevelHeading"/>
        <w:rPr>
          <w:b/>
        </w:rPr>
      </w:pPr>
      <w:bookmarkStart w:id="122" w:name="_Toc400358900"/>
      <w:bookmarkStart w:id="123" w:name="_Toc400362238"/>
      <w:bookmarkStart w:id="124" w:name="_Toc400367864"/>
      <w:bookmarkStart w:id="125" w:name="_Toc400369083"/>
      <w:bookmarkStart w:id="126" w:name="_Toc400370113"/>
      <w:bookmarkStart w:id="127" w:name="_Toc400370479"/>
      <w:bookmarkStart w:id="128" w:name="_Toc400371032"/>
      <w:bookmarkStart w:id="129" w:name="_Toc400371163"/>
      <w:bookmarkStart w:id="130" w:name="_Toc400528577"/>
      <w:bookmarkStart w:id="131" w:name="_Toc400529306"/>
      <w:bookmarkStart w:id="132" w:name="_Toc400529646"/>
      <w:bookmarkStart w:id="133" w:name="_Toc400530232"/>
      <w:bookmarkStart w:id="134" w:name="_Toc36623961"/>
      <w:bookmarkStart w:id="135" w:name="_Toc36633128"/>
      <w:bookmarkStart w:id="136" w:name="_Toc36633542"/>
      <w:r w:rsidRPr="002C6665">
        <w:lastRenderedPageBreak/>
        <w:t xml:space="preserve">Identification </w:t>
      </w:r>
      <w:bookmarkEnd w:id="122"/>
      <w:bookmarkEnd w:id="123"/>
      <w:bookmarkEnd w:id="124"/>
      <w:bookmarkEnd w:id="125"/>
      <w:bookmarkEnd w:id="126"/>
      <w:bookmarkEnd w:id="127"/>
      <w:bookmarkEnd w:id="128"/>
      <w:bookmarkEnd w:id="129"/>
      <w:bookmarkEnd w:id="130"/>
      <w:bookmarkEnd w:id="131"/>
      <w:bookmarkEnd w:id="132"/>
      <w:bookmarkEnd w:id="133"/>
      <w:r w:rsidR="00A40B9A" w:rsidRPr="002C6665">
        <w:t>des risques</w:t>
      </w:r>
    </w:p>
    <w:p w14:paraId="67E34A49" w14:textId="31555C1D" w:rsidR="004C12CA" w:rsidRPr="00E505B8" w:rsidRDefault="0029534F" w:rsidP="009A5DC0">
      <w:pPr>
        <w:pStyle w:val="JhpBodyText0"/>
      </w:pPr>
      <w:r w:rsidRPr="00E505B8">
        <w:t xml:space="preserve">Un but </w:t>
      </w:r>
      <w:r w:rsidRPr="00E505B8">
        <w:rPr>
          <w:spacing w:val="-1"/>
        </w:rPr>
        <w:t>important</w:t>
      </w:r>
      <w:r w:rsidRPr="00E505B8">
        <w:t xml:space="preserve"> des soins prénatals </w:t>
      </w:r>
      <w:r w:rsidRPr="00E505B8">
        <w:rPr>
          <w:spacing w:val="-1"/>
        </w:rPr>
        <w:t>est</w:t>
      </w:r>
      <w:r w:rsidRPr="00E505B8">
        <w:t xml:space="preserve"> la </w:t>
      </w:r>
      <w:r w:rsidRPr="00E505B8">
        <w:rPr>
          <w:spacing w:val="-1"/>
        </w:rPr>
        <w:t>détection</w:t>
      </w:r>
      <w:r w:rsidRPr="00E505B8">
        <w:t xml:space="preserve"> de</w:t>
      </w:r>
      <w:r w:rsidRPr="00E505B8">
        <w:rPr>
          <w:spacing w:val="-1"/>
        </w:rPr>
        <w:t xml:space="preserve"> problèmes </w:t>
      </w:r>
      <w:r w:rsidRPr="00E505B8">
        <w:t xml:space="preserve">qui </w:t>
      </w:r>
      <w:r w:rsidR="00EF1BDF" w:rsidRPr="00E505B8">
        <w:t>peuvent</w:t>
      </w:r>
      <w:r w:rsidRPr="00E505B8">
        <w:t xml:space="preserve"> </w:t>
      </w:r>
      <w:r w:rsidRPr="00E505B8">
        <w:rPr>
          <w:spacing w:val="-1"/>
        </w:rPr>
        <w:t>compliquer</w:t>
      </w:r>
      <w:r w:rsidRPr="00E505B8">
        <w:t xml:space="preserve"> la grossesse de la </w:t>
      </w:r>
      <w:r w:rsidRPr="00E505B8">
        <w:rPr>
          <w:spacing w:val="-1"/>
        </w:rPr>
        <w:t>femme</w:t>
      </w:r>
      <w:r w:rsidR="00E40FCA" w:rsidRPr="00E505B8">
        <w:rPr>
          <w:spacing w:val="-1"/>
        </w:rPr>
        <w:t xml:space="preserve"> et mettre sa santé en danger</w:t>
      </w:r>
      <w:r w:rsidRPr="00E505B8">
        <w:rPr>
          <w:spacing w:val="-1"/>
        </w:rPr>
        <w:t>.</w:t>
      </w:r>
      <w:r w:rsidRPr="00E505B8">
        <w:rPr>
          <w:spacing w:val="39"/>
        </w:rPr>
        <w:t xml:space="preserve"> </w:t>
      </w:r>
      <w:r w:rsidRPr="00E505B8">
        <w:t>Les</w:t>
      </w:r>
      <w:r w:rsidRPr="00E505B8">
        <w:rPr>
          <w:spacing w:val="-1"/>
        </w:rPr>
        <w:t xml:space="preserve"> </w:t>
      </w:r>
      <w:r w:rsidRPr="00E505B8">
        <w:t>soins</w:t>
      </w:r>
      <w:r w:rsidRPr="00E505B8">
        <w:rPr>
          <w:spacing w:val="61"/>
        </w:rPr>
        <w:t xml:space="preserve"> </w:t>
      </w:r>
      <w:r w:rsidRPr="00E505B8">
        <w:t>prénatals encouragent</w:t>
      </w:r>
      <w:r w:rsidRPr="00E505B8">
        <w:rPr>
          <w:spacing w:val="-1"/>
        </w:rPr>
        <w:t xml:space="preserve"> </w:t>
      </w:r>
      <w:r w:rsidRPr="00E505B8">
        <w:t>le</w:t>
      </w:r>
      <w:r w:rsidRPr="00E505B8">
        <w:rPr>
          <w:spacing w:val="-1"/>
        </w:rPr>
        <w:t xml:space="preserve"> </w:t>
      </w:r>
      <w:r w:rsidRPr="00E505B8">
        <w:t>bilan</w:t>
      </w:r>
      <w:r w:rsidRPr="00E505B8">
        <w:rPr>
          <w:spacing w:val="-1"/>
        </w:rPr>
        <w:t xml:space="preserve"> </w:t>
      </w:r>
      <w:r w:rsidRPr="00E505B8">
        <w:t>ciblé</w:t>
      </w:r>
      <w:r w:rsidRPr="00E505B8">
        <w:rPr>
          <w:spacing w:val="-1"/>
        </w:rPr>
        <w:t xml:space="preserve"> </w:t>
      </w:r>
      <w:r w:rsidRPr="00E505B8">
        <w:t>au</w:t>
      </w:r>
      <w:r w:rsidRPr="00E505B8">
        <w:rPr>
          <w:spacing w:val="-1"/>
        </w:rPr>
        <w:t xml:space="preserve"> </w:t>
      </w:r>
      <w:r w:rsidRPr="00E505B8">
        <w:t>cours duquel le prestataire s</w:t>
      </w:r>
      <w:r w:rsidR="005474AF">
        <w:t>’</w:t>
      </w:r>
      <w:r w:rsidRPr="00E505B8">
        <w:t xml:space="preserve">entretient avec la </w:t>
      </w:r>
      <w:r w:rsidRPr="00E505B8">
        <w:rPr>
          <w:spacing w:val="-1"/>
        </w:rPr>
        <w:t>cliente</w:t>
      </w:r>
      <w:r w:rsidR="008B6DAF" w:rsidRPr="00E505B8">
        <w:rPr>
          <w:spacing w:val="-1"/>
        </w:rPr>
        <w:t xml:space="preserve"> </w:t>
      </w:r>
      <w:r w:rsidR="008B6DAF" w:rsidRPr="00E505B8">
        <w:t>pour</w:t>
      </w:r>
      <w:r w:rsidRPr="00E505B8">
        <w:rPr>
          <w:spacing w:val="-1"/>
        </w:rPr>
        <w:t xml:space="preserve"> </w:t>
      </w:r>
      <w:r w:rsidRPr="00E505B8">
        <w:t>dét</w:t>
      </w:r>
      <w:r w:rsidR="008B6DAF" w:rsidRPr="00E505B8">
        <w:t>erminer</w:t>
      </w:r>
      <w:r w:rsidR="00C71527">
        <w:t xml:space="preserve"> </w:t>
      </w:r>
      <w:r w:rsidR="008B6DAF" w:rsidRPr="00E505B8">
        <w:t xml:space="preserve">ses risques de développer des </w:t>
      </w:r>
      <w:r w:rsidRPr="00E505B8">
        <w:rPr>
          <w:spacing w:val="-1"/>
        </w:rPr>
        <w:t>complication</w:t>
      </w:r>
      <w:r w:rsidR="008B6DAF" w:rsidRPr="00E505B8">
        <w:rPr>
          <w:spacing w:val="-1"/>
        </w:rPr>
        <w:t>s</w:t>
      </w:r>
      <w:r w:rsidR="001B6662" w:rsidRPr="00E505B8">
        <w:rPr>
          <w:spacing w:val="-1"/>
        </w:rPr>
        <w:t xml:space="preserve"> et conditions </w:t>
      </w:r>
      <w:r w:rsidRPr="00E505B8">
        <w:t>liées</w:t>
      </w:r>
      <w:r w:rsidRPr="00E505B8">
        <w:rPr>
          <w:spacing w:val="-1"/>
        </w:rPr>
        <w:t xml:space="preserve"> </w:t>
      </w:r>
      <w:r w:rsidRPr="00E505B8">
        <w:t>à</w:t>
      </w:r>
      <w:r w:rsidRPr="00E505B8">
        <w:rPr>
          <w:spacing w:val="-1"/>
        </w:rPr>
        <w:t xml:space="preserve"> </w:t>
      </w:r>
      <w:r w:rsidRPr="00E505B8">
        <w:t>la</w:t>
      </w:r>
      <w:r w:rsidRPr="00E505B8">
        <w:rPr>
          <w:spacing w:val="-1"/>
        </w:rPr>
        <w:t xml:space="preserve"> grossesse, </w:t>
      </w:r>
      <w:r w:rsidR="001B6662" w:rsidRPr="00E505B8">
        <w:t>courantes dans l</w:t>
      </w:r>
      <w:r w:rsidRPr="00E505B8">
        <w:t xml:space="preserve">a </w:t>
      </w:r>
      <w:r w:rsidRPr="00E505B8">
        <w:rPr>
          <w:spacing w:val="-1"/>
        </w:rPr>
        <w:t xml:space="preserve">population </w:t>
      </w:r>
      <w:r w:rsidRPr="00E505B8">
        <w:t>desservie.</w:t>
      </w:r>
    </w:p>
    <w:p w14:paraId="15A5B368" w14:textId="77777777" w:rsidR="0029534F" w:rsidRPr="00E505B8" w:rsidRDefault="0029534F" w:rsidP="009A5DC0">
      <w:pPr>
        <w:pStyle w:val="JhpBodyText0"/>
      </w:pPr>
    </w:p>
    <w:p w14:paraId="10E04AF1" w14:textId="4F869345" w:rsidR="00281E1A" w:rsidRPr="00E505B8" w:rsidRDefault="00E40FCA" w:rsidP="009A5DC0">
      <w:pPr>
        <w:pStyle w:val="JhpBodyText0"/>
      </w:pPr>
      <w:r w:rsidRPr="00E505B8">
        <w:t>Un exemple d</w:t>
      </w:r>
      <w:r w:rsidR="005474AF">
        <w:t>’</w:t>
      </w:r>
      <w:r w:rsidRPr="00E505B8">
        <w:t xml:space="preserve">analyse des risques se rapporte au PPG, puisque </w:t>
      </w:r>
      <w:r w:rsidR="0029534F" w:rsidRPr="00E505B8">
        <w:t xml:space="preserve">les </w:t>
      </w:r>
      <w:r w:rsidR="0029534F" w:rsidRPr="00E505B8">
        <w:rPr>
          <w:spacing w:val="-1"/>
        </w:rPr>
        <w:t>effets du paludisme sur les femmes</w:t>
      </w:r>
      <w:r w:rsidR="0029534F" w:rsidRPr="00E505B8">
        <w:rPr>
          <w:spacing w:val="29"/>
        </w:rPr>
        <w:t xml:space="preserve"> </w:t>
      </w:r>
      <w:r w:rsidR="0029534F" w:rsidRPr="00E505B8">
        <w:rPr>
          <w:spacing w:val="-1"/>
        </w:rPr>
        <w:t>enceintes</w:t>
      </w:r>
      <w:r w:rsidR="0029534F" w:rsidRPr="00E505B8">
        <w:t xml:space="preserve"> </w:t>
      </w:r>
      <w:r w:rsidR="0029534F" w:rsidRPr="00E505B8">
        <w:rPr>
          <w:spacing w:val="-1"/>
        </w:rPr>
        <w:t>diff</w:t>
      </w:r>
      <w:r w:rsidR="00EF1BDF" w:rsidRPr="00E505B8">
        <w:rPr>
          <w:spacing w:val="-1"/>
        </w:rPr>
        <w:t>èrent</w:t>
      </w:r>
      <w:r w:rsidR="0029534F" w:rsidRPr="00E505B8">
        <w:t xml:space="preserve"> </w:t>
      </w:r>
      <w:r w:rsidR="0029534F" w:rsidRPr="00E505B8">
        <w:rPr>
          <w:spacing w:val="-1"/>
        </w:rPr>
        <w:t>selon</w:t>
      </w:r>
      <w:r w:rsidR="0029534F" w:rsidRPr="00E505B8">
        <w:t xml:space="preserve"> les </w:t>
      </w:r>
      <w:r w:rsidR="0029534F" w:rsidRPr="00E505B8">
        <w:rPr>
          <w:spacing w:val="-1"/>
        </w:rPr>
        <w:t>niveaux</w:t>
      </w:r>
      <w:r w:rsidR="0029534F" w:rsidRPr="00E505B8">
        <w:t xml:space="preserve"> de </w:t>
      </w:r>
      <w:r w:rsidR="0029534F" w:rsidRPr="00E505B8">
        <w:rPr>
          <w:spacing w:val="-1"/>
        </w:rPr>
        <w:t>transmission</w:t>
      </w:r>
      <w:r w:rsidR="0029534F" w:rsidRPr="00E505B8">
        <w:t xml:space="preserve"> et d</w:t>
      </w:r>
      <w:r w:rsidR="005474AF">
        <w:t>’</w:t>
      </w:r>
      <w:r w:rsidR="0029534F" w:rsidRPr="00E505B8">
        <w:t>immunité. Par</w:t>
      </w:r>
      <w:r w:rsidR="0029534F" w:rsidRPr="00E505B8">
        <w:rPr>
          <w:spacing w:val="61"/>
        </w:rPr>
        <w:t xml:space="preserve"> </w:t>
      </w:r>
      <w:r w:rsidR="0029534F" w:rsidRPr="00E505B8">
        <w:rPr>
          <w:spacing w:val="-1"/>
        </w:rPr>
        <w:t>exemple,</w:t>
      </w:r>
      <w:r w:rsidR="0029534F" w:rsidRPr="00E505B8">
        <w:t xml:space="preserve"> </w:t>
      </w:r>
      <w:r w:rsidRPr="00E505B8">
        <w:t xml:space="preserve">là </w:t>
      </w:r>
      <w:r w:rsidR="0013664F" w:rsidRPr="00E505B8">
        <w:t>où</w:t>
      </w:r>
      <w:r w:rsidRPr="00E505B8">
        <w:t xml:space="preserve"> le paludisme est le plus prévalent, les femmes enceintes qui n</w:t>
      </w:r>
      <w:r w:rsidR="005474AF">
        <w:t>’</w:t>
      </w:r>
      <w:r w:rsidRPr="00E505B8">
        <w:t>utilisent pas régulièrement de mesures préventives sont généralement considérées infectées mais asymptomatiques</w:t>
      </w:r>
      <w:r w:rsidR="0029534F" w:rsidRPr="00E505B8">
        <w:rPr>
          <w:spacing w:val="-1"/>
        </w:rPr>
        <w:t>.</w:t>
      </w:r>
      <w:r w:rsidR="0029534F" w:rsidRPr="00E505B8">
        <w:rPr>
          <w:spacing w:val="-2"/>
        </w:rPr>
        <w:t xml:space="preserve"> </w:t>
      </w:r>
      <w:r w:rsidR="0029534F" w:rsidRPr="00E505B8">
        <w:t>Par</w:t>
      </w:r>
      <w:r w:rsidR="0029534F" w:rsidRPr="00E505B8">
        <w:rPr>
          <w:spacing w:val="-1"/>
        </w:rPr>
        <w:t xml:space="preserve"> </w:t>
      </w:r>
      <w:r w:rsidR="0029534F" w:rsidRPr="00E505B8">
        <w:t>contre,</w:t>
      </w:r>
      <w:r w:rsidR="0029534F" w:rsidRPr="00E505B8">
        <w:rPr>
          <w:spacing w:val="-1"/>
        </w:rPr>
        <w:t xml:space="preserve"> </w:t>
      </w:r>
      <w:r w:rsidR="0029534F" w:rsidRPr="00E505B8">
        <w:t>lorsque</w:t>
      </w:r>
      <w:r w:rsidR="0029534F" w:rsidRPr="00E505B8">
        <w:rPr>
          <w:spacing w:val="-1"/>
        </w:rPr>
        <w:t xml:space="preserve"> </w:t>
      </w:r>
      <w:r w:rsidR="0029534F" w:rsidRPr="00E505B8">
        <w:t>les</w:t>
      </w:r>
      <w:r w:rsidR="0029534F" w:rsidRPr="00E505B8">
        <w:rPr>
          <w:spacing w:val="-1"/>
        </w:rPr>
        <w:t xml:space="preserve"> </w:t>
      </w:r>
      <w:r w:rsidR="0029534F" w:rsidRPr="00E505B8">
        <w:t>niveaux</w:t>
      </w:r>
      <w:r w:rsidR="0029534F" w:rsidRPr="00E505B8">
        <w:rPr>
          <w:spacing w:val="-1"/>
        </w:rPr>
        <w:t xml:space="preserve"> </w:t>
      </w:r>
      <w:r w:rsidR="0029534F" w:rsidRPr="00E505B8">
        <w:t>de</w:t>
      </w:r>
      <w:r w:rsidR="0029534F" w:rsidRPr="00E505B8">
        <w:rPr>
          <w:spacing w:val="49"/>
        </w:rPr>
        <w:t xml:space="preserve"> </w:t>
      </w:r>
      <w:r w:rsidR="0029534F" w:rsidRPr="00E505B8">
        <w:rPr>
          <w:spacing w:val="-1"/>
        </w:rPr>
        <w:t xml:space="preserve">transmission </w:t>
      </w:r>
      <w:r w:rsidR="0029534F" w:rsidRPr="00E505B8">
        <w:t>sont</w:t>
      </w:r>
      <w:r w:rsidR="0029534F" w:rsidRPr="00E505B8">
        <w:rPr>
          <w:spacing w:val="-1"/>
        </w:rPr>
        <w:t xml:space="preserve"> </w:t>
      </w:r>
      <w:r w:rsidR="0029534F" w:rsidRPr="00E505B8">
        <w:t>bas,</w:t>
      </w:r>
      <w:r w:rsidR="0029534F" w:rsidRPr="00E505B8">
        <w:rPr>
          <w:spacing w:val="-1"/>
        </w:rPr>
        <w:t xml:space="preserve"> </w:t>
      </w:r>
      <w:r w:rsidR="0029534F" w:rsidRPr="00E505B8">
        <w:t>les</w:t>
      </w:r>
      <w:r w:rsidR="0029534F" w:rsidRPr="00E505B8">
        <w:rPr>
          <w:spacing w:val="-1"/>
        </w:rPr>
        <w:t xml:space="preserve"> femmes </w:t>
      </w:r>
      <w:r w:rsidR="0029534F" w:rsidRPr="00E505B8">
        <w:t>développe</w:t>
      </w:r>
      <w:r w:rsidR="00EF1BDF" w:rsidRPr="00E505B8">
        <w:t>nt</w:t>
      </w:r>
      <w:r w:rsidR="0029534F" w:rsidRPr="00E505B8">
        <w:rPr>
          <w:spacing w:val="-1"/>
        </w:rPr>
        <w:t xml:space="preserve"> </w:t>
      </w:r>
      <w:r w:rsidR="0029534F" w:rsidRPr="00E505B8">
        <w:t>la</w:t>
      </w:r>
      <w:r w:rsidR="0029534F" w:rsidRPr="00E505B8">
        <w:rPr>
          <w:spacing w:val="-1"/>
        </w:rPr>
        <w:t xml:space="preserve"> maladie </w:t>
      </w:r>
      <w:r w:rsidR="0029534F" w:rsidRPr="00E505B8">
        <w:t>clinique</w:t>
      </w:r>
      <w:r w:rsidR="0029534F" w:rsidRPr="00E505B8">
        <w:rPr>
          <w:spacing w:val="-1"/>
        </w:rPr>
        <w:t xml:space="preserve"> </w:t>
      </w:r>
      <w:r w:rsidR="0029534F" w:rsidRPr="00E505B8">
        <w:t>et</w:t>
      </w:r>
      <w:r w:rsidR="0029534F" w:rsidRPr="00E505B8">
        <w:rPr>
          <w:spacing w:val="48"/>
        </w:rPr>
        <w:t xml:space="preserve"> </w:t>
      </w:r>
      <w:r w:rsidR="0029534F" w:rsidRPr="00E505B8">
        <w:t>sont plus susceptibles de souffrir d</w:t>
      </w:r>
      <w:r w:rsidR="005474AF">
        <w:t>’</w:t>
      </w:r>
      <w:r w:rsidR="0029534F" w:rsidRPr="00E505B8">
        <w:t xml:space="preserve">un </w:t>
      </w:r>
      <w:r w:rsidR="0029534F" w:rsidRPr="00E505B8">
        <w:rPr>
          <w:spacing w:val="-1"/>
        </w:rPr>
        <w:t>paludisme</w:t>
      </w:r>
      <w:r w:rsidR="0029534F" w:rsidRPr="00E505B8">
        <w:t xml:space="preserve"> </w:t>
      </w:r>
      <w:r w:rsidR="0013664F" w:rsidRPr="00E505B8">
        <w:t>grave</w:t>
      </w:r>
      <w:r w:rsidR="00A95BA1" w:rsidRPr="00E505B8">
        <w:t xml:space="preserve">. </w:t>
      </w:r>
    </w:p>
    <w:p w14:paraId="07A7AED6" w14:textId="77777777" w:rsidR="00281E1A" w:rsidRPr="00E505B8" w:rsidRDefault="00281E1A" w:rsidP="009A5DC0">
      <w:pPr>
        <w:pStyle w:val="JhpBodyText0"/>
      </w:pPr>
    </w:p>
    <w:p w14:paraId="46EAEC75" w14:textId="6E149E44" w:rsidR="00A95BA1" w:rsidRPr="00E505B8" w:rsidRDefault="0029534F" w:rsidP="009A5DC0">
      <w:pPr>
        <w:pStyle w:val="JhpBodyText0"/>
      </w:pPr>
      <w:r w:rsidRPr="00E505B8">
        <w:t xml:space="preserve">Il est </w:t>
      </w:r>
      <w:r w:rsidR="00137913" w:rsidRPr="00E505B8">
        <w:t>essentiel</w:t>
      </w:r>
      <w:r w:rsidRPr="00E505B8">
        <w:rPr>
          <w:spacing w:val="-1"/>
        </w:rPr>
        <w:t xml:space="preserve"> </w:t>
      </w:r>
      <w:r w:rsidRPr="00E505B8">
        <w:t>que</w:t>
      </w:r>
      <w:r w:rsidRPr="00E505B8">
        <w:rPr>
          <w:spacing w:val="-1"/>
        </w:rPr>
        <w:t xml:space="preserve"> </w:t>
      </w:r>
      <w:r w:rsidRPr="00E505B8">
        <w:t>les</w:t>
      </w:r>
      <w:r w:rsidRPr="00E505B8">
        <w:rPr>
          <w:spacing w:val="-1"/>
        </w:rPr>
        <w:t xml:space="preserve"> </w:t>
      </w:r>
      <w:r w:rsidRPr="00E505B8">
        <w:t>prestataires</w:t>
      </w:r>
      <w:r w:rsidRPr="00E505B8">
        <w:rPr>
          <w:spacing w:val="-1"/>
        </w:rPr>
        <w:t xml:space="preserve"> </w:t>
      </w:r>
      <w:r w:rsidR="0013664F" w:rsidRPr="00E505B8">
        <w:t>reconnaissent</w:t>
      </w:r>
      <w:r w:rsidRPr="00E505B8">
        <w:rPr>
          <w:spacing w:val="-1"/>
        </w:rPr>
        <w:t xml:space="preserve"> </w:t>
      </w:r>
      <w:r w:rsidRPr="00E505B8">
        <w:t>que</w:t>
      </w:r>
      <w:r w:rsidRPr="00E505B8">
        <w:rPr>
          <w:spacing w:val="-1"/>
        </w:rPr>
        <w:t xml:space="preserve"> </w:t>
      </w:r>
      <w:r w:rsidRPr="00E505B8">
        <w:t xml:space="preserve">les différents niveaux de </w:t>
      </w:r>
      <w:r w:rsidRPr="00E505B8">
        <w:rPr>
          <w:spacing w:val="-1"/>
        </w:rPr>
        <w:t>transmission</w:t>
      </w:r>
      <w:r w:rsidRPr="00E505B8">
        <w:t xml:space="preserve"> </w:t>
      </w:r>
      <w:r w:rsidRPr="00E505B8">
        <w:rPr>
          <w:spacing w:val="-1"/>
        </w:rPr>
        <w:t>surviennent</w:t>
      </w:r>
      <w:r w:rsidRPr="00E505B8">
        <w:t xml:space="preserve"> sur un continuum</w:t>
      </w:r>
      <w:r w:rsidRPr="00E505B8">
        <w:rPr>
          <w:spacing w:val="-2"/>
        </w:rPr>
        <w:t xml:space="preserve"> </w:t>
      </w:r>
      <w:r w:rsidRPr="00E505B8">
        <w:t>et que</w:t>
      </w:r>
      <w:r w:rsidRPr="00E505B8">
        <w:rPr>
          <w:spacing w:val="41"/>
        </w:rPr>
        <w:t xml:space="preserve"> </w:t>
      </w:r>
      <w:r w:rsidRPr="00E505B8">
        <w:t>des</w:t>
      </w:r>
      <w:r w:rsidRPr="00E505B8">
        <w:rPr>
          <w:spacing w:val="-1"/>
        </w:rPr>
        <w:t xml:space="preserve"> </w:t>
      </w:r>
      <w:r w:rsidR="00EF1BDF" w:rsidRPr="00E505B8">
        <w:rPr>
          <w:spacing w:val="-1"/>
        </w:rPr>
        <w:t>conditions</w:t>
      </w:r>
      <w:r w:rsidRPr="00E505B8">
        <w:rPr>
          <w:spacing w:val="-1"/>
        </w:rPr>
        <w:t xml:space="preserve"> </w:t>
      </w:r>
      <w:r w:rsidRPr="00E505B8">
        <w:t>di</w:t>
      </w:r>
      <w:r w:rsidR="00EF1BDF" w:rsidRPr="00E505B8">
        <w:t>verses</w:t>
      </w:r>
      <w:r w:rsidRPr="00E505B8">
        <w:rPr>
          <w:spacing w:val="-1"/>
        </w:rPr>
        <w:t xml:space="preserve"> </w:t>
      </w:r>
      <w:r w:rsidRPr="00E505B8">
        <w:t>peuvent</w:t>
      </w:r>
      <w:r w:rsidRPr="00E505B8">
        <w:rPr>
          <w:spacing w:val="-1"/>
        </w:rPr>
        <w:t xml:space="preserve"> </w:t>
      </w:r>
      <w:r w:rsidR="00EF1BDF" w:rsidRPr="00E505B8">
        <w:rPr>
          <w:spacing w:val="-1"/>
        </w:rPr>
        <w:t>se produire</w:t>
      </w:r>
      <w:r w:rsidRPr="00E505B8">
        <w:rPr>
          <w:spacing w:val="-1"/>
        </w:rPr>
        <w:t xml:space="preserve"> </w:t>
      </w:r>
      <w:r w:rsidR="00EF1BDF" w:rsidRPr="00E505B8">
        <w:rPr>
          <w:spacing w:val="-1"/>
        </w:rPr>
        <w:t xml:space="preserve">dans </w:t>
      </w:r>
      <w:r w:rsidRPr="00E505B8">
        <w:rPr>
          <w:spacing w:val="-1"/>
        </w:rPr>
        <w:t>un pays ou une région.</w:t>
      </w:r>
      <w:r w:rsidRPr="00E505B8">
        <w:rPr>
          <w:spacing w:val="26"/>
        </w:rPr>
        <w:t xml:space="preserve"> </w:t>
      </w:r>
      <w:r w:rsidRPr="00E505B8">
        <w:t>Etant</w:t>
      </w:r>
      <w:r w:rsidRPr="00E505B8">
        <w:rPr>
          <w:spacing w:val="-1"/>
        </w:rPr>
        <w:t xml:space="preserve"> </w:t>
      </w:r>
      <w:r w:rsidRPr="00E505B8">
        <w:t>donné</w:t>
      </w:r>
      <w:r w:rsidRPr="00E505B8">
        <w:rPr>
          <w:spacing w:val="-1"/>
        </w:rPr>
        <w:t xml:space="preserve"> </w:t>
      </w:r>
      <w:r w:rsidRPr="00E505B8">
        <w:t>que</w:t>
      </w:r>
      <w:r w:rsidRPr="00E505B8">
        <w:rPr>
          <w:spacing w:val="-1"/>
        </w:rPr>
        <w:t xml:space="preserve"> </w:t>
      </w:r>
      <w:r w:rsidRPr="00E505B8">
        <w:t>les</w:t>
      </w:r>
      <w:r w:rsidRPr="00E505B8">
        <w:rPr>
          <w:spacing w:val="-1"/>
        </w:rPr>
        <w:t xml:space="preserve"> femmes qui se présentent aux</w:t>
      </w:r>
      <w:r w:rsidRPr="00E505B8">
        <w:t xml:space="preserve"> </w:t>
      </w:r>
      <w:r w:rsidR="00137913" w:rsidRPr="00E505B8">
        <w:rPr>
          <w:spacing w:val="-1"/>
        </w:rPr>
        <w:t xml:space="preserve">soins </w:t>
      </w:r>
      <w:r w:rsidRPr="00E505B8">
        <w:rPr>
          <w:spacing w:val="-1"/>
        </w:rPr>
        <w:t>prénatals p</w:t>
      </w:r>
      <w:r w:rsidR="0013664F" w:rsidRPr="00E505B8">
        <w:rPr>
          <w:spacing w:val="-1"/>
        </w:rPr>
        <w:t>euvent prov</w:t>
      </w:r>
      <w:r w:rsidRPr="00E505B8">
        <w:rPr>
          <w:spacing w:val="-1"/>
        </w:rPr>
        <w:t>enir</w:t>
      </w:r>
      <w:r w:rsidRPr="00E505B8">
        <w:t xml:space="preserve"> de </w:t>
      </w:r>
      <w:r w:rsidRPr="00E505B8">
        <w:rPr>
          <w:spacing w:val="-1"/>
        </w:rPr>
        <w:t>milieux différents,</w:t>
      </w:r>
      <w:r w:rsidRPr="00E505B8">
        <w:t xml:space="preserve"> les </w:t>
      </w:r>
      <w:r w:rsidR="00137913" w:rsidRPr="00E505B8">
        <w:t xml:space="preserve">soins et le counseling pour diminuer les effets du PPG </w:t>
      </w:r>
      <w:r w:rsidRPr="00E505B8">
        <w:rPr>
          <w:spacing w:val="-1"/>
        </w:rPr>
        <w:t>doivent</w:t>
      </w:r>
      <w:r w:rsidRPr="00E505B8">
        <w:t xml:space="preserve"> </w:t>
      </w:r>
      <w:r w:rsidR="00137913" w:rsidRPr="00E505B8">
        <w:t xml:space="preserve">être </w:t>
      </w:r>
      <w:r w:rsidRPr="00E505B8">
        <w:rPr>
          <w:spacing w:val="-1"/>
        </w:rPr>
        <w:t>individualis</w:t>
      </w:r>
      <w:r w:rsidR="00137913" w:rsidRPr="00E505B8">
        <w:rPr>
          <w:spacing w:val="-1"/>
        </w:rPr>
        <w:t>és</w:t>
      </w:r>
      <w:r w:rsidRPr="00E505B8">
        <w:rPr>
          <w:spacing w:val="-1"/>
        </w:rPr>
        <w:t xml:space="preserve"> </w:t>
      </w:r>
      <w:r w:rsidRPr="00E505B8">
        <w:t>en</w:t>
      </w:r>
      <w:r w:rsidRPr="00E505B8">
        <w:rPr>
          <w:spacing w:val="-1"/>
        </w:rPr>
        <w:t xml:space="preserve"> </w:t>
      </w:r>
      <w:r w:rsidRPr="00E505B8">
        <w:t>conséquence.</w:t>
      </w:r>
    </w:p>
    <w:p w14:paraId="3D7E1E7E" w14:textId="77777777" w:rsidR="00A95BA1" w:rsidRPr="00E505B8" w:rsidRDefault="00A95BA1" w:rsidP="009A5DC0">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45"/>
        <w:gridCol w:w="15"/>
      </w:tblGrid>
      <w:tr w:rsidR="000657AF" w:rsidRPr="00E505B8" w14:paraId="3830C8DF" w14:textId="77777777" w:rsidTr="000657AF">
        <w:trPr>
          <w:gridAfter w:val="1"/>
          <w:wAfter w:w="15" w:type="dxa"/>
          <w:cantSplit/>
          <w:jc w:val="center"/>
        </w:trPr>
        <w:tc>
          <w:tcPr>
            <w:tcW w:w="9345" w:type="dxa"/>
            <w:shd w:val="clear" w:color="auto" w:fill="305B75"/>
          </w:tcPr>
          <w:bookmarkEnd w:id="134"/>
          <w:bookmarkEnd w:id="135"/>
          <w:bookmarkEnd w:id="136"/>
          <w:p w14:paraId="78CE0613" w14:textId="77777777" w:rsidR="000657AF" w:rsidRPr="00E505B8" w:rsidRDefault="000657AF" w:rsidP="000657AF">
            <w:pPr>
              <w:pStyle w:val="JhpTabletext0"/>
              <w:jc w:val="center"/>
            </w:pPr>
            <w:r w:rsidRPr="00EB029F">
              <w:rPr>
                <w:noProof/>
                <w:lang w:val="en-US"/>
              </w:rPr>
              <w:drawing>
                <wp:inline distT="0" distB="0" distL="0" distR="0" wp14:anchorId="2B5E2987" wp14:editId="4452553C">
                  <wp:extent cx="314325" cy="323850"/>
                  <wp:effectExtent l="0" t="0" r="9525" b="0"/>
                  <wp:docPr id="252"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12CC06E2" w14:textId="77777777" w:rsidR="000657AF" w:rsidRPr="00E1746B" w:rsidRDefault="000657AF" w:rsidP="000657AF">
            <w:pPr>
              <w:pStyle w:val="JhpTabletext0"/>
              <w:jc w:val="center"/>
              <w:rPr>
                <w:b/>
              </w:rPr>
            </w:pPr>
            <w:r w:rsidRPr="00E1746B">
              <w:rPr>
                <w:b/>
                <w:color w:val="FFFFFF" w:themeColor="background1"/>
              </w:rPr>
              <w:t>Encadré informatique 4</w:t>
            </w:r>
          </w:p>
        </w:tc>
      </w:tr>
      <w:tr w:rsidR="000657AF" w:rsidRPr="002829F6" w14:paraId="48EF9CC6" w14:textId="77777777" w:rsidTr="000657AF">
        <w:trPr>
          <w:cantSplit/>
          <w:jc w:val="center"/>
        </w:trPr>
        <w:tc>
          <w:tcPr>
            <w:tcW w:w="9360" w:type="dxa"/>
            <w:gridSpan w:val="2"/>
            <w:shd w:val="clear" w:color="auto" w:fill="CEDFEB"/>
          </w:tcPr>
          <w:p w14:paraId="4296D267" w14:textId="77777777" w:rsidR="000657AF" w:rsidRPr="00E505B8" w:rsidRDefault="000657AF" w:rsidP="000657AF">
            <w:pPr>
              <w:pStyle w:val="JhpTabletext0"/>
              <w:rPr>
                <w:b/>
              </w:rPr>
            </w:pPr>
            <w:r w:rsidRPr="00E505B8">
              <w:rPr>
                <w:b/>
              </w:rPr>
              <w:t>Les complications prénatales suivantes sont les causes principales de la mortalité maternelle et néonatale :</w:t>
            </w:r>
          </w:p>
          <w:p w14:paraId="2F128685" w14:textId="77777777" w:rsidR="000657AF" w:rsidRPr="000657AF" w:rsidRDefault="000657AF" w:rsidP="000657AF">
            <w:pPr>
              <w:pStyle w:val="JhpTableBullet11"/>
            </w:pPr>
            <w:r w:rsidRPr="000657AF">
              <w:t>Hémorragie</w:t>
            </w:r>
          </w:p>
          <w:p w14:paraId="74BF72A2" w14:textId="68BD8078" w:rsidR="000657AF" w:rsidRPr="000657AF" w:rsidRDefault="000657AF" w:rsidP="000657AF">
            <w:pPr>
              <w:pStyle w:val="JhpTableBullet11"/>
            </w:pPr>
            <w:r w:rsidRPr="000657AF">
              <w:t>Mauvaise présentation fœtale</w:t>
            </w:r>
            <w:r w:rsidR="00451D64">
              <w:t xml:space="preserve"> / </w:t>
            </w:r>
            <w:r w:rsidRPr="000657AF">
              <w:t>présentation vicieuse</w:t>
            </w:r>
          </w:p>
          <w:p w14:paraId="6F9D9447" w14:textId="7674309C" w:rsidR="000657AF" w:rsidRPr="000657AF" w:rsidRDefault="000657AF" w:rsidP="000657AF">
            <w:pPr>
              <w:pStyle w:val="JhpTableBullet11"/>
            </w:pPr>
            <w:r w:rsidRPr="000657AF">
              <w:t>Pré-éclampsie</w:t>
            </w:r>
            <w:r w:rsidR="00451D64">
              <w:t xml:space="preserve"> / </w:t>
            </w:r>
            <w:r w:rsidRPr="000657AF">
              <w:t>éclampsie</w:t>
            </w:r>
          </w:p>
          <w:p w14:paraId="0B4E697F" w14:textId="14AC4BCA" w:rsidR="000657AF" w:rsidRPr="000657AF" w:rsidRDefault="000657AF" w:rsidP="000657AF">
            <w:pPr>
              <w:pStyle w:val="JhpTableBullet11"/>
            </w:pPr>
            <w:r w:rsidRPr="000657AF">
              <w:t>Septicémie</w:t>
            </w:r>
            <w:r w:rsidR="00451D64">
              <w:t xml:space="preserve"> / </w:t>
            </w:r>
            <w:r w:rsidRPr="000657AF">
              <w:t>infection</w:t>
            </w:r>
          </w:p>
          <w:p w14:paraId="5A31F0CC" w14:textId="03C3DC36" w:rsidR="000657AF" w:rsidRPr="00E505B8" w:rsidRDefault="000657AF" w:rsidP="00A06354">
            <w:pPr>
              <w:pStyle w:val="JhpTableBullet11"/>
              <w:spacing w:after="0"/>
            </w:pPr>
            <w:r w:rsidRPr="000657AF">
              <w:t xml:space="preserve">Paludisme et </w:t>
            </w:r>
            <w:r w:rsidR="00451D64">
              <w:t>VIH / SIDA</w:t>
            </w:r>
          </w:p>
        </w:tc>
      </w:tr>
    </w:tbl>
    <w:p w14:paraId="06419195" w14:textId="77777777" w:rsidR="000657AF" w:rsidRDefault="000657AF" w:rsidP="000657AF">
      <w:pPr>
        <w:pStyle w:val="JhpBodyText0"/>
      </w:pPr>
    </w:p>
    <w:p w14:paraId="0047C789" w14:textId="6DA5E817" w:rsidR="00A95BA1" w:rsidRPr="00E505B8" w:rsidRDefault="00137913" w:rsidP="00A06354">
      <w:pPr>
        <w:pStyle w:val="Jhp2ndLevelHeading"/>
        <w:spacing w:before="0"/>
      </w:pPr>
      <w:r w:rsidRPr="00E505B8">
        <w:t xml:space="preserve">Prévention et prise en charge des complications liées à la grossesse ou maladies </w:t>
      </w:r>
      <w:r w:rsidR="0013664F" w:rsidRPr="00E505B8">
        <w:t>concomitantes</w:t>
      </w:r>
    </w:p>
    <w:p w14:paraId="357D540C" w14:textId="4A2CAC31" w:rsidR="00FC3DF7" w:rsidRDefault="00137913" w:rsidP="009A5DC0">
      <w:pPr>
        <w:pStyle w:val="JhpBodyText0"/>
        <w:rPr>
          <w:spacing w:val="-4"/>
        </w:rPr>
      </w:pPr>
      <w:r w:rsidRPr="00E505B8">
        <w:t xml:space="preserve">Le </w:t>
      </w:r>
      <w:r w:rsidR="00F658E1" w:rsidRPr="00E505B8">
        <w:t xml:space="preserve">bilan </w:t>
      </w:r>
      <w:r w:rsidR="00F658E1" w:rsidRPr="00E505B8">
        <w:rPr>
          <w:spacing w:val="-1"/>
        </w:rPr>
        <w:t xml:space="preserve">ciblé </w:t>
      </w:r>
      <w:r w:rsidRPr="00E505B8">
        <w:rPr>
          <w:spacing w:val="-1"/>
        </w:rPr>
        <w:t xml:space="preserve">comprend la détection </w:t>
      </w:r>
      <w:r w:rsidRPr="00E505B8">
        <w:t>d</w:t>
      </w:r>
      <w:r w:rsidR="00F658E1" w:rsidRPr="00E505B8">
        <w:t>es</w:t>
      </w:r>
      <w:r w:rsidR="00F658E1" w:rsidRPr="00E505B8">
        <w:rPr>
          <w:spacing w:val="-1"/>
        </w:rPr>
        <w:t xml:space="preserve"> </w:t>
      </w:r>
      <w:r w:rsidR="00F658E1" w:rsidRPr="00E505B8">
        <w:t>signes</w:t>
      </w:r>
      <w:r w:rsidR="00F658E1" w:rsidRPr="00E505B8">
        <w:rPr>
          <w:spacing w:val="-1"/>
        </w:rPr>
        <w:t xml:space="preserve"> </w:t>
      </w:r>
      <w:r w:rsidR="00F658E1" w:rsidRPr="00E505B8">
        <w:t>et</w:t>
      </w:r>
      <w:r w:rsidR="00F658E1" w:rsidRPr="00E505B8">
        <w:rPr>
          <w:spacing w:val="24"/>
        </w:rPr>
        <w:t xml:space="preserve"> </w:t>
      </w:r>
      <w:r w:rsidR="00F658E1" w:rsidRPr="00E505B8">
        <w:rPr>
          <w:spacing w:val="-1"/>
        </w:rPr>
        <w:t>symptômes</w:t>
      </w:r>
      <w:r w:rsidR="00F658E1" w:rsidRPr="00E505B8">
        <w:t xml:space="preserve"> de </w:t>
      </w:r>
      <w:r w:rsidR="00F658E1" w:rsidRPr="00E505B8">
        <w:rPr>
          <w:spacing w:val="-1"/>
        </w:rPr>
        <w:t>complications</w:t>
      </w:r>
      <w:r w:rsidR="00F658E1" w:rsidRPr="00E505B8">
        <w:t xml:space="preserve"> </w:t>
      </w:r>
      <w:r w:rsidRPr="00E505B8">
        <w:rPr>
          <w:spacing w:val="-1"/>
        </w:rPr>
        <w:t>liées à la grossesse (comme le décollement placentaire) et</w:t>
      </w:r>
      <w:r w:rsidR="00451D64">
        <w:rPr>
          <w:spacing w:val="-1"/>
        </w:rPr>
        <w:t xml:space="preserve"> / </w:t>
      </w:r>
      <w:r w:rsidRPr="00E505B8">
        <w:rPr>
          <w:spacing w:val="-1"/>
        </w:rPr>
        <w:t>ou de maladies préexistantes (le diabète)</w:t>
      </w:r>
      <w:r w:rsidR="00F658E1" w:rsidRPr="00E505B8">
        <w:rPr>
          <w:spacing w:val="-1"/>
        </w:rPr>
        <w:t>.</w:t>
      </w:r>
      <w:r w:rsidR="00F658E1" w:rsidRPr="00E505B8">
        <w:t xml:space="preserve"> Le </w:t>
      </w:r>
      <w:r w:rsidR="00F658E1" w:rsidRPr="00E505B8">
        <w:rPr>
          <w:spacing w:val="-1"/>
        </w:rPr>
        <w:t>prestataire</w:t>
      </w:r>
      <w:r w:rsidR="00F658E1" w:rsidRPr="00E505B8">
        <w:t xml:space="preserve"> </w:t>
      </w:r>
      <w:r w:rsidR="00F658E1" w:rsidRPr="00E505B8">
        <w:rPr>
          <w:spacing w:val="-1"/>
        </w:rPr>
        <w:t>prend</w:t>
      </w:r>
      <w:r w:rsidR="00F658E1" w:rsidRPr="00E505B8">
        <w:rPr>
          <w:spacing w:val="71"/>
        </w:rPr>
        <w:t xml:space="preserve"> </w:t>
      </w:r>
      <w:r w:rsidR="00F658E1" w:rsidRPr="00E505B8">
        <w:t>ces</w:t>
      </w:r>
      <w:r w:rsidR="00F658E1" w:rsidRPr="00E505B8">
        <w:rPr>
          <w:spacing w:val="-1"/>
        </w:rPr>
        <w:t xml:space="preserve"> complications </w:t>
      </w:r>
      <w:r w:rsidR="00F658E1" w:rsidRPr="00E505B8">
        <w:t>en</w:t>
      </w:r>
      <w:r w:rsidR="00F658E1" w:rsidRPr="00E505B8">
        <w:rPr>
          <w:spacing w:val="-1"/>
        </w:rPr>
        <w:t xml:space="preserve"> </w:t>
      </w:r>
      <w:r w:rsidR="00F658E1" w:rsidRPr="00E505B8">
        <w:t>charge</w:t>
      </w:r>
      <w:r w:rsidR="00F658E1" w:rsidRPr="00E505B8">
        <w:rPr>
          <w:spacing w:val="-1"/>
        </w:rPr>
        <w:t xml:space="preserve"> </w:t>
      </w:r>
      <w:r w:rsidR="00F658E1" w:rsidRPr="00E505B8">
        <w:t>ou</w:t>
      </w:r>
      <w:r w:rsidR="00F658E1" w:rsidRPr="00E505B8">
        <w:rPr>
          <w:spacing w:val="-1"/>
        </w:rPr>
        <w:t xml:space="preserve"> </w:t>
      </w:r>
      <w:r w:rsidR="00F658E1" w:rsidRPr="00E505B8">
        <w:t>fournit une</w:t>
      </w:r>
      <w:r w:rsidR="00F658E1" w:rsidRPr="00E505B8">
        <w:rPr>
          <w:spacing w:val="-1"/>
        </w:rPr>
        <w:t xml:space="preserve"> prise </w:t>
      </w:r>
      <w:r w:rsidR="00F658E1" w:rsidRPr="00E505B8">
        <w:t>en</w:t>
      </w:r>
      <w:r w:rsidR="00F658E1" w:rsidRPr="00E505B8">
        <w:rPr>
          <w:spacing w:val="-1"/>
        </w:rPr>
        <w:t xml:space="preserve"> </w:t>
      </w:r>
      <w:r w:rsidR="00F658E1" w:rsidRPr="00E505B8">
        <w:t>charge</w:t>
      </w:r>
      <w:r w:rsidR="00F658E1" w:rsidRPr="00E505B8">
        <w:rPr>
          <w:spacing w:val="-1"/>
        </w:rPr>
        <w:t xml:space="preserve"> </w:t>
      </w:r>
      <w:r w:rsidR="00F658E1" w:rsidRPr="00E505B8">
        <w:t>et</w:t>
      </w:r>
      <w:r w:rsidR="00F658E1" w:rsidRPr="00E505B8">
        <w:rPr>
          <w:spacing w:val="-1"/>
        </w:rPr>
        <w:t xml:space="preserve"> une stabilisation</w:t>
      </w:r>
      <w:r w:rsidR="00F658E1" w:rsidRPr="00E505B8">
        <w:rPr>
          <w:spacing w:val="51"/>
        </w:rPr>
        <w:t xml:space="preserve"> </w:t>
      </w:r>
      <w:r w:rsidR="00F658E1" w:rsidRPr="00E505B8">
        <w:t xml:space="preserve">initiales, </w:t>
      </w:r>
      <w:r w:rsidR="00F658E1" w:rsidRPr="00E505B8">
        <w:rPr>
          <w:spacing w:val="-1"/>
        </w:rPr>
        <w:t>dont</w:t>
      </w:r>
      <w:r w:rsidR="00F658E1" w:rsidRPr="00E505B8">
        <w:t xml:space="preserve"> les </w:t>
      </w:r>
      <w:r w:rsidR="00F658E1" w:rsidRPr="00E505B8">
        <w:rPr>
          <w:spacing w:val="-1"/>
        </w:rPr>
        <w:t>mesures</w:t>
      </w:r>
      <w:r w:rsidR="00F658E1" w:rsidRPr="00E505B8">
        <w:t xml:space="preserve"> pour </w:t>
      </w:r>
      <w:r w:rsidR="00F658E1" w:rsidRPr="00E505B8">
        <w:rPr>
          <w:spacing w:val="-1"/>
        </w:rPr>
        <w:t>sauver</w:t>
      </w:r>
      <w:r w:rsidR="00F658E1" w:rsidRPr="00E505B8">
        <w:t xml:space="preserve"> la </w:t>
      </w:r>
      <w:r w:rsidR="00F658E1" w:rsidRPr="00E505B8">
        <w:rPr>
          <w:spacing w:val="-1"/>
        </w:rPr>
        <w:t>vie</w:t>
      </w:r>
      <w:r w:rsidR="00F658E1" w:rsidRPr="00E505B8">
        <w:t xml:space="preserve"> si </w:t>
      </w:r>
      <w:r w:rsidR="00F658E1" w:rsidRPr="00E505B8">
        <w:rPr>
          <w:spacing w:val="-1"/>
        </w:rPr>
        <w:t>nécessaire</w:t>
      </w:r>
      <w:r w:rsidR="00A95BA1" w:rsidRPr="00E505B8">
        <w:rPr>
          <w:spacing w:val="-4"/>
        </w:rPr>
        <w:t xml:space="preserve">. </w:t>
      </w:r>
    </w:p>
    <w:p w14:paraId="07AAC975" w14:textId="77777777" w:rsidR="00FC3DF7" w:rsidRPr="00E505B8" w:rsidRDefault="00FC3DF7" w:rsidP="009A5DC0">
      <w:pPr>
        <w:pStyle w:val="JhpBodyText0"/>
        <w:rPr>
          <w:spacing w:val="-4"/>
        </w:rPr>
      </w:pPr>
    </w:p>
    <w:p w14:paraId="1B729994" w14:textId="4D2CE5E0" w:rsidR="00A95BA1" w:rsidRDefault="005F34DE" w:rsidP="009A5DC0">
      <w:pPr>
        <w:pStyle w:val="JhpBodyText0"/>
      </w:pPr>
      <w:r w:rsidRPr="00E505B8">
        <w:rPr>
          <w:spacing w:val="-1"/>
        </w:rPr>
        <w:t>F</w:t>
      </w:r>
      <w:r w:rsidR="00EF1BDF" w:rsidRPr="00E505B8">
        <w:rPr>
          <w:spacing w:val="-1"/>
        </w:rPr>
        <w:t>acilit</w:t>
      </w:r>
      <w:r w:rsidRPr="00E505B8">
        <w:rPr>
          <w:spacing w:val="-1"/>
        </w:rPr>
        <w:t>er</w:t>
      </w:r>
      <w:r w:rsidR="00EF1BDF" w:rsidRPr="00E505B8">
        <w:rPr>
          <w:spacing w:val="-1"/>
        </w:rPr>
        <w:t xml:space="preserve"> la </w:t>
      </w:r>
      <w:r w:rsidR="00F658E1" w:rsidRPr="00E505B8">
        <w:t>prise</w:t>
      </w:r>
      <w:r w:rsidR="00F658E1" w:rsidRPr="00E505B8">
        <w:rPr>
          <w:spacing w:val="-1"/>
        </w:rPr>
        <w:t xml:space="preserve"> </w:t>
      </w:r>
      <w:r w:rsidR="00F658E1" w:rsidRPr="00E505B8">
        <w:t>en</w:t>
      </w:r>
      <w:r w:rsidR="00F658E1" w:rsidRPr="00E505B8">
        <w:rPr>
          <w:spacing w:val="-1"/>
        </w:rPr>
        <w:t xml:space="preserve"> </w:t>
      </w:r>
      <w:r w:rsidR="00F658E1" w:rsidRPr="00E505B8">
        <w:t>charge</w:t>
      </w:r>
      <w:r w:rsidR="00F658E1" w:rsidRPr="00E505B8">
        <w:rPr>
          <w:spacing w:val="-1"/>
        </w:rPr>
        <w:t xml:space="preserve"> </w:t>
      </w:r>
      <w:r w:rsidR="00F658E1" w:rsidRPr="00E505B8">
        <w:t>ou</w:t>
      </w:r>
      <w:r w:rsidR="00F658E1" w:rsidRPr="00E505B8">
        <w:rPr>
          <w:spacing w:val="-1"/>
        </w:rPr>
        <w:t xml:space="preserve"> la référence </w:t>
      </w:r>
      <w:r w:rsidR="00F658E1" w:rsidRPr="00E505B8">
        <w:t>à</w:t>
      </w:r>
      <w:r w:rsidR="00F658E1" w:rsidRPr="00E505B8">
        <w:rPr>
          <w:spacing w:val="-1"/>
        </w:rPr>
        <w:t xml:space="preserve"> </w:t>
      </w:r>
      <w:r w:rsidR="00F658E1" w:rsidRPr="00E505B8">
        <w:t>un</w:t>
      </w:r>
      <w:r w:rsidR="00F658E1" w:rsidRPr="00E505B8">
        <w:rPr>
          <w:spacing w:val="-1"/>
        </w:rPr>
        <w:t xml:space="preserve"> niveau </w:t>
      </w:r>
      <w:r w:rsidR="00F658E1" w:rsidRPr="00E505B8">
        <w:t>de soins</w:t>
      </w:r>
      <w:r w:rsidR="00F658E1" w:rsidRPr="00E505B8">
        <w:rPr>
          <w:spacing w:val="-2"/>
        </w:rPr>
        <w:t xml:space="preserve"> </w:t>
      </w:r>
      <w:r w:rsidR="00F658E1" w:rsidRPr="00E505B8">
        <w:t xml:space="preserve">plus élevé est </w:t>
      </w:r>
      <w:r w:rsidR="00F658E1" w:rsidRPr="00E505B8">
        <w:rPr>
          <w:spacing w:val="-1"/>
        </w:rPr>
        <w:t>également</w:t>
      </w:r>
      <w:r w:rsidR="00F658E1" w:rsidRPr="00E505B8">
        <w:rPr>
          <w:spacing w:val="23"/>
        </w:rPr>
        <w:t xml:space="preserve"> </w:t>
      </w:r>
      <w:r w:rsidR="00F658E1" w:rsidRPr="00E505B8">
        <w:t xml:space="preserve">un rôle </w:t>
      </w:r>
      <w:r w:rsidR="00F658E1" w:rsidRPr="00E505B8">
        <w:rPr>
          <w:spacing w:val="-1"/>
        </w:rPr>
        <w:t>important</w:t>
      </w:r>
      <w:r w:rsidR="00F658E1" w:rsidRPr="00E505B8">
        <w:t xml:space="preserve"> du </w:t>
      </w:r>
      <w:r w:rsidR="00F658E1" w:rsidRPr="00E505B8">
        <w:rPr>
          <w:spacing w:val="-1"/>
        </w:rPr>
        <w:t>prestataire</w:t>
      </w:r>
      <w:r w:rsidR="00F658E1" w:rsidRPr="00E505B8">
        <w:t xml:space="preserve"> </w:t>
      </w:r>
      <w:r w:rsidR="00F658E1" w:rsidRPr="00E505B8">
        <w:rPr>
          <w:spacing w:val="-1"/>
        </w:rPr>
        <w:t xml:space="preserve">de </w:t>
      </w:r>
      <w:r w:rsidR="00F658E1" w:rsidRPr="00E505B8">
        <w:t>soins</w:t>
      </w:r>
      <w:r w:rsidR="00F658E1" w:rsidRPr="00E505B8">
        <w:rPr>
          <w:spacing w:val="-1"/>
        </w:rPr>
        <w:t xml:space="preserve"> </w:t>
      </w:r>
      <w:r w:rsidR="00F658E1" w:rsidRPr="00E505B8">
        <w:t>prénatals</w:t>
      </w:r>
      <w:r w:rsidR="00A95BA1" w:rsidRPr="00E505B8">
        <w:t xml:space="preserve">. </w:t>
      </w:r>
    </w:p>
    <w:p w14:paraId="1C7AA625" w14:textId="77777777" w:rsidR="000657AF" w:rsidRPr="00E505B8" w:rsidRDefault="000657AF" w:rsidP="009A5DC0">
      <w:pPr>
        <w:pStyle w:val="JhpBodyText0"/>
      </w:pPr>
    </w:p>
    <w:p w14:paraId="1F3D3206" w14:textId="2B271F63" w:rsidR="008B1F45" w:rsidRPr="002C6665" w:rsidRDefault="008B1F45" w:rsidP="00A06354">
      <w:pPr>
        <w:pStyle w:val="Jhp2ndLevelHeading"/>
        <w:spacing w:before="0"/>
      </w:pPr>
      <w:bookmarkStart w:id="137" w:name="_Toc424555281"/>
      <w:r w:rsidRPr="002C6665">
        <w:t>Education sanitaire et promotion de la santé</w:t>
      </w:r>
      <w:bookmarkEnd w:id="137"/>
    </w:p>
    <w:p w14:paraId="09B4C0BD" w14:textId="52E1C2CD" w:rsidR="008B1F45" w:rsidRPr="002C6665" w:rsidRDefault="008B1F45" w:rsidP="00203700">
      <w:pPr>
        <w:pStyle w:val="JhpBodyText0"/>
      </w:pPr>
      <w:r w:rsidRPr="002C6665">
        <w:t>Les soins prénatals favorisent</w:t>
      </w:r>
      <w:r w:rsidR="00203700" w:rsidRPr="00E505B8">
        <w:t xml:space="preserve"> de consacrer un temps suffisant</w:t>
      </w:r>
      <w:r w:rsidRPr="002C6665">
        <w:t xml:space="preserve"> lors de chaque contact pour discuter de </w:t>
      </w:r>
      <w:r w:rsidRPr="00E505B8">
        <w:t xml:space="preserve">questions de santé importantes. </w:t>
      </w:r>
      <w:r w:rsidR="00203700" w:rsidRPr="00E505B8">
        <w:t>Le prestataire doit s</w:t>
      </w:r>
      <w:r w:rsidR="005474AF">
        <w:t>’</w:t>
      </w:r>
      <w:r w:rsidR="00203700" w:rsidRPr="00E505B8">
        <w:t>assurer que la femme et sa famille disposent des informations dont elles ont besoin pour prendre des décisions saines pendant la grossesse, l</w:t>
      </w:r>
      <w:r w:rsidR="005474AF">
        <w:t>’</w:t>
      </w:r>
      <w:r w:rsidR="00203700" w:rsidRPr="00E505B8">
        <w:t>accouchement et la période du post-partum</w:t>
      </w:r>
      <w:r w:rsidR="00451D64">
        <w:t xml:space="preserve"> / </w:t>
      </w:r>
      <w:r w:rsidR="00DE3282" w:rsidRPr="00E505B8">
        <w:t>néonatale</w:t>
      </w:r>
      <w:r w:rsidR="00203700" w:rsidRPr="00E505B8">
        <w:t>, ainsi que des conseils suffisants pour appliquer ces informations dans leur situation particulière. Les aspects importants à inclure lors de chaque contac</w:t>
      </w:r>
      <w:r w:rsidR="000657AF">
        <w:t>t prénatal sont les suivants :</w:t>
      </w:r>
    </w:p>
    <w:p w14:paraId="7652BABE" w14:textId="54B2B916" w:rsidR="008B1F45" w:rsidRPr="000657AF" w:rsidRDefault="00203700" w:rsidP="000657AF">
      <w:pPr>
        <w:pStyle w:val="JhpBulletLevel1"/>
      </w:pPr>
      <w:r w:rsidRPr="000657AF">
        <w:t>Alimentation saine</w:t>
      </w:r>
    </w:p>
    <w:p w14:paraId="5ED3120B" w14:textId="28EAABDB" w:rsidR="008B1F45" w:rsidRPr="000657AF" w:rsidRDefault="00203700" w:rsidP="000657AF">
      <w:pPr>
        <w:pStyle w:val="JhpBulletLevel1"/>
      </w:pPr>
      <w:r w:rsidRPr="000657AF">
        <w:lastRenderedPageBreak/>
        <w:t>Soins pour des inconforts courants</w:t>
      </w:r>
      <w:r w:rsidR="008B1F45" w:rsidRPr="000657AF">
        <w:t xml:space="preserve"> </w:t>
      </w:r>
    </w:p>
    <w:p w14:paraId="6268161F" w14:textId="71365229" w:rsidR="008B1F45" w:rsidRPr="000657AF" w:rsidRDefault="00203700" w:rsidP="000657AF">
      <w:pPr>
        <w:pStyle w:val="JhpBulletLevel1"/>
      </w:pPr>
      <w:r w:rsidRPr="000657AF">
        <w:t>Eviter l</w:t>
      </w:r>
      <w:r w:rsidR="005474AF">
        <w:t>’</w:t>
      </w:r>
      <w:r w:rsidRPr="000657AF">
        <w:t>usage de substances potentiellement novices (alcool et tabac, et médicaments non prescrits par le prestataire</w:t>
      </w:r>
      <w:r w:rsidR="008B1F45" w:rsidRPr="000657AF">
        <w:t xml:space="preserve">) </w:t>
      </w:r>
    </w:p>
    <w:p w14:paraId="4E259334" w14:textId="0FF502CE" w:rsidR="008B1F45" w:rsidRPr="000657AF" w:rsidRDefault="00203700" w:rsidP="000657AF">
      <w:pPr>
        <w:pStyle w:val="JhpBulletLevel1"/>
      </w:pPr>
      <w:r w:rsidRPr="000657AF">
        <w:t xml:space="preserve">Lavage des mains et </w:t>
      </w:r>
      <w:r w:rsidR="00A568B0" w:rsidRPr="000657AF">
        <w:t>hygiène</w:t>
      </w:r>
      <w:r w:rsidRPr="000657AF">
        <w:t xml:space="preserve"> personnelle</w:t>
      </w:r>
      <w:r w:rsidR="008B1F45" w:rsidRPr="000657AF">
        <w:t xml:space="preserve"> </w:t>
      </w:r>
    </w:p>
    <w:p w14:paraId="128D19F8" w14:textId="4579487E" w:rsidR="008B1F45" w:rsidRPr="000657AF" w:rsidRDefault="00203700" w:rsidP="000657AF">
      <w:pPr>
        <w:pStyle w:val="JhpBulletLevel1"/>
      </w:pPr>
      <w:r w:rsidRPr="000657AF">
        <w:t>Activité</w:t>
      </w:r>
      <w:r w:rsidR="008B1F45" w:rsidRPr="000657AF">
        <w:t xml:space="preserve"> </w:t>
      </w:r>
      <w:r w:rsidRPr="000657AF">
        <w:t>physique et repos</w:t>
      </w:r>
    </w:p>
    <w:p w14:paraId="4A29FE09" w14:textId="58DED154" w:rsidR="008B1F45" w:rsidRPr="000657AF" w:rsidRDefault="00203700" w:rsidP="000657AF">
      <w:pPr>
        <w:pStyle w:val="JhpBulletLevel1"/>
      </w:pPr>
      <w:r w:rsidRPr="000657AF">
        <w:t xml:space="preserve">Rapports et </w:t>
      </w:r>
      <w:r w:rsidR="00A568B0" w:rsidRPr="000657AF">
        <w:t>pratiques sexuelles sécuritaires</w:t>
      </w:r>
      <w:r w:rsidR="008B1F45" w:rsidRPr="000657AF">
        <w:t xml:space="preserve"> </w:t>
      </w:r>
    </w:p>
    <w:p w14:paraId="480368ED" w14:textId="100ACD80" w:rsidR="008B1F45" w:rsidRPr="000657AF" w:rsidRDefault="00A568B0" w:rsidP="000657AF">
      <w:pPr>
        <w:pStyle w:val="JhpBulletLevel1"/>
      </w:pPr>
      <w:r w:rsidRPr="000657AF">
        <w:t>Allaitement précoce et exclusif</w:t>
      </w:r>
      <w:r w:rsidR="00C71527">
        <w:t xml:space="preserve"> </w:t>
      </w:r>
    </w:p>
    <w:p w14:paraId="45DD14C7" w14:textId="62FCC69E" w:rsidR="008B1F45" w:rsidRPr="000657AF" w:rsidRDefault="00A568B0" w:rsidP="000657AF">
      <w:pPr>
        <w:pStyle w:val="JhpBulletLevel1"/>
      </w:pPr>
      <w:r w:rsidRPr="000657AF">
        <w:t>Planification familiale</w:t>
      </w:r>
      <w:r w:rsidR="00451D64">
        <w:t xml:space="preserve"> / </w:t>
      </w:r>
      <w:r w:rsidRPr="000657AF">
        <w:t>Planification et espacement idéal des grossesses</w:t>
      </w:r>
      <w:r w:rsidR="00C71527">
        <w:t xml:space="preserve"> </w:t>
      </w:r>
      <w:r w:rsidRPr="000657AF">
        <w:t>pour la santé</w:t>
      </w:r>
    </w:p>
    <w:p w14:paraId="167A72A6" w14:textId="77777777" w:rsidR="00E4397C" w:rsidRPr="00E505B8" w:rsidRDefault="00E4397C" w:rsidP="009A5DC0">
      <w:pPr>
        <w:pStyle w:val="JhpBodyText0"/>
      </w:pPr>
    </w:p>
    <w:p w14:paraId="26554ECE" w14:textId="58A3B886" w:rsidR="00A95BA1" w:rsidRPr="00E505B8" w:rsidRDefault="00A568B0" w:rsidP="009A5DC0">
      <w:pPr>
        <w:pStyle w:val="JhpBodyText0"/>
      </w:pPr>
      <w:r w:rsidRPr="00E505B8">
        <w:t>La préparation à l</w:t>
      </w:r>
      <w:r w:rsidR="005474AF">
        <w:t>’</w:t>
      </w:r>
      <w:r w:rsidRPr="00E505B8">
        <w:t xml:space="preserve">accouchement et les préparatifs en cas de complications </w:t>
      </w:r>
      <w:r w:rsidR="00A15286" w:rsidRPr="00E505B8">
        <w:t>sont</w:t>
      </w:r>
      <w:r w:rsidRPr="00E505B8">
        <w:t xml:space="preserve"> une intervention </w:t>
      </w:r>
      <w:r w:rsidR="00812DBD" w:rsidRPr="00E505B8">
        <w:t xml:space="preserve">qui figure </w:t>
      </w:r>
      <w:r w:rsidRPr="00E505B8">
        <w:t>comme un élément essentiel de l</w:t>
      </w:r>
      <w:r w:rsidR="005474AF">
        <w:t>’</w:t>
      </w:r>
      <w:r w:rsidRPr="00E505B8">
        <w:t>ensembl</w:t>
      </w:r>
      <w:r w:rsidR="00A15286" w:rsidRPr="00E505B8">
        <w:t>e des soins prénatals (OMS 2015d</w:t>
      </w:r>
      <w:r w:rsidRPr="00E505B8">
        <w:t xml:space="preserve">) </w:t>
      </w:r>
      <w:r w:rsidR="00F658E1" w:rsidRPr="00E505B8">
        <w:t xml:space="preserve">Si une femme est bien préparée pour un </w:t>
      </w:r>
      <w:r w:rsidR="00F658E1" w:rsidRPr="00E505B8">
        <w:rPr>
          <w:spacing w:val="-1"/>
        </w:rPr>
        <w:t>accouchement</w:t>
      </w:r>
      <w:r w:rsidR="00F658E1" w:rsidRPr="00E505B8">
        <w:t xml:space="preserve"> </w:t>
      </w:r>
      <w:r w:rsidR="00F658E1" w:rsidRPr="00E505B8">
        <w:rPr>
          <w:spacing w:val="-1"/>
        </w:rPr>
        <w:t>normal</w:t>
      </w:r>
      <w:r w:rsidR="00F658E1" w:rsidRPr="00E505B8">
        <w:t xml:space="preserve"> et des</w:t>
      </w:r>
      <w:r w:rsidR="00F658E1" w:rsidRPr="00E505B8">
        <w:rPr>
          <w:spacing w:val="31"/>
        </w:rPr>
        <w:t xml:space="preserve"> </w:t>
      </w:r>
      <w:r w:rsidR="00F658E1" w:rsidRPr="00E505B8">
        <w:rPr>
          <w:spacing w:val="-1"/>
        </w:rPr>
        <w:t>complications</w:t>
      </w:r>
      <w:r w:rsidR="00F658E1" w:rsidRPr="00E505B8">
        <w:t xml:space="preserve"> éventuelles, il est </w:t>
      </w:r>
      <w:r w:rsidR="00F658E1" w:rsidRPr="00E505B8">
        <w:rPr>
          <w:spacing w:val="-1"/>
        </w:rPr>
        <w:t>plus</w:t>
      </w:r>
      <w:r w:rsidR="00F658E1" w:rsidRPr="00E505B8">
        <w:t xml:space="preserve"> probable </w:t>
      </w:r>
      <w:r w:rsidR="00F658E1" w:rsidRPr="00E505B8">
        <w:rPr>
          <w:spacing w:val="-1"/>
        </w:rPr>
        <w:t>qu</w:t>
      </w:r>
      <w:r w:rsidR="005474AF">
        <w:rPr>
          <w:spacing w:val="-1"/>
        </w:rPr>
        <w:t>’</w:t>
      </w:r>
      <w:r w:rsidR="00F658E1" w:rsidRPr="00E505B8">
        <w:rPr>
          <w:spacing w:val="-1"/>
        </w:rPr>
        <w:t>elle</w:t>
      </w:r>
      <w:r w:rsidR="00F658E1" w:rsidRPr="00E505B8">
        <w:t xml:space="preserve"> </w:t>
      </w:r>
      <w:r w:rsidR="00F658E1" w:rsidRPr="00E505B8">
        <w:rPr>
          <w:spacing w:val="-1"/>
        </w:rPr>
        <w:t>reçoive</w:t>
      </w:r>
      <w:r w:rsidR="00F658E1" w:rsidRPr="00E505B8">
        <w:t xml:space="preserve"> les </w:t>
      </w:r>
      <w:r w:rsidR="00F658E1" w:rsidRPr="00E505B8">
        <w:rPr>
          <w:spacing w:val="-1"/>
        </w:rPr>
        <w:t>soins</w:t>
      </w:r>
      <w:r w:rsidR="00F658E1" w:rsidRPr="00E505B8">
        <w:t xml:space="preserve"> nécessaires </w:t>
      </w:r>
      <w:r w:rsidR="00812DBD" w:rsidRPr="00E505B8">
        <w:t>d</w:t>
      </w:r>
      <w:r w:rsidR="005474AF">
        <w:t>’</w:t>
      </w:r>
      <w:r w:rsidR="00812DBD" w:rsidRPr="00E505B8">
        <w:t>un presta</w:t>
      </w:r>
      <w:r w:rsidR="00DE3282" w:rsidRPr="00E505B8">
        <w:t>ta</w:t>
      </w:r>
      <w:r w:rsidR="00812DBD" w:rsidRPr="00E505B8">
        <w:t xml:space="preserve">ire, en temps voulu, </w:t>
      </w:r>
      <w:r w:rsidR="00F658E1" w:rsidRPr="00E505B8">
        <w:t xml:space="preserve">pour </w:t>
      </w:r>
      <w:r w:rsidR="00F658E1" w:rsidRPr="00E505B8">
        <w:rPr>
          <w:spacing w:val="-1"/>
        </w:rPr>
        <w:t>protéger</w:t>
      </w:r>
      <w:r w:rsidR="00F658E1" w:rsidRPr="00E505B8">
        <w:t xml:space="preserve"> sa</w:t>
      </w:r>
      <w:r w:rsidR="00F658E1" w:rsidRPr="00E505B8">
        <w:rPr>
          <w:spacing w:val="29"/>
        </w:rPr>
        <w:t xml:space="preserve"> </w:t>
      </w:r>
      <w:r w:rsidR="00F658E1" w:rsidRPr="00E505B8">
        <w:t>santé</w:t>
      </w:r>
      <w:r w:rsidR="00F658E1" w:rsidRPr="00E505B8">
        <w:rPr>
          <w:spacing w:val="-1"/>
        </w:rPr>
        <w:t xml:space="preserve"> </w:t>
      </w:r>
      <w:r w:rsidR="00F658E1" w:rsidRPr="00E505B8">
        <w:t>générale</w:t>
      </w:r>
      <w:r w:rsidR="00F658E1" w:rsidRPr="00E505B8">
        <w:rPr>
          <w:spacing w:val="-1"/>
        </w:rPr>
        <w:t xml:space="preserve"> </w:t>
      </w:r>
      <w:r w:rsidR="00F658E1" w:rsidRPr="00E505B8">
        <w:t>et</w:t>
      </w:r>
      <w:r w:rsidR="00F658E1" w:rsidRPr="00E505B8">
        <w:rPr>
          <w:spacing w:val="-1"/>
        </w:rPr>
        <w:t xml:space="preserve"> éventuellement</w:t>
      </w:r>
      <w:r w:rsidR="00F658E1" w:rsidRPr="00E505B8">
        <w:rPr>
          <w:spacing w:val="1"/>
        </w:rPr>
        <w:t xml:space="preserve"> </w:t>
      </w:r>
      <w:r w:rsidR="00F658E1" w:rsidRPr="00E505B8">
        <w:t>pour</w:t>
      </w:r>
      <w:r w:rsidR="00F658E1" w:rsidRPr="00E505B8">
        <w:rPr>
          <w:spacing w:val="-1"/>
        </w:rPr>
        <w:t xml:space="preserve"> </w:t>
      </w:r>
      <w:r w:rsidR="00F658E1" w:rsidRPr="00E505B8">
        <w:t>sauver</w:t>
      </w:r>
      <w:r w:rsidR="00F658E1" w:rsidRPr="00E505B8">
        <w:rPr>
          <w:spacing w:val="-1"/>
        </w:rPr>
        <w:t xml:space="preserve"> </w:t>
      </w:r>
      <w:r w:rsidR="00F658E1" w:rsidRPr="00E505B8">
        <w:t>sa</w:t>
      </w:r>
      <w:r w:rsidR="00F658E1" w:rsidRPr="00E505B8">
        <w:rPr>
          <w:spacing w:val="-1"/>
        </w:rPr>
        <w:t xml:space="preserve"> </w:t>
      </w:r>
      <w:r w:rsidR="00F658E1" w:rsidRPr="00E505B8">
        <w:t>vie</w:t>
      </w:r>
      <w:r w:rsidR="00F658E1" w:rsidRPr="00E505B8">
        <w:rPr>
          <w:spacing w:val="-1"/>
        </w:rPr>
        <w:t xml:space="preserve"> </w:t>
      </w:r>
      <w:r w:rsidR="00F658E1" w:rsidRPr="00E505B8">
        <w:t>et</w:t>
      </w:r>
      <w:r w:rsidR="00F658E1" w:rsidRPr="00E505B8">
        <w:rPr>
          <w:spacing w:val="-1"/>
        </w:rPr>
        <w:t xml:space="preserve"> </w:t>
      </w:r>
      <w:r w:rsidR="00F658E1" w:rsidRPr="00E505B8">
        <w:t>celle</w:t>
      </w:r>
      <w:r w:rsidR="00F658E1" w:rsidRPr="00E505B8">
        <w:rPr>
          <w:spacing w:val="-1"/>
        </w:rPr>
        <w:t xml:space="preserve"> </w:t>
      </w:r>
      <w:r w:rsidR="00F658E1" w:rsidRPr="00E505B8">
        <w:t>de</w:t>
      </w:r>
      <w:r w:rsidR="00F658E1" w:rsidRPr="00E505B8">
        <w:rPr>
          <w:spacing w:val="-1"/>
        </w:rPr>
        <w:t xml:space="preserve"> </w:t>
      </w:r>
      <w:r w:rsidR="00F658E1" w:rsidRPr="00E505B8">
        <w:t>son</w:t>
      </w:r>
      <w:r w:rsidR="00F658E1" w:rsidRPr="00E505B8">
        <w:rPr>
          <w:spacing w:val="24"/>
        </w:rPr>
        <w:t xml:space="preserve"> </w:t>
      </w:r>
      <w:r w:rsidR="00F658E1" w:rsidRPr="00E505B8">
        <w:t>nouveau-né.</w:t>
      </w:r>
      <w:r w:rsidR="00F658E1" w:rsidRPr="00E505B8">
        <w:rPr>
          <w:spacing w:val="-1"/>
        </w:rPr>
        <w:t xml:space="preserve"> </w:t>
      </w:r>
      <w:r w:rsidR="00F658E1" w:rsidRPr="00E505B8">
        <w:t>Dans le cadre des</w:t>
      </w:r>
      <w:r w:rsidR="00F658E1" w:rsidRPr="00E505B8">
        <w:rPr>
          <w:spacing w:val="-1"/>
        </w:rPr>
        <w:t xml:space="preserve"> </w:t>
      </w:r>
      <w:r w:rsidR="00F658E1" w:rsidRPr="00E505B8">
        <w:t>soins</w:t>
      </w:r>
      <w:r w:rsidR="00F658E1" w:rsidRPr="00E505B8">
        <w:rPr>
          <w:spacing w:val="-1"/>
        </w:rPr>
        <w:t xml:space="preserve"> </w:t>
      </w:r>
      <w:r w:rsidR="00F658E1" w:rsidRPr="00E505B8">
        <w:t>prénatals,</w:t>
      </w:r>
      <w:r w:rsidR="00F658E1" w:rsidRPr="00E505B8">
        <w:rPr>
          <w:spacing w:val="-1"/>
        </w:rPr>
        <w:t xml:space="preserve"> </w:t>
      </w:r>
      <w:r w:rsidR="00F658E1" w:rsidRPr="00E505B8">
        <w:t>le</w:t>
      </w:r>
      <w:r w:rsidR="00F658E1" w:rsidRPr="00E505B8">
        <w:rPr>
          <w:spacing w:val="-1"/>
        </w:rPr>
        <w:t xml:space="preserve"> </w:t>
      </w:r>
      <w:r w:rsidR="00F658E1" w:rsidRPr="00E505B8">
        <w:t>prestataire</w:t>
      </w:r>
      <w:r w:rsidR="00F658E1" w:rsidRPr="00E505B8">
        <w:rPr>
          <w:spacing w:val="21"/>
        </w:rPr>
        <w:t xml:space="preserve"> </w:t>
      </w:r>
      <w:r w:rsidR="00F658E1" w:rsidRPr="00E505B8">
        <w:t>aide la cliente</w:t>
      </w:r>
      <w:r w:rsidR="00F658E1" w:rsidRPr="00E505B8">
        <w:rPr>
          <w:spacing w:val="-2"/>
        </w:rPr>
        <w:t xml:space="preserve"> </w:t>
      </w:r>
      <w:r w:rsidR="00F658E1" w:rsidRPr="00E505B8">
        <w:t xml:space="preserve">et sa </w:t>
      </w:r>
      <w:r w:rsidR="00F658E1" w:rsidRPr="00E505B8">
        <w:rPr>
          <w:spacing w:val="-1"/>
        </w:rPr>
        <w:t>famille</w:t>
      </w:r>
      <w:r w:rsidR="00F658E1" w:rsidRPr="00E505B8">
        <w:t xml:space="preserve"> à </w:t>
      </w:r>
      <w:r w:rsidR="00F658E1" w:rsidRPr="00E505B8">
        <w:rPr>
          <w:spacing w:val="-1"/>
        </w:rPr>
        <w:t>développer</w:t>
      </w:r>
      <w:r w:rsidR="00F658E1" w:rsidRPr="00E505B8">
        <w:rPr>
          <w:rFonts w:ascii="Adobe Garamond Pro Bold" w:hAnsi="Adobe Garamond Pro Bold"/>
        </w:rPr>
        <w:t xml:space="preserve"> </w:t>
      </w:r>
      <w:r w:rsidR="00F658E1" w:rsidRPr="002C6665">
        <w:rPr>
          <w:rFonts w:ascii="Adobe Garamond Pro Bold" w:eastAsia="Times New Roman" w:hAnsi="Adobe Garamond Pro Bold"/>
          <w:bCs/>
          <w:spacing w:val="-1"/>
        </w:rPr>
        <w:t>un plan pour</w:t>
      </w:r>
      <w:r w:rsidR="00F658E1" w:rsidRPr="002C6665">
        <w:rPr>
          <w:rFonts w:ascii="Adobe Garamond Pro Bold" w:eastAsia="Times New Roman" w:hAnsi="Adobe Garamond Pro Bold"/>
          <w:bCs/>
          <w:spacing w:val="42"/>
        </w:rPr>
        <w:t xml:space="preserve"> </w:t>
      </w:r>
      <w:r w:rsidR="00F658E1" w:rsidRPr="002C6665">
        <w:rPr>
          <w:rFonts w:ascii="Adobe Garamond Pro Bold" w:eastAsia="Times New Roman" w:hAnsi="Adobe Garamond Pro Bold"/>
          <w:bCs/>
        </w:rPr>
        <w:t>l</w:t>
      </w:r>
      <w:r w:rsidR="005474AF">
        <w:rPr>
          <w:rFonts w:ascii="Adobe Garamond Pro Bold" w:eastAsia="Times New Roman" w:hAnsi="Adobe Garamond Pro Bold"/>
          <w:bCs/>
        </w:rPr>
        <w:t>’</w:t>
      </w:r>
      <w:r w:rsidR="00F658E1" w:rsidRPr="002C6665">
        <w:rPr>
          <w:rFonts w:ascii="Adobe Garamond Pro Bold" w:eastAsia="Times New Roman" w:hAnsi="Adobe Garamond Pro Bold"/>
          <w:bCs/>
        </w:rPr>
        <w:t>accouchement</w:t>
      </w:r>
      <w:r w:rsidR="00F658E1" w:rsidRPr="002C6665">
        <w:rPr>
          <w:rFonts w:ascii="Times New Roman" w:eastAsia="Times New Roman" w:hAnsi="Times New Roman"/>
          <w:bCs/>
        </w:rPr>
        <w:t xml:space="preserve"> </w:t>
      </w:r>
      <w:r w:rsidR="00F658E1" w:rsidRPr="00E505B8">
        <w:t>pour</w:t>
      </w:r>
      <w:r w:rsidR="00F658E1" w:rsidRPr="00E505B8">
        <w:rPr>
          <w:spacing w:val="-1"/>
        </w:rPr>
        <w:t xml:space="preserve"> </w:t>
      </w:r>
      <w:r w:rsidR="00F658E1" w:rsidRPr="00E505B8">
        <w:t>s</w:t>
      </w:r>
      <w:r w:rsidR="005474AF">
        <w:t>’</w:t>
      </w:r>
      <w:r w:rsidR="00F658E1" w:rsidRPr="00E505B8">
        <w:t>assurer</w:t>
      </w:r>
      <w:r w:rsidR="00F658E1" w:rsidRPr="00E505B8">
        <w:rPr>
          <w:spacing w:val="-1"/>
        </w:rPr>
        <w:t xml:space="preserve"> </w:t>
      </w:r>
      <w:r w:rsidR="00F658E1" w:rsidRPr="00E505B8">
        <w:t>que</w:t>
      </w:r>
      <w:r w:rsidR="00F658E1" w:rsidRPr="00E505B8">
        <w:rPr>
          <w:spacing w:val="-1"/>
        </w:rPr>
        <w:t xml:space="preserve"> </w:t>
      </w:r>
      <w:r w:rsidR="00F658E1" w:rsidRPr="00E505B8">
        <w:t>les</w:t>
      </w:r>
      <w:r w:rsidR="00F658E1" w:rsidRPr="00E505B8">
        <w:rPr>
          <w:spacing w:val="-1"/>
        </w:rPr>
        <w:t xml:space="preserve"> préparatifs</w:t>
      </w:r>
      <w:r w:rsidR="00F658E1" w:rsidRPr="00E505B8">
        <w:t xml:space="preserve"> pour un </w:t>
      </w:r>
      <w:r w:rsidR="00F658E1" w:rsidRPr="00E505B8">
        <w:rPr>
          <w:spacing w:val="-1"/>
        </w:rPr>
        <w:t>accouchement</w:t>
      </w:r>
      <w:r w:rsidR="00F658E1" w:rsidRPr="00E505B8">
        <w:rPr>
          <w:spacing w:val="39"/>
        </w:rPr>
        <w:t xml:space="preserve"> </w:t>
      </w:r>
      <w:r w:rsidR="00F658E1" w:rsidRPr="00E505B8">
        <w:rPr>
          <w:spacing w:val="-1"/>
        </w:rPr>
        <w:t xml:space="preserve">normal </w:t>
      </w:r>
      <w:r w:rsidR="00F658E1" w:rsidRPr="00E505B8">
        <w:t>ont</w:t>
      </w:r>
      <w:r w:rsidR="00F658E1" w:rsidRPr="00E505B8">
        <w:rPr>
          <w:spacing w:val="-1"/>
        </w:rPr>
        <w:t xml:space="preserve"> </w:t>
      </w:r>
      <w:r w:rsidR="00F658E1" w:rsidRPr="00E505B8">
        <w:t>été</w:t>
      </w:r>
      <w:r w:rsidR="00F658E1" w:rsidRPr="00E505B8">
        <w:rPr>
          <w:spacing w:val="-1"/>
        </w:rPr>
        <w:t xml:space="preserve"> </w:t>
      </w:r>
      <w:r w:rsidR="00F658E1" w:rsidRPr="00E505B8">
        <w:t>faits</w:t>
      </w:r>
      <w:r w:rsidR="00F658E1" w:rsidRPr="00E505B8">
        <w:rPr>
          <w:spacing w:val="-1"/>
        </w:rPr>
        <w:t xml:space="preserve"> </w:t>
      </w:r>
      <w:r w:rsidR="00F658E1" w:rsidRPr="00E505B8">
        <w:t>bien</w:t>
      </w:r>
      <w:r w:rsidR="00F658E1" w:rsidRPr="00E505B8">
        <w:rPr>
          <w:spacing w:val="-1"/>
        </w:rPr>
        <w:t xml:space="preserve"> </w:t>
      </w:r>
      <w:r w:rsidR="00F658E1" w:rsidRPr="00E505B8">
        <w:t>avant</w:t>
      </w:r>
      <w:r w:rsidR="00F658E1" w:rsidRPr="00E505B8">
        <w:rPr>
          <w:spacing w:val="-1"/>
        </w:rPr>
        <w:t xml:space="preserve"> </w:t>
      </w:r>
      <w:r w:rsidR="00F658E1" w:rsidRPr="00E505B8">
        <w:t>la</w:t>
      </w:r>
      <w:r w:rsidR="00F658E1" w:rsidRPr="00E505B8">
        <w:rPr>
          <w:spacing w:val="-1"/>
        </w:rPr>
        <w:t xml:space="preserve"> date</w:t>
      </w:r>
      <w:r w:rsidR="00F658E1" w:rsidRPr="00E505B8">
        <w:t xml:space="preserve"> </w:t>
      </w:r>
      <w:r w:rsidR="00F658E1" w:rsidRPr="00E505B8">
        <w:rPr>
          <w:spacing w:val="-1"/>
        </w:rPr>
        <w:t>présumée</w:t>
      </w:r>
      <w:r w:rsidR="00F658E1" w:rsidRPr="00E505B8">
        <w:t xml:space="preserve"> de </w:t>
      </w:r>
      <w:r w:rsidR="00F658E1" w:rsidRPr="00E505B8">
        <w:rPr>
          <w:spacing w:val="-1"/>
        </w:rPr>
        <w:t>l</w:t>
      </w:r>
      <w:r w:rsidR="005474AF">
        <w:rPr>
          <w:spacing w:val="-1"/>
        </w:rPr>
        <w:t>’</w:t>
      </w:r>
      <w:r w:rsidR="00F658E1" w:rsidRPr="00E505B8">
        <w:rPr>
          <w:spacing w:val="-1"/>
        </w:rPr>
        <w:t>accouchement</w:t>
      </w:r>
      <w:r w:rsidR="00F658E1" w:rsidRPr="00E505B8">
        <w:t xml:space="preserve"> ; et,</w:t>
      </w:r>
      <w:r w:rsidR="00F658E1" w:rsidRPr="00E505B8">
        <w:rPr>
          <w:spacing w:val="51"/>
        </w:rPr>
        <w:t xml:space="preserve"> </w:t>
      </w:r>
      <w:r w:rsidR="00F658E1" w:rsidRPr="00E505B8">
        <w:t>étant</w:t>
      </w:r>
      <w:r w:rsidR="00F658E1" w:rsidRPr="00E505B8">
        <w:rPr>
          <w:spacing w:val="-1"/>
        </w:rPr>
        <w:t xml:space="preserve"> donné </w:t>
      </w:r>
      <w:r w:rsidR="00F658E1" w:rsidRPr="00E505B8">
        <w:t>que</w:t>
      </w:r>
      <w:r w:rsidR="00F658E1" w:rsidRPr="00E505B8">
        <w:rPr>
          <w:spacing w:val="-1"/>
        </w:rPr>
        <w:t xml:space="preserve"> </w:t>
      </w:r>
      <w:r w:rsidR="00F658E1" w:rsidRPr="00E505B8">
        <w:t>chaque</w:t>
      </w:r>
      <w:r w:rsidR="00F658E1" w:rsidRPr="00E505B8">
        <w:rPr>
          <w:spacing w:val="-1"/>
        </w:rPr>
        <w:t xml:space="preserve"> </w:t>
      </w:r>
      <w:r w:rsidR="00F658E1" w:rsidRPr="00E505B8">
        <w:t>femme</w:t>
      </w:r>
      <w:r w:rsidR="00F658E1" w:rsidRPr="00E505B8">
        <w:rPr>
          <w:spacing w:val="-1"/>
        </w:rPr>
        <w:t xml:space="preserve"> </w:t>
      </w:r>
      <w:r w:rsidR="00F658E1" w:rsidRPr="00E505B8">
        <w:t>et</w:t>
      </w:r>
      <w:r w:rsidR="00F658E1" w:rsidRPr="00E505B8">
        <w:rPr>
          <w:spacing w:val="-1"/>
        </w:rPr>
        <w:t xml:space="preserve"> </w:t>
      </w:r>
      <w:r w:rsidR="00F658E1" w:rsidRPr="00E505B8">
        <w:t>sa</w:t>
      </w:r>
      <w:r w:rsidR="00F658E1" w:rsidRPr="00E505B8">
        <w:rPr>
          <w:spacing w:val="-1"/>
        </w:rPr>
        <w:t xml:space="preserve"> famille</w:t>
      </w:r>
      <w:r w:rsidR="00F658E1" w:rsidRPr="00E505B8">
        <w:t xml:space="preserve"> doivent être prêtes à répondre</w:t>
      </w:r>
      <w:r w:rsidR="00F658E1" w:rsidRPr="00E505B8">
        <w:rPr>
          <w:spacing w:val="27"/>
        </w:rPr>
        <w:t xml:space="preserve"> </w:t>
      </w:r>
      <w:r w:rsidR="00F658E1" w:rsidRPr="00E505B8">
        <w:t>en</w:t>
      </w:r>
      <w:r w:rsidR="00F658E1" w:rsidRPr="00E505B8">
        <w:rPr>
          <w:spacing w:val="-1"/>
        </w:rPr>
        <w:t xml:space="preserve"> </w:t>
      </w:r>
      <w:r w:rsidR="00F658E1" w:rsidRPr="00E505B8">
        <w:t>cas</w:t>
      </w:r>
      <w:r w:rsidR="00F658E1" w:rsidRPr="00E505B8">
        <w:rPr>
          <w:spacing w:val="-1"/>
        </w:rPr>
        <w:t xml:space="preserve"> </w:t>
      </w:r>
      <w:r w:rsidR="00F658E1" w:rsidRPr="00E505B8">
        <w:t>d</w:t>
      </w:r>
      <w:r w:rsidR="005474AF">
        <w:t>’</w:t>
      </w:r>
      <w:r w:rsidR="00F658E1" w:rsidRPr="00E505B8">
        <w:t>urgence</w:t>
      </w:r>
      <w:r w:rsidR="00F658E1" w:rsidRPr="00E505B8">
        <w:rPr>
          <w:spacing w:val="-1"/>
        </w:rPr>
        <w:t xml:space="preserve"> </w:t>
      </w:r>
      <w:r w:rsidR="00F658E1" w:rsidRPr="00E505B8">
        <w:t>de</w:t>
      </w:r>
      <w:r w:rsidR="00F658E1" w:rsidRPr="00E505B8">
        <w:rPr>
          <w:spacing w:val="-1"/>
        </w:rPr>
        <w:t xml:space="preserve"> manière appropriée,</w:t>
      </w:r>
      <w:r w:rsidR="00F658E1" w:rsidRPr="00E505B8">
        <w:t xml:space="preserve"> le plan </w:t>
      </w:r>
      <w:r w:rsidR="00F658E1" w:rsidRPr="00E505B8">
        <w:rPr>
          <w:spacing w:val="-1"/>
        </w:rPr>
        <w:t>doit</w:t>
      </w:r>
      <w:r w:rsidR="00F658E1" w:rsidRPr="00E505B8">
        <w:t xml:space="preserve"> </w:t>
      </w:r>
      <w:r w:rsidR="00F658E1" w:rsidRPr="00E505B8">
        <w:rPr>
          <w:spacing w:val="-1"/>
        </w:rPr>
        <w:t>aussi</w:t>
      </w:r>
      <w:r w:rsidR="00F658E1" w:rsidRPr="00E505B8">
        <w:t xml:space="preserve"> </w:t>
      </w:r>
      <w:r w:rsidR="00F658E1" w:rsidRPr="00E505B8">
        <w:rPr>
          <w:spacing w:val="-1"/>
        </w:rPr>
        <w:t>inclure</w:t>
      </w:r>
      <w:r w:rsidR="00F658E1" w:rsidRPr="00E505B8">
        <w:t xml:space="preserve"> des</w:t>
      </w:r>
      <w:r w:rsidR="00F658E1" w:rsidRPr="00E505B8">
        <w:rPr>
          <w:spacing w:val="51"/>
        </w:rPr>
        <w:t xml:space="preserve"> </w:t>
      </w:r>
      <w:r w:rsidR="00F658E1" w:rsidRPr="00E505B8">
        <w:t>disposition</w:t>
      </w:r>
      <w:r w:rsidR="00F01D75">
        <w:t>s</w:t>
      </w:r>
      <w:r w:rsidR="00F658E1" w:rsidRPr="00E505B8">
        <w:rPr>
          <w:spacing w:val="-1"/>
        </w:rPr>
        <w:t xml:space="preserve"> </w:t>
      </w:r>
      <w:r w:rsidR="00F658E1" w:rsidRPr="00E505B8">
        <w:t>pour</w:t>
      </w:r>
      <w:r w:rsidR="00F658E1" w:rsidRPr="00E505B8">
        <w:rPr>
          <w:spacing w:val="-1"/>
        </w:rPr>
        <w:t xml:space="preserve"> </w:t>
      </w:r>
      <w:r w:rsidR="00F658E1" w:rsidRPr="007160C4">
        <w:t xml:space="preserve">des </w:t>
      </w:r>
      <w:r w:rsidR="00F658E1" w:rsidRPr="0046478B">
        <w:rPr>
          <w:rFonts w:eastAsia="Times New Roman"/>
          <w:bCs/>
        </w:rPr>
        <w:t>préparatifs</w:t>
      </w:r>
      <w:r w:rsidR="00F658E1" w:rsidRPr="0046478B">
        <w:rPr>
          <w:rFonts w:eastAsia="Times New Roman"/>
          <w:bCs/>
          <w:spacing w:val="-1"/>
        </w:rPr>
        <w:t xml:space="preserve"> </w:t>
      </w:r>
      <w:r w:rsidR="00F658E1" w:rsidRPr="0046478B">
        <w:rPr>
          <w:rFonts w:eastAsia="Times New Roman"/>
          <w:bCs/>
        </w:rPr>
        <w:t>en</w:t>
      </w:r>
      <w:r w:rsidR="00F658E1" w:rsidRPr="0046478B">
        <w:rPr>
          <w:rFonts w:eastAsia="Times New Roman"/>
          <w:bCs/>
          <w:spacing w:val="-1"/>
        </w:rPr>
        <w:t xml:space="preserve"> </w:t>
      </w:r>
      <w:r w:rsidR="00F658E1" w:rsidRPr="0046478B">
        <w:rPr>
          <w:rFonts w:eastAsia="Times New Roman"/>
          <w:bCs/>
        </w:rPr>
        <w:t>cas</w:t>
      </w:r>
      <w:r w:rsidR="00F658E1" w:rsidRPr="0046478B">
        <w:rPr>
          <w:rFonts w:eastAsia="Times New Roman"/>
          <w:bCs/>
          <w:spacing w:val="-1"/>
        </w:rPr>
        <w:t xml:space="preserve"> </w:t>
      </w:r>
      <w:r w:rsidR="00F658E1" w:rsidRPr="0046478B">
        <w:rPr>
          <w:rFonts w:eastAsia="Times New Roman"/>
          <w:bCs/>
        </w:rPr>
        <w:t>de</w:t>
      </w:r>
      <w:r w:rsidR="00F658E1" w:rsidRPr="0046478B">
        <w:rPr>
          <w:rFonts w:eastAsia="Times New Roman"/>
          <w:bCs/>
          <w:spacing w:val="-1"/>
        </w:rPr>
        <w:t xml:space="preserve"> complication</w:t>
      </w:r>
      <w:r w:rsidR="005F34DE" w:rsidRPr="0046478B">
        <w:rPr>
          <w:rFonts w:eastAsia="Times New Roman"/>
          <w:bCs/>
          <w:spacing w:val="-1"/>
        </w:rPr>
        <w:t>s</w:t>
      </w:r>
      <w:r w:rsidR="00F658E1" w:rsidRPr="007160C4">
        <w:rPr>
          <w:spacing w:val="-1"/>
        </w:rPr>
        <w:t>.</w:t>
      </w:r>
      <w:r w:rsidR="00F658E1" w:rsidRPr="00E505B8">
        <w:t xml:space="preserve"> Les</w:t>
      </w:r>
      <w:r w:rsidR="00F658E1" w:rsidRPr="00E505B8">
        <w:rPr>
          <w:spacing w:val="24"/>
        </w:rPr>
        <w:t xml:space="preserve"> </w:t>
      </w:r>
      <w:r w:rsidR="00F658E1" w:rsidRPr="00E505B8">
        <w:rPr>
          <w:spacing w:val="-1"/>
        </w:rPr>
        <w:t>composantes principales d</w:t>
      </w:r>
      <w:r w:rsidR="005474AF">
        <w:rPr>
          <w:spacing w:val="-1"/>
        </w:rPr>
        <w:t>’</w:t>
      </w:r>
      <w:r w:rsidR="00F658E1" w:rsidRPr="00E505B8">
        <w:rPr>
          <w:spacing w:val="-1"/>
        </w:rPr>
        <w:t xml:space="preserve">un plan </w:t>
      </w:r>
      <w:r w:rsidR="00F658E1" w:rsidRPr="00E505B8">
        <w:t>d</w:t>
      </w:r>
      <w:r w:rsidR="005474AF">
        <w:t>’</w:t>
      </w:r>
      <w:r w:rsidR="00F658E1" w:rsidRPr="00E505B8">
        <w:t>accouchement</w:t>
      </w:r>
      <w:r w:rsidR="00DE3282" w:rsidRPr="00E505B8">
        <w:t xml:space="preserve"> et comment aider les femmes à les mettre en </w:t>
      </w:r>
      <w:r w:rsidR="00B06137" w:rsidRPr="00E505B8">
        <w:t>œuvre</w:t>
      </w:r>
      <w:r w:rsidR="00F658E1" w:rsidRPr="00E505B8">
        <w:rPr>
          <w:spacing w:val="-1"/>
        </w:rPr>
        <w:t xml:space="preserve"> </w:t>
      </w:r>
      <w:r w:rsidR="00F658E1" w:rsidRPr="00E505B8">
        <w:t>sont</w:t>
      </w:r>
      <w:r w:rsidR="00F658E1" w:rsidRPr="00E505B8">
        <w:rPr>
          <w:spacing w:val="-1"/>
        </w:rPr>
        <w:t xml:space="preserve"> </w:t>
      </w:r>
      <w:r w:rsidR="00F658E1" w:rsidRPr="00E505B8">
        <w:t>les</w:t>
      </w:r>
      <w:r w:rsidR="00F658E1" w:rsidRPr="00E505B8">
        <w:rPr>
          <w:spacing w:val="-1"/>
        </w:rPr>
        <w:t xml:space="preserve"> </w:t>
      </w:r>
      <w:r w:rsidR="00F658E1" w:rsidRPr="00E505B8">
        <w:t>suivantes</w:t>
      </w:r>
      <w:r w:rsidR="00A15286" w:rsidRPr="00E505B8">
        <w:t> :</w:t>
      </w:r>
    </w:p>
    <w:p w14:paraId="49DD136B" w14:textId="77777777" w:rsidR="00812DBD" w:rsidRPr="00E505B8" w:rsidRDefault="00812DBD" w:rsidP="009A5DC0">
      <w:pPr>
        <w:pStyle w:val="JhpBodyText0"/>
      </w:pPr>
    </w:p>
    <w:p w14:paraId="387C477A" w14:textId="22804C1D" w:rsidR="00A95BA1" w:rsidRPr="00FC3DF7" w:rsidRDefault="00D614DA" w:rsidP="00FC3DF7">
      <w:pPr>
        <w:pStyle w:val="Jhp2ndLevelHeading"/>
      </w:pPr>
      <w:r w:rsidRPr="00FC3DF7">
        <w:t xml:space="preserve">Prestataire </w:t>
      </w:r>
      <w:r w:rsidR="008B1F45" w:rsidRPr="00FC3DF7">
        <w:t>de santé</w:t>
      </w:r>
    </w:p>
    <w:p w14:paraId="12CED2CA" w14:textId="6D4A4F61" w:rsidR="00A95BA1" w:rsidRPr="00E505B8" w:rsidRDefault="00D614DA" w:rsidP="009A5DC0">
      <w:pPr>
        <w:pStyle w:val="JhpBodyText0"/>
      </w:pPr>
      <w:r w:rsidRPr="00E505B8">
        <w:t>Aide</w:t>
      </w:r>
      <w:r w:rsidR="00FA3158" w:rsidRPr="00E505B8">
        <w:t>r</w:t>
      </w:r>
      <w:r w:rsidRPr="00E505B8">
        <w:t xml:space="preserve"> la </w:t>
      </w:r>
      <w:r w:rsidRPr="00E505B8">
        <w:rPr>
          <w:spacing w:val="-1"/>
        </w:rPr>
        <w:t>femme</w:t>
      </w:r>
      <w:r w:rsidRPr="00E505B8">
        <w:t xml:space="preserve"> à prendre des </w:t>
      </w:r>
      <w:r w:rsidRPr="00E505B8">
        <w:rPr>
          <w:spacing w:val="-1"/>
        </w:rPr>
        <w:t>dispositions</w:t>
      </w:r>
      <w:r w:rsidRPr="00E505B8">
        <w:t xml:space="preserve"> </w:t>
      </w:r>
      <w:r w:rsidRPr="00E505B8">
        <w:rPr>
          <w:spacing w:val="-1"/>
        </w:rPr>
        <w:t>pour</w:t>
      </w:r>
      <w:r w:rsidRPr="00E505B8">
        <w:t xml:space="preserve"> </w:t>
      </w:r>
      <w:r w:rsidR="00A15286" w:rsidRPr="00E505B8">
        <w:t>qu</w:t>
      </w:r>
      <w:r w:rsidR="005474AF">
        <w:t>’</w:t>
      </w:r>
      <w:r w:rsidR="00A15286" w:rsidRPr="00E505B8">
        <w:t xml:space="preserve">un </w:t>
      </w:r>
      <w:r w:rsidRPr="00E505B8">
        <w:rPr>
          <w:spacing w:val="-1"/>
        </w:rPr>
        <w:t>prestataire</w:t>
      </w:r>
      <w:r w:rsidRPr="00E505B8">
        <w:rPr>
          <w:spacing w:val="51"/>
        </w:rPr>
        <w:t xml:space="preserve"> </w:t>
      </w:r>
      <w:r w:rsidR="00A15286" w:rsidRPr="00E505B8">
        <w:rPr>
          <w:spacing w:val="-1"/>
        </w:rPr>
        <w:t xml:space="preserve">soit </w:t>
      </w:r>
      <w:r w:rsidRPr="00E505B8">
        <w:t>présent</w:t>
      </w:r>
      <w:r w:rsidRPr="00E505B8">
        <w:rPr>
          <w:spacing w:val="-1"/>
        </w:rPr>
        <w:t xml:space="preserve"> </w:t>
      </w:r>
      <w:r w:rsidRPr="00E505B8">
        <w:t>à</w:t>
      </w:r>
      <w:r w:rsidRPr="00E505B8">
        <w:rPr>
          <w:spacing w:val="-1"/>
        </w:rPr>
        <w:t xml:space="preserve"> l</w:t>
      </w:r>
      <w:r w:rsidR="005474AF">
        <w:rPr>
          <w:spacing w:val="-1"/>
        </w:rPr>
        <w:t>’</w:t>
      </w:r>
      <w:r w:rsidRPr="00E505B8">
        <w:rPr>
          <w:spacing w:val="-1"/>
        </w:rPr>
        <w:t xml:space="preserve">accouchement </w:t>
      </w:r>
      <w:r w:rsidRPr="00E505B8">
        <w:t>; cette personne</w:t>
      </w:r>
      <w:r w:rsidRPr="00E505B8">
        <w:rPr>
          <w:spacing w:val="-1"/>
        </w:rPr>
        <w:t xml:space="preserve"> </w:t>
      </w:r>
      <w:r w:rsidRPr="00E505B8">
        <w:t>doit être</w:t>
      </w:r>
      <w:r w:rsidRPr="00E505B8">
        <w:rPr>
          <w:spacing w:val="37"/>
        </w:rPr>
        <w:t xml:space="preserve"> </w:t>
      </w:r>
      <w:r w:rsidRPr="00E505B8">
        <w:rPr>
          <w:spacing w:val="-1"/>
        </w:rPr>
        <w:t>formée</w:t>
      </w:r>
      <w:r w:rsidR="00072726" w:rsidRPr="00E505B8">
        <w:rPr>
          <w:spacing w:val="-1"/>
        </w:rPr>
        <w:t xml:space="preserve"> </w:t>
      </w:r>
      <w:r w:rsidR="00860563" w:rsidRPr="00E505B8">
        <w:rPr>
          <w:spacing w:val="-1"/>
        </w:rPr>
        <w:t>pour soutenir le</w:t>
      </w:r>
      <w:r w:rsidRPr="00E505B8">
        <w:rPr>
          <w:spacing w:val="-1"/>
        </w:rPr>
        <w:t xml:space="preserve"> travail </w:t>
      </w:r>
      <w:r w:rsidR="00860563" w:rsidRPr="00E505B8">
        <w:rPr>
          <w:spacing w:val="-1"/>
        </w:rPr>
        <w:t xml:space="preserve">normal </w:t>
      </w:r>
      <w:r w:rsidRPr="00E505B8">
        <w:rPr>
          <w:spacing w:val="-1"/>
        </w:rPr>
        <w:t>et</w:t>
      </w:r>
      <w:r w:rsidR="00072726" w:rsidRPr="00E505B8">
        <w:t xml:space="preserve"> </w:t>
      </w:r>
      <w:r w:rsidRPr="00E505B8">
        <w:rPr>
          <w:spacing w:val="-1"/>
        </w:rPr>
        <w:t>l</w:t>
      </w:r>
      <w:r w:rsidR="005474AF">
        <w:rPr>
          <w:spacing w:val="-1"/>
        </w:rPr>
        <w:t>’</w:t>
      </w:r>
      <w:r w:rsidRPr="00E505B8">
        <w:rPr>
          <w:spacing w:val="-1"/>
        </w:rPr>
        <w:t>accouchement</w:t>
      </w:r>
      <w:r w:rsidR="00860563" w:rsidRPr="00E505B8">
        <w:rPr>
          <w:spacing w:val="-1"/>
        </w:rPr>
        <w:t xml:space="preserve"> </w:t>
      </w:r>
      <w:r w:rsidRPr="00E505B8">
        <w:rPr>
          <w:spacing w:val="-1"/>
        </w:rPr>
        <w:t>et pr</w:t>
      </w:r>
      <w:r w:rsidR="00860563" w:rsidRPr="00E505B8">
        <w:rPr>
          <w:spacing w:val="-1"/>
        </w:rPr>
        <w:t>endre</w:t>
      </w:r>
      <w:r w:rsidRPr="00E505B8">
        <w:rPr>
          <w:spacing w:val="-1"/>
        </w:rPr>
        <w:t xml:space="preserve"> en charge </w:t>
      </w:r>
      <w:r w:rsidR="00860563" w:rsidRPr="00E505B8">
        <w:rPr>
          <w:spacing w:val="-1"/>
        </w:rPr>
        <w:t>l</w:t>
      </w:r>
      <w:r w:rsidRPr="00E505B8">
        <w:rPr>
          <w:spacing w:val="-1"/>
        </w:rPr>
        <w:t>es complications si elles se présentent. S</w:t>
      </w:r>
      <w:r w:rsidR="005474AF">
        <w:rPr>
          <w:spacing w:val="-1"/>
        </w:rPr>
        <w:t>’</w:t>
      </w:r>
      <w:r w:rsidRPr="00E505B8">
        <w:rPr>
          <w:spacing w:val="-1"/>
        </w:rPr>
        <w:t>assurer que la femme sait comment contacter le prestataire ou l</w:t>
      </w:r>
      <w:r w:rsidR="005474AF">
        <w:rPr>
          <w:spacing w:val="-1"/>
        </w:rPr>
        <w:t>’</w:t>
      </w:r>
      <w:r w:rsidRPr="00E505B8">
        <w:rPr>
          <w:spacing w:val="-1"/>
        </w:rPr>
        <w:t>établissement de santé en temps opportun. Noter le</w:t>
      </w:r>
      <w:r w:rsidR="00663C8D" w:rsidRPr="00E505B8">
        <w:rPr>
          <w:spacing w:val="-1"/>
        </w:rPr>
        <w:t>s</w:t>
      </w:r>
      <w:r w:rsidRPr="00E505B8">
        <w:rPr>
          <w:spacing w:val="-1"/>
        </w:rPr>
        <w:t xml:space="preserve"> numéro</w:t>
      </w:r>
      <w:r w:rsidR="00663C8D" w:rsidRPr="00E505B8">
        <w:rPr>
          <w:spacing w:val="-1"/>
        </w:rPr>
        <w:t>s</w:t>
      </w:r>
      <w:r w:rsidRPr="00E505B8">
        <w:rPr>
          <w:spacing w:val="-1"/>
        </w:rPr>
        <w:t xml:space="preserve"> de téléphone</w:t>
      </w:r>
      <w:r w:rsidR="00B06137" w:rsidRPr="00E505B8">
        <w:rPr>
          <w:spacing w:val="-1"/>
        </w:rPr>
        <w:t xml:space="preserve"> pertinents</w:t>
      </w:r>
      <w:r w:rsidRPr="00E505B8">
        <w:rPr>
          <w:spacing w:val="-1"/>
        </w:rPr>
        <w:t xml:space="preserve"> sur sa carte de santé, et lui donner un numéro de contact à l</w:t>
      </w:r>
      <w:r w:rsidR="005474AF">
        <w:rPr>
          <w:spacing w:val="-1"/>
        </w:rPr>
        <w:t>’</w:t>
      </w:r>
      <w:r w:rsidRPr="00E505B8">
        <w:rPr>
          <w:spacing w:val="-1"/>
        </w:rPr>
        <w:t>établissement de santé</w:t>
      </w:r>
      <w:r w:rsidR="00FA3158" w:rsidRPr="00E505B8">
        <w:rPr>
          <w:spacing w:val="-1"/>
        </w:rPr>
        <w:t>.</w:t>
      </w:r>
    </w:p>
    <w:p w14:paraId="23793D17" w14:textId="77777777" w:rsidR="00860563" w:rsidRPr="00E505B8" w:rsidRDefault="00860563" w:rsidP="00E47157">
      <w:pPr>
        <w:pStyle w:val="JhpBodyText0"/>
      </w:pPr>
      <w:bookmarkStart w:id="138" w:name="_Toc178577959"/>
    </w:p>
    <w:p w14:paraId="7D296D8C" w14:textId="228AC191" w:rsidR="00A95BA1" w:rsidRPr="00FC3DF7" w:rsidRDefault="00860563" w:rsidP="00FC3DF7">
      <w:pPr>
        <w:pStyle w:val="Jhp2ndLevelHeading"/>
      </w:pPr>
      <w:r w:rsidRPr="00FC3DF7">
        <w:t>Lieu de l</w:t>
      </w:r>
      <w:r w:rsidR="005474AF">
        <w:t>’</w:t>
      </w:r>
      <w:r w:rsidRPr="00FC3DF7">
        <w:t>accouchement</w:t>
      </w:r>
      <w:bookmarkEnd w:id="138"/>
    </w:p>
    <w:p w14:paraId="4B59A0E5" w14:textId="162DF1BD" w:rsidR="00A95BA1" w:rsidRDefault="00860563" w:rsidP="009A5DC0">
      <w:pPr>
        <w:pStyle w:val="JhpBodyText0"/>
      </w:pPr>
      <w:r w:rsidRPr="00E505B8">
        <w:t xml:space="preserve">Aider la femme à prendre des dispositions pour </w:t>
      </w:r>
      <w:r w:rsidR="00B06137" w:rsidRPr="00E505B8">
        <w:t>le</w:t>
      </w:r>
      <w:r w:rsidRPr="00E505B8">
        <w:t xml:space="preserve"> lieu d</w:t>
      </w:r>
      <w:r w:rsidR="005474AF">
        <w:t>’</w:t>
      </w:r>
      <w:r w:rsidRPr="00E505B8">
        <w:t>accouchement, soit à l</w:t>
      </w:r>
      <w:r w:rsidR="005474AF">
        <w:t>’</w:t>
      </w:r>
      <w:r w:rsidRPr="00E505B8">
        <w:t>hôpital du district, au centre de santé primaire, au poste de santé ou chez elle</w:t>
      </w:r>
      <w:r w:rsidR="00A95BA1" w:rsidRPr="00E505B8">
        <w:t>.</w:t>
      </w:r>
      <w:r w:rsidR="00663C8D" w:rsidRPr="00E505B8">
        <w:t xml:space="preserve"> </w:t>
      </w:r>
      <w:r w:rsidRPr="00E505B8">
        <w:t>Selon</w:t>
      </w:r>
      <w:r w:rsidRPr="00E505B8">
        <w:rPr>
          <w:spacing w:val="-1"/>
        </w:rPr>
        <w:t xml:space="preserve"> </w:t>
      </w:r>
      <w:r w:rsidRPr="00E505B8">
        <w:t>les</w:t>
      </w:r>
      <w:r w:rsidRPr="00E505B8">
        <w:rPr>
          <w:spacing w:val="-1"/>
        </w:rPr>
        <w:t xml:space="preserve"> </w:t>
      </w:r>
      <w:r w:rsidRPr="00E505B8">
        <w:t>besoins</w:t>
      </w:r>
      <w:r w:rsidRPr="00E505B8">
        <w:rPr>
          <w:spacing w:val="-1"/>
        </w:rPr>
        <w:t xml:space="preserve"> </w:t>
      </w:r>
      <w:r w:rsidRPr="00E505B8">
        <w:t>individuels</w:t>
      </w:r>
      <w:r w:rsidRPr="00E505B8">
        <w:rPr>
          <w:spacing w:val="-1"/>
        </w:rPr>
        <w:t xml:space="preserve"> </w:t>
      </w:r>
      <w:r w:rsidRPr="00E505B8">
        <w:t>de</w:t>
      </w:r>
      <w:r w:rsidRPr="00E505B8">
        <w:rPr>
          <w:spacing w:val="-1"/>
        </w:rPr>
        <w:t xml:space="preserve"> </w:t>
      </w:r>
      <w:r w:rsidRPr="00E505B8">
        <w:t>la femme,</w:t>
      </w:r>
      <w:r w:rsidRPr="00E505B8">
        <w:rPr>
          <w:spacing w:val="-1"/>
        </w:rPr>
        <w:t xml:space="preserve"> </w:t>
      </w:r>
      <w:r w:rsidR="00663C8D" w:rsidRPr="00E505B8">
        <w:t>vous devrez</w:t>
      </w:r>
      <w:r w:rsidR="00DE3282" w:rsidRPr="00E505B8">
        <w:t xml:space="preserve"> </w:t>
      </w:r>
      <w:r w:rsidRPr="00E505B8">
        <w:t xml:space="preserve">lui </w:t>
      </w:r>
      <w:r w:rsidRPr="00E505B8">
        <w:rPr>
          <w:spacing w:val="-1"/>
        </w:rPr>
        <w:t>recommander</w:t>
      </w:r>
      <w:r w:rsidRPr="00E505B8">
        <w:t xml:space="preserve"> un</w:t>
      </w:r>
      <w:r w:rsidR="00663C8D" w:rsidRPr="00E505B8">
        <w:t xml:space="preserve"> établissement </w:t>
      </w:r>
      <w:r w:rsidRPr="00E505B8">
        <w:t>d</w:t>
      </w:r>
      <w:r w:rsidR="005474AF">
        <w:t>’</w:t>
      </w:r>
      <w:r w:rsidRPr="00E505B8">
        <w:t xml:space="preserve">un niveau </w:t>
      </w:r>
      <w:r w:rsidR="00663C8D" w:rsidRPr="00E505B8">
        <w:t xml:space="preserve">particulier </w:t>
      </w:r>
      <w:r w:rsidRPr="00E505B8">
        <w:t xml:space="preserve">pour </w:t>
      </w:r>
      <w:r w:rsidRPr="00E505B8">
        <w:rPr>
          <w:spacing w:val="-1"/>
        </w:rPr>
        <w:t>l</w:t>
      </w:r>
      <w:r w:rsidR="005474AF">
        <w:rPr>
          <w:spacing w:val="-1"/>
        </w:rPr>
        <w:t>’</w:t>
      </w:r>
      <w:r w:rsidRPr="00E505B8">
        <w:rPr>
          <w:spacing w:val="-1"/>
        </w:rPr>
        <w:t>accouchement</w:t>
      </w:r>
      <w:r w:rsidRPr="00E505B8">
        <w:t xml:space="preserve"> ou</w:t>
      </w:r>
      <w:r w:rsidRPr="00E505B8">
        <w:rPr>
          <w:spacing w:val="55"/>
        </w:rPr>
        <w:t xml:space="preserve"> </w:t>
      </w:r>
      <w:r w:rsidRPr="00E505B8">
        <w:rPr>
          <w:spacing w:val="-1"/>
        </w:rPr>
        <w:t xml:space="preserve">simplement </w:t>
      </w:r>
      <w:r w:rsidRPr="00E505B8">
        <w:t>la soutenir dans son choix de l</w:t>
      </w:r>
      <w:r w:rsidR="005474AF">
        <w:t>’</w:t>
      </w:r>
      <w:r w:rsidRPr="00E505B8">
        <w:t>endroit</w:t>
      </w:r>
      <w:r w:rsidR="003A6ECE" w:rsidRPr="00E505B8">
        <w:t>.</w:t>
      </w:r>
    </w:p>
    <w:p w14:paraId="3DFF2F39" w14:textId="77777777" w:rsidR="00FC3DF7" w:rsidRPr="00E505B8" w:rsidRDefault="00FC3DF7" w:rsidP="009A5DC0">
      <w:pPr>
        <w:pStyle w:val="JhpBodyText0"/>
      </w:pPr>
    </w:p>
    <w:p w14:paraId="300B83D7" w14:textId="380127AB" w:rsidR="00A95BA1" w:rsidRPr="002C6665" w:rsidRDefault="00A95BA1" w:rsidP="007973F9">
      <w:pPr>
        <w:pStyle w:val="Jhp2ndLevelHeading"/>
        <w:spacing w:before="0"/>
        <w:rPr>
          <w:i/>
        </w:rPr>
      </w:pPr>
      <w:bookmarkStart w:id="139" w:name="_Toc178577960"/>
      <w:r w:rsidRPr="002C6665">
        <w:rPr>
          <w:i/>
        </w:rPr>
        <w:t>Transport</w:t>
      </w:r>
      <w:r w:rsidR="00451D64">
        <w:rPr>
          <w:i/>
        </w:rPr>
        <w:t xml:space="preserve"> / </w:t>
      </w:r>
      <w:r w:rsidR="00860563" w:rsidRPr="002C6665">
        <w:rPr>
          <w:i/>
        </w:rPr>
        <w:t>transport d</w:t>
      </w:r>
      <w:r w:rsidR="005474AF">
        <w:rPr>
          <w:i/>
        </w:rPr>
        <w:t>’</w:t>
      </w:r>
      <w:r w:rsidR="00860563" w:rsidRPr="002C6665">
        <w:rPr>
          <w:i/>
        </w:rPr>
        <w:t>urgence</w:t>
      </w:r>
      <w:bookmarkEnd w:id="139"/>
    </w:p>
    <w:p w14:paraId="44CD8A60" w14:textId="273F6D98" w:rsidR="00A95BA1" w:rsidRPr="00E505B8" w:rsidRDefault="00860563" w:rsidP="009A5DC0">
      <w:pPr>
        <w:pStyle w:val="JhpBodyText0"/>
        <w:rPr>
          <w:spacing w:val="-4"/>
        </w:rPr>
      </w:pPr>
      <w:r w:rsidRPr="00E505B8">
        <w:rPr>
          <w:spacing w:val="-1"/>
        </w:rPr>
        <w:t xml:space="preserve">Assurez-vous </w:t>
      </w:r>
      <w:r w:rsidRPr="00E505B8">
        <w:t>qu</w:t>
      </w:r>
      <w:r w:rsidR="005474AF">
        <w:t>’</w:t>
      </w:r>
      <w:r w:rsidRPr="00E505B8">
        <w:t>elle</w:t>
      </w:r>
      <w:r w:rsidRPr="00E505B8">
        <w:rPr>
          <w:spacing w:val="-1"/>
        </w:rPr>
        <w:t xml:space="preserve"> connaît </w:t>
      </w:r>
      <w:r w:rsidRPr="00E505B8">
        <w:t>les</w:t>
      </w:r>
      <w:r w:rsidRPr="00E505B8">
        <w:rPr>
          <w:spacing w:val="-1"/>
        </w:rPr>
        <w:t xml:space="preserve"> systèmes</w:t>
      </w:r>
      <w:r w:rsidRPr="00E505B8">
        <w:t xml:space="preserve"> de transport et qu</w:t>
      </w:r>
      <w:r w:rsidR="005474AF">
        <w:t>’</w:t>
      </w:r>
      <w:r w:rsidRPr="00E505B8">
        <w:t>elle a pris des</w:t>
      </w:r>
      <w:r w:rsidRPr="00E505B8">
        <w:rPr>
          <w:spacing w:val="37"/>
        </w:rPr>
        <w:t xml:space="preserve"> </w:t>
      </w:r>
      <w:r w:rsidRPr="00E505B8">
        <w:t>dispositions</w:t>
      </w:r>
      <w:r w:rsidRPr="00E505B8">
        <w:rPr>
          <w:spacing w:val="-1"/>
        </w:rPr>
        <w:t xml:space="preserve"> </w:t>
      </w:r>
      <w:r w:rsidRPr="00E505B8">
        <w:t>spécifiques</w:t>
      </w:r>
      <w:r w:rsidRPr="00E505B8">
        <w:rPr>
          <w:spacing w:val="-1"/>
        </w:rPr>
        <w:t xml:space="preserve"> </w:t>
      </w:r>
      <w:r w:rsidRPr="00E505B8">
        <w:t xml:space="preserve">pour </w:t>
      </w:r>
      <w:r w:rsidR="00A95BA1" w:rsidRPr="00E505B8">
        <w:rPr>
          <w:spacing w:val="-4"/>
        </w:rPr>
        <w:t>:</w:t>
      </w:r>
    </w:p>
    <w:p w14:paraId="1C42525A" w14:textId="37A50933" w:rsidR="00A95BA1" w:rsidRPr="00E505B8" w:rsidRDefault="00860563" w:rsidP="009A5DC0">
      <w:pPr>
        <w:pStyle w:val="JhpBulletLevel1"/>
      </w:pPr>
      <w:r w:rsidRPr="00E505B8">
        <w:t>Le transport au lieu d</w:t>
      </w:r>
      <w:r w:rsidR="005474AF">
        <w:t>’</w:t>
      </w:r>
      <w:r w:rsidRPr="00E505B8">
        <w:t xml:space="preserve">accouchement </w:t>
      </w:r>
    </w:p>
    <w:p w14:paraId="375E197E" w14:textId="3BB05C5D" w:rsidR="00A95BA1" w:rsidRPr="00E505B8" w:rsidRDefault="00860563" w:rsidP="009A5DC0">
      <w:pPr>
        <w:pStyle w:val="JhpBulletLevel1"/>
      </w:pPr>
      <w:r w:rsidRPr="00E505B8">
        <w:t>Le transport d</w:t>
      </w:r>
      <w:r w:rsidR="005474AF">
        <w:t>’</w:t>
      </w:r>
      <w:r w:rsidRPr="00E505B8">
        <w:t>urgence vers un établissement de santé approprié si elle présente des signes de danger</w:t>
      </w:r>
    </w:p>
    <w:p w14:paraId="5CD30FCF" w14:textId="5BD635A6" w:rsidR="00451D64" w:rsidRDefault="00451D64">
      <w:pPr>
        <w:spacing w:after="0" w:line="240" w:lineRule="auto"/>
        <w:rPr>
          <w:rFonts w:ascii="Garamond" w:hAnsi="Garamond"/>
          <w:sz w:val="24"/>
        </w:rPr>
      </w:pPr>
    </w:p>
    <w:p w14:paraId="421D5BB8" w14:textId="22CC704A" w:rsidR="006F7583" w:rsidRPr="00E505B8" w:rsidRDefault="00860563" w:rsidP="009A5DC0">
      <w:pPr>
        <w:pStyle w:val="JhpBodyText0"/>
      </w:pPr>
      <w:r w:rsidRPr="00E505B8">
        <w:t>Le cas échéant, parlez des moyens de transport d</w:t>
      </w:r>
      <w:r w:rsidR="005474AF">
        <w:t>’</w:t>
      </w:r>
      <w:r w:rsidRPr="00E505B8">
        <w:t>urgence disponibles à travers les programmes nationaux, de district, de la communauté et</w:t>
      </w:r>
      <w:r w:rsidR="00451D64">
        <w:t xml:space="preserve"> / </w:t>
      </w:r>
      <w:r w:rsidRPr="00E505B8">
        <w:t xml:space="preserve">ou </w:t>
      </w:r>
      <w:r w:rsidR="00663C8D" w:rsidRPr="00E505B8">
        <w:t>des établissements</w:t>
      </w:r>
      <w:r w:rsidRPr="00E505B8">
        <w:t xml:space="preserve"> de santé</w:t>
      </w:r>
      <w:r w:rsidR="003D68E2" w:rsidRPr="00E505B8">
        <w:t>.</w:t>
      </w:r>
    </w:p>
    <w:p w14:paraId="7B547336" w14:textId="77777777" w:rsidR="00A95BA1" w:rsidRPr="00E505B8" w:rsidRDefault="00A95BA1" w:rsidP="009A5DC0">
      <w:pPr>
        <w:pStyle w:val="JhpBodyText0"/>
      </w:pPr>
    </w:p>
    <w:p w14:paraId="71D4E8DB" w14:textId="47D2B110" w:rsidR="00A95BA1" w:rsidRPr="00FC3DF7" w:rsidRDefault="00860563" w:rsidP="00FC3DF7">
      <w:pPr>
        <w:pStyle w:val="Jhp2ndLevelHeading"/>
      </w:pPr>
      <w:bookmarkStart w:id="140" w:name="_Toc178577961"/>
      <w:r w:rsidRPr="00FC3DF7">
        <w:lastRenderedPageBreak/>
        <w:t>Ressources financières</w:t>
      </w:r>
      <w:r w:rsidR="00451D64">
        <w:t xml:space="preserve"> / </w:t>
      </w:r>
      <w:r w:rsidRPr="00FC3DF7">
        <w:t>ressources pour les urgences</w:t>
      </w:r>
      <w:bookmarkEnd w:id="140"/>
    </w:p>
    <w:p w14:paraId="0FF61EB6" w14:textId="78A3F983" w:rsidR="00A95BA1" w:rsidRPr="00E505B8" w:rsidRDefault="00860563" w:rsidP="009A5DC0">
      <w:pPr>
        <w:pStyle w:val="JhpBodyText0"/>
      </w:pPr>
      <w:r w:rsidRPr="00E505B8">
        <w:t>S</w:t>
      </w:r>
      <w:r w:rsidR="005474AF">
        <w:t>’</w:t>
      </w:r>
      <w:r w:rsidRPr="00E505B8">
        <w:t>assurer qu</w:t>
      </w:r>
      <w:r w:rsidR="005474AF">
        <w:t>’</w:t>
      </w:r>
      <w:r w:rsidRPr="00E505B8">
        <w:t xml:space="preserve">elle a des économies personnelles ou autres fonds auxquels elle peut accéder si nécessaire pour payer les soins </w:t>
      </w:r>
      <w:r w:rsidR="00DE3282" w:rsidRPr="00E505B8">
        <w:t xml:space="preserve">pour un </w:t>
      </w:r>
      <w:r w:rsidRPr="00E505B8">
        <w:t xml:space="preserve">accouchement </w:t>
      </w:r>
      <w:r w:rsidR="00DE3282" w:rsidRPr="00E505B8">
        <w:t xml:space="preserve">normal </w:t>
      </w:r>
      <w:r w:rsidRPr="00E505B8">
        <w:t>et</w:t>
      </w:r>
      <w:r w:rsidR="00451D64">
        <w:t xml:space="preserve"> / </w:t>
      </w:r>
      <w:r w:rsidRPr="00E505B8">
        <w:t xml:space="preserve">ou </w:t>
      </w:r>
      <w:r w:rsidR="00DE3282" w:rsidRPr="00E505B8">
        <w:t>l</w:t>
      </w:r>
      <w:r w:rsidRPr="00E505B8">
        <w:t>es soins d</w:t>
      </w:r>
      <w:r w:rsidR="005474AF">
        <w:t>’</w:t>
      </w:r>
      <w:r w:rsidRPr="00E505B8">
        <w:t>urgence</w:t>
      </w:r>
      <w:r w:rsidR="003A6ECE" w:rsidRPr="00E505B8">
        <w:t>.</w:t>
      </w:r>
      <w:r w:rsidR="00A95BA1" w:rsidRPr="00E505B8">
        <w:t xml:space="preserve"> </w:t>
      </w:r>
    </w:p>
    <w:p w14:paraId="7004D70C" w14:textId="77777777" w:rsidR="00A95BA1" w:rsidRPr="00E505B8" w:rsidRDefault="00A95BA1" w:rsidP="009A5DC0">
      <w:pPr>
        <w:pStyle w:val="JhpBodyText0"/>
        <w:rPr>
          <w:szCs w:val="16"/>
        </w:rPr>
      </w:pPr>
    </w:p>
    <w:p w14:paraId="04BAEAA3" w14:textId="19AB46B2" w:rsidR="00A95BA1" w:rsidRPr="00E505B8" w:rsidRDefault="00860563" w:rsidP="009A5DC0">
      <w:pPr>
        <w:pStyle w:val="JhpBodyText0"/>
      </w:pPr>
      <w:r w:rsidRPr="00E505B8">
        <w:t>Si pertinent, discuter des fonds d</w:t>
      </w:r>
      <w:r w:rsidR="005474AF">
        <w:t>’</w:t>
      </w:r>
      <w:r w:rsidRPr="00E505B8">
        <w:t xml:space="preserve">urgence </w:t>
      </w:r>
      <w:r w:rsidRPr="00E505B8">
        <w:rPr>
          <w:spacing w:val="-1"/>
        </w:rPr>
        <w:t>communautaires</w:t>
      </w:r>
      <w:r w:rsidRPr="00E505B8">
        <w:t xml:space="preserve"> disponibles par</w:t>
      </w:r>
      <w:r w:rsidRPr="00E505B8">
        <w:rPr>
          <w:spacing w:val="24"/>
        </w:rPr>
        <w:t xml:space="preserve"> </w:t>
      </w:r>
      <w:r w:rsidRPr="00E505B8">
        <w:rPr>
          <w:spacing w:val="-1"/>
        </w:rPr>
        <w:t>l</w:t>
      </w:r>
      <w:r w:rsidR="005474AF">
        <w:rPr>
          <w:spacing w:val="-1"/>
        </w:rPr>
        <w:t>’</w:t>
      </w:r>
      <w:r w:rsidRPr="00E505B8">
        <w:rPr>
          <w:spacing w:val="-1"/>
        </w:rPr>
        <w:t xml:space="preserve">intermédiaire </w:t>
      </w:r>
      <w:r w:rsidRPr="00E505B8">
        <w:t>de</w:t>
      </w:r>
      <w:r w:rsidRPr="00E505B8">
        <w:rPr>
          <w:spacing w:val="-1"/>
        </w:rPr>
        <w:t xml:space="preserve"> </w:t>
      </w:r>
      <w:r w:rsidRPr="00E505B8">
        <w:t>la</w:t>
      </w:r>
      <w:r w:rsidRPr="00E505B8">
        <w:rPr>
          <w:spacing w:val="-1"/>
        </w:rPr>
        <w:t xml:space="preserve"> communauté</w:t>
      </w:r>
      <w:r w:rsidRPr="00E505B8">
        <w:rPr>
          <w:spacing w:val="-2"/>
        </w:rPr>
        <w:t xml:space="preserve"> </w:t>
      </w:r>
      <w:r w:rsidRPr="00E505B8">
        <w:t>et</w:t>
      </w:r>
      <w:r w:rsidR="00451D64">
        <w:t xml:space="preserve"> / </w:t>
      </w:r>
      <w:r w:rsidRPr="00E505B8">
        <w:t>ou de l</w:t>
      </w:r>
      <w:r w:rsidR="005474AF">
        <w:t>’</w:t>
      </w:r>
      <w:r w:rsidRPr="00E505B8">
        <w:t>établissement de santé</w:t>
      </w:r>
      <w:r w:rsidR="00A95BA1" w:rsidRPr="00E505B8">
        <w:t>.</w:t>
      </w:r>
    </w:p>
    <w:p w14:paraId="11C82BAF" w14:textId="77777777" w:rsidR="009A5DC0" w:rsidRPr="00E505B8" w:rsidRDefault="009A5DC0" w:rsidP="009A5DC0">
      <w:pPr>
        <w:pStyle w:val="JhpBodyText0"/>
      </w:pPr>
    </w:p>
    <w:p w14:paraId="4740A274" w14:textId="77777777" w:rsidR="00A95BA1" w:rsidRPr="00FC3DF7" w:rsidRDefault="00860563" w:rsidP="00FC3DF7">
      <w:pPr>
        <w:pStyle w:val="Jhp2ndLevelHeading"/>
      </w:pPr>
      <w:bookmarkStart w:id="141" w:name="_Toc178577962"/>
      <w:r w:rsidRPr="00FC3DF7">
        <w:t>Prise de décision</w:t>
      </w:r>
      <w:bookmarkEnd w:id="141"/>
    </w:p>
    <w:p w14:paraId="15A519BB" w14:textId="2412F4E6" w:rsidR="00A95BA1" w:rsidRPr="00E505B8" w:rsidRDefault="00860563" w:rsidP="009A5DC0">
      <w:pPr>
        <w:pStyle w:val="JhpBodyText0"/>
      </w:pPr>
      <w:r w:rsidRPr="00E505B8">
        <w:t xml:space="preserve">Discuter de qui prend des </w:t>
      </w:r>
      <w:r w:rsidR="000214ED" w:rsidRPr="00E505B8">
        <w:t>décisions</w:t>
      </w:r>
      <w:r w:rsidRPr="00E505B8">
        <w:t xml:space="preserve"> d</w:t>
      </w:r>
      <w:r w:rsidR="005474AF">
        <w:t>’</w:t>
      </w:r>
      <w:r w:rsidRPr="00E505B8">
        <w:t xml:space="preserve">habitude dans sa famille et </w:t>
      </w:r>
      <w:r w:rsidR="000214ED" w:rsidRPr="00E505B8">
        <w:t>décider</w:t>
      </w:r>
      <w:r w:rsidRPr="00E505B8">
        <w:t xml:space="preserve"> </w:t>
      </w:r>
      <w:r w:rsidR="00A95BA1" w:rsidRPr="00E505B8">
        <w:t xml:space="preserve">: </w:t>
      </w:r>
    </w:p>
    <w:p w14:paraId="79D8C963" w14:textId="42FC81A1" w:rsidR="00A95BA1" w:rsidRPr="00E505B8" w:rsidRDefault="00860563" w:rsidP="009A5DC0">
      <w:pPr>
        <w:pStyle w:val="JhpBulletLevel1"/>
        <w:rPr>
          <w:spacing w:val="-3"/>
        </w:rPr>
      </w:pPr>
      <w:r w:rsidRPr="00E505B8">
        <w:t>Comment les décisions seront prises au début du travail ou si des signes de danger surviennent (qui est le décideur principal </w:t>
      </w:r>
      <w:r w:rsidR="00A95BA1" w:rsidRPr="00E505B8">
        <w:rPr>
          <w:spacing w:val="-3"/>
        </w:rPr>
        <w:t>?)</w:t>
      </w:r>
    </w:p>
    <w:p w14:paraId="0CB2CC7C" w14:textId="1F51C53B" w:rsidR="007973F9" w:rsidRPr="00E505B8" w:rsidRDefault="00860563" w:rsidP="00860563">
      <w:pPr>
        <w:pStyle w:val="JhpBulletLevel1"/>
      </w:pPr>
      <w:r w:rsidRPr="00E505B8">
        <w:t>Qui d</w:t>
      </w:r>
      <w:r w:rsidR="005474AF">
        <w:t>’</w:t>
      </w:r>
      <w:r w:rsidRPr="00E505B8">
        <w:t>autre peut prendre des décisions si cette personne n</w:t>
      </w:r>
      <w:r w:rsidR="005474AF">
        <w:t>’</w:t>
      </w:r>
      <w:r w:rsidRPr="00E505B8">
        <w:t xml:space="preserve">est pas présente </w:t>
      </w:r>
      <w:r w:rsidR="00241D44" w:rsidRPr="00E505B8">
        <w:t>?</w:t>
      </w:r>
    </w:p>
    <w:p w14:paraId="14BDCADA" w14:textId="6C05D05B" w:rsidR="00B06137" w:rsidRPr="00E505B8" w:rsidRDefault="00B06137" w:rsidP="00FC3DF7">
      <w:pPr>
        <w:pStyle w:val="JhpBodyText0"/>
      </w:pPr>
      <w:bookmarkStart w:id="142" w:name="_Toc178577963"/>
    </w:p>
    <w:p w14:paraId="48402DF0" w14:textId="501BD3B4" w:rsidR="00860563" w:rsidRPr="00FC3DF7" w:rsidRDefault="00860563" w:rsidP="00FC3DF7">
      <w:pPr>
        <w:pStyle w:val="Jhp2ndLevelHeading"/>
      </w:pPr>
      <w:r w:rsidRPr="00FC3DF7">
        <w:t>Soutien</w:t>
      </w:r>
    </w:p>
    <w:bookmarkEnd w:id="142"/>
    <w:p w14:paraId="612F1D96" w14:textId="15C1A435" w:rsidR="00A95BA1" w:rsidRPr="00E505B8" w:rsidRDefault="00860563" w:rsidP="009A5DC0">
      <w:pPr>
        <w:pStyle w:val="JhpBodyText0"/>
      </w:pPr>
      <w:r w:rsidRPr="00E505B8">
        <w:t xml:space="preserve">Aider la </w:t>
      </w:r>
      <w:r w:rsidRPr="00E505B8">
        <w:rPr>
          <w:spacing w:val="-1"/>
        </w:rPr>
        <w:t>femme</w:t>
      </w:r>
      <w:r w:rsidRPr="00E505B8">
        <w:t xml:space="preserve"> à prendre</w:t>
      </w:r>
      <w:r w:rsidRPr="00E505B8">
        <w:rPr>
          <w:spacing w:val="23"/>
        </w:rPr>
        <w:t xml:space="preserve"> d</w:t>
      </w:r>
      <w:r w:rsidRPr="00E505B8">
        <w:t>es</w:t>
      </w:r>
      <w:r w:rsidRPr="00E505B8">
        <w:rPr>
          <w:spacing w:val="-1"/>
        </w:rPr>
        <w:t xml:space="preserve"> dispositions </w:t>
      </w:r>
      <w:r w:rsidRPr="00E505B8">
        <w:t>pour</w:t>
      </w:r>
      <w:r w:rsidRPr="00E505B8">
        <w:rPr>
          <w:spacing w:val="-1"/>
        </w:rPr>
        <w:t xml:space="preserve"> </w:t>
      </w:r>
      <w:r w:rsidRPr="00E505B8">
        <w:t>assurer</w:t>
      </w:r>
      <w:r w:rsidRPr="00E505B8">
        <w:rPr>
          <w:spacing w:val="-1"/>
        </w:rPr>
        <w:t xml:space="preserve"> l</w:t>
      </w:r>
      <w:r w:rsidR="005474AF">
        <w:rPr>
          <w:spacing w:val="-1"/>
        </w:rPr>
        <w:t>’</w:t>
      </w:r>
      <w:r w:rsidRPr="00E505B8">
        <w:rPr>
          <w:spacing w:val="-1"/>
        </w:rPr>
        <w:t xml:space="preserve">appui </w:t>
      </w:r>
      <w:r w:rsidRPr="00E505B8">
        <w:t xml:space="preserve">nécessaire, notamment </w:t>
      </w:r>
      <w:r w:rsidR="00A95BA1" w:rsidRPr="00E505B8">
        <w:t xml:space="preserve">: </w:t>
      </w:r>
    </w:p>
    <w:p w14:paraId="678EF5AE" w14:textId="0DFD1263" w:rsidR="00A95BA1" w:rsidRPr="00E505B8" w:rsidRDefault="00860563" w:rsidP="007973F9">
      <w:pPr>
        <w:pStyle w:val="JhpBulletLevel1"/>
        <w:spacing w:before="80"/>
      </w:pPr>
      <w:r w:rsidRPr="00E505B8">
        <w:t xml:space="preserve">Un </w:t>
      </w:r>
      <w:r w:rsidRPr="00E505B8">
        <w:rPr>
          <w:spacing w:val="-1"/>
        </w:rPr>
        <w:t>compagnon</w:t>
      </w:r>
      <w:r w:rsidRPr="00E505B8">
        <w:t xml:space="preserve"> de son choix pour rester auprès d</w:t>
      </w:r>
      <w:r w:rsidR="005474AF">
        <w:t>’</w:t>
      </w:r>
      <w:r w:rsidRPr="00E505B8">
        <w:t>elle pendant le</w:t>
      </w:r>
      <w:r w:rsidRPr="00E505B8">
        <w:rPr>
          <w:spacing w:val="27"/>
        </w:rPr>
        <w:t xml:space="preserve"> </w:t>
      </w:r>
      <w:r w:rsidRPr="00E505B8">
        <w:t>travail</w:t>
      </w:r>
      <w:r w:rsidRPr="00E505B8">
        <w:rPr>
          <w:spacing w:val="-1"/>
        </w:rPr>
        <w:t xml:space="preserve"> </w:t>
      </w:r>
      <w:r w:rsidRPr="00E505B8">
        <w:t>et</w:t>
      </w:r>
      <w:r w:rsidRPr="00E505B8">
        <w:rPr>
          <w:spacing w:val="-1"/>
        </w:rPr>
        <w:t xml:space="preserve"> </w:t>
      </w:r>
      <w:r w:rsidRPr="00E505B8">
        <w:t>l</w:t>
      </w:r>
      <w:r w:rsidR="005474AF">
        <w:t>’</w:t>
      </w:r>
      <w:r w:rsidRPr="00E505B8">
        <w:t>accouchement et</w:t>
      </w:r>
      <w:r w:rsidRPr="00E505B8">
        <w:rPr>
          <w:spacing w:val="-1"/>
        </w:rPr>
        <w:t xml:space="preserve"> </w:t>
      </w:r>
      <w:r w:rsidRPr="00E505B8">
        <w:t>pour</w:t>
      </w:r>
      <w:r w:rsidRPr="00E505B8">
        <w:rPr>
          <w:spacing w:val="-1"/>
        </w:rPr>
        <w:t xml:space="preserve"> </w:t>
      </w:r>
      <w:r w:rsidRPr="00E505B8">
        <w:t>l</w:t>
      </w:r>
      <w:r w:rsidR="005474AF">
        <w:t>’</w:t>
      </w:r>
      <w:r w:rsidRPr="00E505B8">
        <w:t>accompagner</w:t>
      </w:r>
      <w:r w:rsidRPr="00E505B8">
        <w:rPr>
          <w:spacing w:val="-1"/>
        </w:rPr>
        <w:t xml:space="preserve"> </w:t>
      </w:r>
      <w:r w:rsidRPr="00E505B8">
        <w:t>s</w:t>
      </w:r>
      <w:r w:rsidR="005474AF">
        <w:t>’</w:t>
      </w:r>
      <w:r w:rsidRPr="00E505B8">
        <w:t>il s</w:t>
      </w:r>
      <w:r w:rsidR="005474AF">
        <w:t>’</w:t>
      </w:r>
      <w:r w:rsidRPr="00E505B8">
        <w:t>avère nécessaire de</w:t>
      </w:r>
      <w:r w:rsidRPr="00E505B8">
        <w:rPr>
          <w:spacing w:val="21"/>
        </w:rPr>
        <w:t xml:space="preserve"> </w:t>
      </w:r>
      <w:r w:rsidRPr="00E505B8">
        <w:t xml:space="preserve">la </w:t>
      </w:r>
      <w:r w:rsidRPr="00E505B8">
        <w:rPr>
          <w:spacing w:val="-1"/>
        </w:rPr>
        <w:t>transporter</w:t>
      </w:r>
      <w:r w:rsidRPr="00E505B8">
        <w:t xml:space="preserve"> </w:t>
      </w:r>
    </w:p>
    <w:p w14:paraId="72740D84" w14:textId="4A382A4F" w:rsidR="00A95BA1" w:rsidRPr="00E505B8" w:rsidRDefault="00860563" w:rsidP="00B026D5">
      <w:pPr>
        <w:pStyle w:val="JhpBulletLevel1"/>
        <w:spacing w:before="60"/>
      </w:pPr>
      <w:r w:rsidRPr="00E505B8">
        <w:t>Une personne pour s</w:t>
      </w:r>
      <w:r w:rsidR="005474AF">
        <w:t>’</w:t>
      </w:r>
      <w:r w:rsidRPr="00E505B8">
        <w:t xml:space="preserve">occuper de </w:t>
      </w:r>
      <w:r w:rsidR="005F34DE" w:rsidRPr="00E505B8">
        <w:t>l</w:t>
      </w:r>
      <w:r w:rsidRPr="00E505B8">
        <w:t>a</w:t>
      </w:r>
      <w:r w:rsidRPr="00E505B8">
        <w:rPr>
          <w:spacing w:val="-1"/>
        </w:rPr>
        <w:t xml:space="preserve"> maison </w:t>
      </w:r>
      <w:r w:rsidRPr="00E505B8">
        <w:t>et</w:t>
      </w:r>
      <w:r w:rsidRPr="00E505B8">
        <w:rPr>
          <w:spacing w:val="-1"/>
        </w:rPr>
        <w:t xml:space="preserve"> </w:t>
      </w:r>
      <w:r w:rsidR="005F34DE" w:rsidRPr="00E505B8">
        <w:rPr>
          <w:spacing w:val="-1"/>
        </w:rPr>
        <w:t>d</w:t>
      </w:r>
      <w:r w:rsidRPr="00E505B8">
        <w:t>es</w:t>
      </w:r>
      <w:r w:rsidRPr="00E505B8">
        <w:rPr>
          <w:spacing w:val="-1"/>
        </w:rPr>
        <w:t xml:space="preserve"> </w:t>
      </w:r>
      <w:r w:rsidRPr="00E505B8">
        <w:t>enfants</w:t>
      </w:r>
      <w:r w:rsidRPr="00E505B8">
        <w:rPr>
          <w:spacing w:val="-1"/>
        </w:rPr>
        <w:t xml:space="preserve"> </w:t>
      </w:r>
      <w:r w:rsidRPr="00E505B8">
        <w:t>pendant</w:t>
      </w:r>
      <w:r w:rsidRPr="00E505B8">
        <w:rPr>
          <w:spacing w:val="-1"/>
        </w:rPr>
        <w:t xml:space="preserve"> </w:t>
      </w:r>
      <w:r w:rsidRPr="00E505B8">
        <w:t>son</w:t>
      </w:r>
      <w:r w:rsidRPr="00E505B8">
        <w:rPr>
          <w:spacing w:val="24"/>
        </w:rPr>
        <w:t xml:space="preserve"> </w:t>
      </w:r>
      <w:r w:rsidRPr="00E505B8">
        <w:t>absence.</w:t>
      </w:r>
    </w:p>
    <w:p w14:paraId="69378413" w14:textId="77777777" w:rsidR="00A95BA1" w:rsidRPr="00E505B8" w:rsidRDefault="00A95BA1" w:rsidP="00A400D3">
      <w:pPr>
        <w:pStyle w:val="JhpBodyText0"/>
      </w:pPr>
    </w:p>
    <w:p w14:paraId="11D2C850" w14:textId="77777777" w:rsidR="00A95BA1" w:rsidRPr="00FC3DF7" w:rsidRDefault="00860563" w:rsidP="00FC3DF7">
      <w:pPr>
        <w:pStyle w:val="Jhp2ndLevelHeading"/>
      </w:pPr>
      <w:bookmarkStart w:id="143" w:name="_Toc178577964"/>
      <w:r w:rsidRPr="00FC3DF7">
        <w:t>Donneur de sang</w:t>
      </w:r>
      <w:bookmarkEnd w:id="143"/>
    </w:p>
    <w:p w14:paraId="5E5B5EC1" w14:textId="78F0B67C" w:rsidR="00354601" w:rsidRPr="00E505B8" w:rsidRDefault="00343602" w:rsidP="009A5DC0">
      <w:pPr>
        <w:pStyle w:val="JhpBodyText0"/>
      </w:pPr>
      <w:r w:rsidRPr="00E505B8">
        <w:t>Dans les régions où les services de transfusion sanguine adéquats ne sont pas disponibles, s</w:t>
      </w:r>
      <w:r w:rsidR="005474AF">
        <w:t>’</w:t>
      </w:r>
      <w:r w:rsidRPr="00E505B8">
        <w:t>assurer que la cliente a identifié</w:t>
      </w:r>
      <w:r w:rsidRPr="00E505B8">
        <w:rPr>
          <w:spacing w:val="-1"/>
        </w:rPr>
        <w:t xml:space="preserve"> </w:t>
      </w:r>
      <w:r w:rsidRPr="00E505B8">
        <w:t>un</w:t>
      </w:r>
      <w:r w:rsidRPr="00E505B8">
        <w:rPr>
          <w:spacing w:val="-1"/>
        </w:rPr>
        <w:t xml:space="preserve"> </w:t>
      </w:r>
      <w:r w:rsidRPr="00E505B8">
        <w:t>donneur</w:t>
      </w:r>
      <w:r w:rsidRPr="00E505B8">
        <w:rPr>
          <w:spacing w:val="-1"/>
        </w:rPr>
        <w:t xml:space="preserve"> </w:t>
      </w:r>
      <w:r w:rsidRPr="00E505B8">
        <w:t>de</w:t>
      </w:r>
      <w:r w:rsidRPr="00E505B8">
        <w:rPr>
          <w:spacing w:val="-1"/>
        </w:rPr>
        <w:t xml:space="preserve"> </w:t>
      </w:r>
      <w:r w:rsidRPr="00E505B8">
        <w:t>sang approprié et que cette</w:t>
      </w:r>
      <w:r w:rsidRPr="00E505B8">
        <w:rPr>
          <w:spacing w:val="-1"/>
        </w:rPr>
        <w:t xml:space="preserve"> personne </w:t>
      </w:r>
      <w:r w:rsidRPr="00E505B8">
        <w:t>sera</w:t>
      </w:r>
      <w:r w:rsidRPr="00E505B8">
        <w:rPr>
          <w:spacing w:val="-1"/>
        </w:rPr>
        <w:t xml:space="preserve"> </w:t>
      </w:r>
      <w:r w:rsidRPr="00E505B8">
        <w:t>accessible</w:t>
      </w:r>
      <w:r w:rsidRPr="00E505B8">
        <w:rPr>
          <w:spacing w:val="-1"/>
        </w:rPr>
        <w:t xml:space="preserve"> </w:t>
      </w:r>
      <w:r w:rsidRPr="00E505B8">
        <w:t>en</w:t>
      </w:r>
      <w:r w:rsidRPr="00E505B8">
        <w:rPr>
          <w:spacing w:val="-1"/>
        </w:rPr>
        <w:t xml:space="preserve"> </w:t>
      </w:r>
      <w:r w:rsidRPr="00E505B8">
        <w:t>cas</w:t>
      </w:r>
      <w:r w:rsidRPr="00E505B8">
        <w:rPr>
          <w:spacing w:val="-2"/>
        </w:rPr>
        <w:t xml:space="preserve"> </w:t>
      </w:r>
      <w:r w:rsidRPr="00E505B8">
        <w:t>d</w:t>
      </w:r>
      <w:r w:rsidR="005474AF">
        <w:t>’</w:t>
      </w:r>
      <w:r w:rsidRPr="00E505B8">
        <w:t>urgence</w:t>
      </w:r>
      <w:r w:rsidR="00354601" w:rsidRPr="00E505B8">
        <w:t>.</w:t>
      </w:r>
    </w:p>
    <w:p w14:paraId="724F0D11" w14:textId="77777777" w:rsidR="00354601" w:rsidRPr="00A400D3" w:rsidRDefault="00354601" w:rsidP="00A400D3">
      <w:pPr>
        <w:pStyle w:val="JhpBodyText0"/>
      </w:pPr>
    </w:p>
    <w:p w14:paraId="5DB54826" w14:textId="77777777" w:rsidR="00A95BA1" w:rsidRPr="00FC3DF7" w:rsidRDefault="00343602" w:rsidP="007973F9">
      <w:pPr>
        <w:pStyle w:val="Jhp2ndLevelHeading"/>
        <w:spacing w:before="0"/>
      </w:pPr>
      <w:r w:rsidRPr="00FC3DF7">
        <w:t>Articles nécessaires pour un accouchement propre et sain et pour les soins du</w:t>
      </w:r>
      <w:r w:rsidRPr="002C6665">
        <w:rPr>
          <w:i/>
        </w:rPr>
        <w:t xml:space="preserve"> </w:t>
      </w:r>
      <w:r w:rsidRPr="00FC3DF7">
        <w:t>nouveau-né</w:t>
      </w:r>
    </w:p>
    <w:p w14:paraId="0E9DC721" w14:textId="2FC35B3C" w:rsidR="00A95BA1" w:rsidRPr="00E505B8" w:rsidRDefault="00343602" w:rsidP="009A5DC0">
      <w:pPr>
        <w:pStyle w:val="JhpBodyText0"/>
      </w:pPr>
      <w:r w:rsidRPr="00E505B8">
        <w:rPr>
          <w:spacing w:val="-1"/>
        </w:rPr>
        <w:t>S</w:t>
      </w:r>
      <w:r w:rsidR="005474AF">
        <w:rPr>
          <w:spacing w:val="-1"/>
        </w:rPr>
        <w:t>’</w:t>
      </w:r>
      <w:r w:rsidRPr="00E505B8">
        <w:rPr>
          <w:spacing w:val="-1"/>
        </w:rPr>
        <w:t>assurer</w:t>
      </w:r>
      <w:r w:rsidRPr="00E505B8">
        <w:t xml:space="preserve"> </w:t>
      </w:r>
      <w:r w:rsidRPr="00E505B8">
        <w:rPr>
          <w:spacing w:val="-1"/>
        </w:rPr>
        <w:t>que</w:t>
      </w:r>
      <w:r w:rsidRPr="00E505B8">
        <w:t xml:space="preserve"> la </w:t>
      </w:r>
      <w:r w:rsidR="00DE3282" w:rsidRPr="00E505B8">
        <w:rPr>
          <w:spacing w:val="-1"/>
        </w:rPr>
        <w:t>femme</w:t>
      </w:r>
      <w:r w:rsidRPr="00E505B8">
        <w:t xml:space="preserve"> a</w:t>
      </w:r>
      <w:r w:rsidRPr="00E505B8">
        <w:rPr>
          <w:spacing w:val="-1"/>
        </w:rPr>
        <w:t xml:space="preserve"> rassemblé</w:t>
      </w:r>
      <w:r w:rsidRPr="00E505B8">
        <w:t xml:space="preserve"> les objets nécessaires pour un</w:t>
      </w:r>
      <w:r w:rsidRPr="00E505B8">
        <w:rPr>
          <w:spacing w:val="39"/>
        </w:rPr>
        <w:t xml:space="preserve"> </w:t>
      </w:r>
      <w:r w:rsidRPr="00E505B8">
        <w:rPr>
          <w:spacing w:val="-1"/>
        </w:rPr>
        <w:t xml:space="preserve">accouchement </w:t>
      </w:r>
      <w:r w:rsidRPr="00E505B8">
        <w:t>propre</w:t>
      </w:r>
      <w:r w:rsidRPr="00E505B8">
        <w:rPr>
          <w:spacing w:val="-1"/>
        </w:rPr>
        <w:t xml:space="preserve"> </w:t>
      </w:r>
      <w:r w:rsidRPr="00E505B8">
        <w:t>et</w:t>
      </w:r>
      <w:r w:rsidRPr="00E505B8">
        <w:rPr>
          <w:spacing w:val="-1"/>
        </w:rPr>
        <w:t xml:space="preserve"> </w:t>
      </w:r>
      <w:r w:rsidRPr="00E505B8">
        <w:t>sain.</w:t>
      </w:r>
      <w:r w:rsidRPr="00E505B8">
        <w:rPr>
          <w:spacing w:val="-1"/>
        </w:rPr>
        <w:t xml:space="preserve"> </w:t>
      </w:r>
      <w:r w:rsidR="00663C8D" w:rsidRPr="00E505B8">
        <w:rPr>
          <w:spacing w:val="-1"/>
        </w:rPr>
        <w:t>Parler</w:t>
      </w:r>
      <w:r w:rsidRPr="00E505B8">
        <w:t xml:space="preserve"> de </w:t>
      </w:r>
      <w:r w:rsidRPr="00E505B8">
        <w:rPr>
          <w:spacing w:val="-1"/>
        </w:rPr>
        <w:t>l</w:t>
      </w:r>
      <w:r w:rsidR="005474AF">
        <w:rPr>
          <w:spacing w:val="-1"/>
        </w:rPr>
        <w:t>’</w:t>
      </w:r>
      <w:r w:rsidRPr="00E505B8">
        <w:rPr>
          <w:spacing w:val="-1"/>
        </w:rPr>
        <w:t>importance</w:t>
      </w:r>
      <w:r w:rsidRPr="00E505B8">
        <w:t xml:space="preserve"> de </w:t>
      </w:r>
      <w:r w:rsidR="00B94296" w:rsidRPr="00E505B8">
        <w:t>grouper</w:t>
      </w:r>
      <w:r w:rsidRPr="00E505B8">
        <w:t xml:space="preserve"> ces</w:t>
      </w:r>
      <w:r w:rsidRPr="00E505B8">
        <w:rPr>
          <w:spacing w:val="41"/>
        </w:rPr>
        <w:t xml:space="preserve"> </w:t>
      </w:r>
      <w:r w:rsidRPr="00E505B8">
        <w:t xml:space="preserve">articles ensemble </w:t>
      </w:r>
      <w:r w:rsidR="00B94296" w:rsidRPr="00E505B8">
        <w:t>pour y accéder</w:t>
      </w:r>
      <w:r w:rsidRPr="00E505B8">
        <w:t xml:space="preserve"> en cas de besoin</w:t>
      </w:r>
      <w:r w:rsidR="00A95BA1" w:rsidRPr="00E505B8">
        <w:t>.</w:t>
      </w:r>
    </w:p>
    <w:p w14:paraId="7341BA73" w14:textId="77777777" w:rsidR="005F3023" w:rsidRPr="00E505B8" w:rsidRDefault="005F3023" w:rsidP="009A5DC0">
      <w:pPr>
        <w:pStyle w:val="JhpBodyText0"/>
      </w:pPr>
    </w:p>
    <w:p w14:paraId="36BFB241" w14:textId="311DDB88" w:rsidR="00B94296" w:rsidRPr="00E505B8" w:rsidRDefault="00B94296" w:rsidP="009A5DC0">
      <w:pPr>
        <w:pStyle w:val="JhpBodyText0"/>
      </w:pPr>
      <w:r w:rsidRPr="00E505B8">
        <w:t>La femme doit vérifier auprès du prestataire ce qu</w:t>
      </w:r>
      <w:r w:rsidR="005474AF">
        <w:t>’</w:t>
      </w:r>
      <w:r w:rsidRPr="00E505B8">
        <w:t>elle doit apporter avec elle dans l</w:t>
      </w:r>
      <w:r w:rsidR="005474AF">
        <w:t>’</w:t>
      </w:r>
      <w:r w:rsidRPr="00E505B8">
        <w:t xml:space="preserve">établissement ; les articles suivants sont souvent nécessaires : </w:t>
      </w:r>
    </w:p>
    <w:p w14:paraId="308208AB" w14:textId="3A338249" w:rsidR="00B94296" w:rsidRPr="00E505B8" w:rsidRDefault="00B94296" w:rsidP="009A5DC0">
      <w:pPr>
        <w:pStyle w:val="JhpBulletLevel1"/>
        <w:rPr>
          <w:spacing w:val="-4"/>
        </w:rPr>
      </w:pPr>
      <w:r w:rsidRPr="00E505B8">
        <w:rPr>
          <w:spacing w:val="-4"/>
        </w:rPr>
        <w:t>Savon</w:t>
      </w:r>
    </w:p>
    <w:p w14:paraId="07935514" w14:textId="63AC5EDA" w:rsidR="00B94296" w:rsidRPr="00E505B8" w:rsidRDefault="00B94296" w:rsidP="009A5DC0">
      <w:pPr>
        <w:pStyle w:val="JhpBulletLevel1"/>
        <w:rPr>
          <w:spacing w:val="-4"/>
        </w:rPr>
      </w:pPr>
      <w:r w:rsidRPr="00E505B8">
        <w:rPr>
          <w:spacing w:val="-4"/>
        </w:rPr>
        <w:t xml:space="preserve">Tissu ou drap en plastique </w:t>
      </w:r>
    </w:p>
    <w:p w14:paraId="630B75B1" w14:textId="1A983008" w:rsidR="00B94296" w:rsidRPr="00E505B8" w:rsidRDefault="00B94296" w:rsidP="009A5DC0">
      <w:pPr>
        <w:pStyle w:val="JhpBulletLevel1"/>
        <w:rPr>
          <w:spacing w:val="-4"/>
        </w:rPr>
      </w:pPr>
      <w:r w:rsidRPr="00E505B8">
        <w:rPr>
          <w:spacing w:val="-4"/>
        </w:rPr>
        <w:t>Nouvelle lame de rasoir non utilisée</w:t>
      </w:r>
    </w:p>
    <w:p w14:paraId="5EC39A51" w14:textId="47E68AA4" w:rsidR="00B94296" w:rsidRPr="00E505B8" w:rsidRDefault="00B94296" w:rsidP="009A5DC0">
      <w:pPr>
        <w:pStyle w:val="JhpBulletLevel1"/>
        <w:rPr>
          <w:spacing w:val="-4"/>
        </w:rPr>
      </w:pPr>
      <w:r w:rsidRPr="00E505B8">
        <w:rPr>
          <w:spacing w:val="-4"/>
        </w:rPr>
        <w:t>Fils pour nouer le cordon</w:t>
      </w:r>
    </w:p>
    <w:p w14:paraId="2F84ACCA" w14:textId="2A0B798B" w:rsidR="00B94296" w:rsidRPr="00E505B8" w:rsidRDefault="00B94296" w:rsidP="009A5DC0">
      <w:pPr>
        <w:pStyle w:val="JhpBulletLevel1"/>
        <w:rPr>
          <w:spacing w:val="-4"/>
        </w:rPr>
      </w:pPr>
      <w:r w:rsidRPr="00E505B8">
        <w:rPr>
          <w:spacing w:val="-4"/>
        </w:rPr>
        <w:t>Draps de lit propres</w:t>
      </w:r>
    </w:p>
    <w:p w14:paraId="15428BA9" w14:textId="25FC93F3" w:rsidR="00B94296" w:rsidRPr="00E505B8" w:rsidRDefault="00B94296" w:rsidP="009A5DC0">
      <w:pPr>
        <w:pStyle w:val="JhpBulletLevel1"/>
        <w:rPr>
          <w:spacing w:val="-4"/>
        </w:rPr>
      </w:pPr>
      <w:r w:rsidRPr="00E505B8">
        <w:rPr>
          <w:spacing w:val="-4"/>
        </w:rPr>
        <w:t>Vêtements propres</w:t>
      </w:r>
    </w:p>
    <w:p w14:paraId="7839BD2F" w14:textId="76CB2953" w:rsidR="00B94296" w:rsidRPr="00E505B8" w:rsidRDefault="00B94296" w:rsidP="009A5DC0">
      <w:pPr>
        <w:pStyle w:val="JhpBulletLevel1"/>
        <w:rPr>
          <w:spacing w:val="-4"/>
        </w:rPr>
      </w:pPr>
      <w:r w:rsidRPr="00E505B8">
        <w:rPr>
          <w:spacing w:val="-4"/>
        </w:rPr>
        <w:t>Récipient pour le placenta si elle souhaite le conserver</w:t>
      </w:r>
    </w:p>
    <w:p w14:paraId="6C19C270" w14:textId="40C32DB2" w:rsidR="00B94296" w:rsidRPr="00E505B8" w:rsidRDefault="00807E3C" w:rsidP="009A5DC0">
      <w:pPr>
        <w:pStyle w:val="JhpBulletLevel1"/>
        <w:rPr>
          <w:spacing w:val="-4"/>
        </w:rPr>
      </w:pPr>
      <w:r w:rsidRPr="00E505B8">
        <w:rPr>
          <w:spacing w:val="-4"/>
        </w:rPr>
        <w:t>Tampons</w:t>
      </w:r>
      <w:r w:rsidR="00B94296" w:rsidRPr="00E505B8">
        <w:rPr>
          <w:spacing w:val="-4"/>
        </w:rPr>
        <w:t xml:space="preserve"> périnéals</w:t>
      </w:r>
      <w:r w:rsidR="00451D64">
        <w:rPr>
          <w:spacing w:val="-4"/>
        </w:rPr>
        <w:t xml:space="preserve"> / </w:t>
      </w:r>
      <w:r w:rsidR="00B94296" w:rsidRPr="00E505B8">
        <w:rPr>
          <w:spacing w:val="-4"/>
        </w:rPr>
        <w:t>linges</w:t>
      </w:r>
    </w:p>
    <w:p w14:paraId="0095867F" w14:textId="77777777" w:rsidR="00807E3C" w:rsidRPr="002C6665" w:rsidRDefault="00807E3C" w:rsidP="00A400D3">
      <w:pPr>
        <w:pStyle w:val="JhpBulletLevel1"/>
        <w:keepNext/>
        <w:rPr>
          <w:spacing w:val="-4"/>
        </w:rPr>
      </w:pPr>
      <w:r w:rsidRPr="00E505B8">
        <w:lastRenderedPageBreak/>
        <w:t>Articles pour</w:t>
      </w:r>
      <w:r w:rsidRPr="00E505B8">
        <w:rPr>
          <w:spacing w:val="-1"/>
        </w:rPr>
        <w:t xml:space="preserve"> </w:t>
      </w:r>
      <w:r w:rsidRPr="00E505B8">
        <w:t>le</w:t>
      </w:r>
      <w:r w:rsidRPr="00E505B8">
        <w:rPr>
          <w:spacing w:val="-1"/>
        </w:rPr>
        <w:t xml:space="preserve"> </w:t>
      </w:r>
      <w:r w:rsidRPr="00E505B8">
        <w:t xml:space="preserve">nouveau-né : </w:t>
      </w:r>
    </w:p>
    <w:p w14:paraId="7F00BADC" w14:textId="77777777" w:rsidR="00807E3C" w:rsidRPr="002C6665" w:rsidRDefault="00807E3C" w:rsidP="008C1677">
      <w:pPr>
        <w:pStyle w:val="JhpBulletLevel2"/>
        <w:spacing w:before="60"/>
        <w:rPr>
          <w:spacing w:val="-4"/>
        </w:rPr>
      </w:pPr>
      <w:r w:rsidRPr="00E505B8">
        <w:t>Couvertures</w:t>
      </w:r>
    </w:p>
    <w:p w14:paraId="5409FD4F" w14:textId="77777777" w:rsidR="00807E3C" w:rsidRPr="002C6665" w:rsidRDefault="00807E3C" w:rsidP="008C1677">
      <w:pPr>
        <w:pStyle w:val="JhpBulletLevel2"/>
        <w:spacing w:before="60"/>
        <w:rPr>
          <w:spacing w:val="-4"/>
        </w:rPr>
      </w:pPr>
      <w:r w:rsidRPr="00E505B8">
        <w:t>Langes</w:t>
      </w:r>
    </w:p>
    <w:p w14:paraId="3E7216EE" w14:textId="77777777" w:rsidR="00807E3C" w:rsidRPr="002C6665" w:rsidRDefault="00807E3C" w:rsidP="008C1677">
      <w:pPr>
        <w:pStyle w:val="JhpBulletLevel2"/>
        <w:spacing w:before="60"/>
        <w:rPr>
          <w:spacing w:val="-4"/>
        </w:rPr>
      </w:pPr>
      <w:r w:rsidRPr="00E505B8">
        <w:t>Bonnet</w:t>
      </w:r>
    </w:p>
    <w:p w14:paraId="0DA34F34" w14:textId="08F1849B" w:rsidR="00807E3C" w:rsidRPr="00E505B8" w:rsidRDefault="00807E3C" w:rsidP="008C1677">
      <w:pPr>
        <w:pStyle w:val="JhpBulletLevel2"/>
        <w:spacing w:before="60"/>
        <w:rPr>
          <w:spacing w:val="-4"/>
        </w:rPr>
      </w:pPr>
      <w:r w:rsidRPr="00E505B8">
        <w:t xml:space="preserve">Vêtements </w:t>
      </w:r>
    </w:p>
    <w:p w14:paraId="3B9ACF41" w14:textId="77777777" w:rsidR="005F3023" w:rsidRPr="00E505B8" w:rsidRDefault="005F3023" w:rsidP="001E3311">
      <w:pPr>
        <w:pStyle w:val="JhpBodyText0"/>
        <w:rPr>
          <w:spacing w:val="-4"/>
        </w:rPr>
      </w:pPr>
    </w:p>
    <w:p w14:paraId="7CD61757" w14:textId="6310BB51" w:rsidR="00A95BA1" w:rsidRPr="00E505B8" w:rsidRDefault="00343602" w:rsidP="001E3311">
      <w:pPr>
        <w:pStyle w:val="JhpBodyText0"/>
      </w:pPr>
      <w:r w:rsidRPr="00E505B8">
        <w:t>Remarque : les articles nécessaires dépendent des besoins individuels du lieu d</w:t>
      </w:r>
      <w:r w:rsidR="005474AF">
        <w:t>’</w:t>
      </w:r>
      <w:r w:rsidRPr="00E505B8">
        <w:t>accouchement, soit dans un établissement de santé, soit au foyer</w:t>
      </w:r>
      <w:r w:rsidR="00A95BA1" w:rsidRPr="00E505B8">
        <w:t>.</w:t>
      </w:r>
    </w:p>
    <w:p w14:paraId="3C4A6482" w14:textId="77777777" w:rsidR="00A95BA1" w:rsidRPr="00E505B8" w:rsidRDefault="00A95BA1" w:rsidP="00A400D3">
      <w:pPr>
        <w:pStyle w:val="JhpBodyText0"/>
      </w:pPr>
    </w:p>
    <w:p w14:paraId="0CFEAB77" w14:textId="41B82334" w:rsidR="00A95BA1" w:rsidRPr="00DD3370" w:rsidRDefault="00343602" w:rsidP="00DD3370">
      <w:pPr>
        <w:pStyle w:val="Jhp2ndLevelHeading"/>
      </w:pPr>
      <w:r w:rsidRPr="00DD3370">
        <w:t>Signes de danger et signes d</w:t>
      </w:r>
      <w:r w:rsidR="005F3023" w:rsidRPr="00DD3370">
        <w:t>u</w:t>
      </w:r>
      <w:r w:rsidRPr="00DD3370">
        <w:t xml:space="preserve"> travail</w:t>
      </w:r>
    </w:p>
    <w:p w14:paraId="2104BEB6" w14:textId="350075CC" w:rsidR="00A95BA1" w:rsidRPr="00E505B8" w:rsidRDefault="00343602" w:rsidP="001E3311">
      <w:pPr>
        <w:pStyle w:val="JhpBodyText0"/>
      </w:pPr>
      <w:r w:rsidRPr="00E505B8">
        <w:t>S</w:t>
      </w:r>
      <w:r w:rsidR="005474AF">
        <w:t>’</w:t>
      </w:r>
      <w:r w:rsidRPr="00E505B8">
        <w:t xml:space="preserve">assurer que la </w:t>
      </w:r>
      <w:r w:rsidR="005F3023" w:rsidRPr="00E505B8">
        <w:t xml:space="preserve">femme </w:t>
      </w:r>
      <w:r w:rsidRPr="00E505B8">
        <w:t>connaît les signes de danger indiquant que c</w:t>
      </w:r>
      <w:r w:rsidR="005474AF">
        <w:t>’</w:t>
      </w:r>
      <w:r w:rsidRPr="00E505B8">
        <w:t xml:space="preserve">est le moment de mettre en œuvre le plan de préparatifs aux complications </w:t>
      </w:r>
      <w:r w:rsidR="00A95BA1" w:rsidRPr="00E505B8">
        <w:t>:</w:t>
      </w:r>
    </w:p>
    <w:p w14:paraId="4E1514B9" w14:textId="2A316932" w:rsidR="00A95BA1" w:rsidRPr="00E505B8" w:rsidRDefault="00343602" w:rsidP="00E47157">
      <w:pPr>
        <w:pStyle w:val="JhpBulletLevel1"/>
        <w:spacing w:before="60"/>
      </w:pPr>
      <w:r w:rsidRPr="00E505B8">
        <w:t xml:space="preserve">Saignement vaginal </w:t>
      </w:r>
    </w:p>
    <w:p w14:paraId="19C8D76C" w14:textId="77777777" w:rsidR="00A95BA1" w:rsidRPr="00E505B8" w:rsidRDefault="00A95BA1" w:rsidP="00E47157">
      <w:pPr>
        <w:pStyle w:val="JhpBulletLevel1"/>
        <w:spacing w:before="60"/>
      </w:pPr>
      <w:r w:rsidRPr="00E505B8">
        <w:t>Difficult</w:t>
      </w:r>
      <w:r w:rsidR="00343602" w:rsidRPr="00E505B8">
        <w:t>és respiratoires</w:t>
      </w:r>
      <w:r w:rsidRPr="00E505B8">
        <w:t xml:space="preserve"> </w:t>
      </w:r>
    </w:p>
    <w:p w14:paraId="48FD1862" w14:textId="77777777" w:rsidR="00A95BA1" w:rsidRPr="00E505B8" w:rsidRDefault="00343602" w:rsidP="00E47157">
      <w:pPr>
        <w:pStyle w:val="JhpBulletLevel1"/>
        <w:spacing w:before="60"/>
      </w:pPr>
      <w:r w:rsidRPr="00E505B8">
        <w:t>Fièvre</w:t>
      </w:r>
    </w:p>
    <w:p w14:paraId="309D52C0" w14:textId="77777777" w:rsidR="00A95BA1" w:rsidRPr="00E505B8" w:rsidRDefault="00343602" w:rsidP="00E47157">
      <w:pPr>
        <w:pStyle w:val="JhpBulletLevel1"/>
        <w:spacing w:before="60"/>
      </w:pPr>
      <w:r w:rsidRPr="00E505B8">
        <w:t xml:space="preserve">Douleurs </w:t>
      </w:r>
      <w:r w:rsidR="000214ED" w:rsidRPr="00E505B8">
        <w:t>abdominales</w:t>
      </w:r>
      <w:r w:rsidRPr="00E505B8">
        <w:t xml:space="preserve"> sévères</w:t>
      </w:r>
    </w:p>
    <w:p w14:paraId="276D6C66" w14:textId="3CB99D78" w:rsidR="00807E3C" w:rsidRPr="00E505B8" w:rsidRDefault="00807E3C" w:rsidP="00E47157">
      <w:pPr>
        <w:pStyle w:val="JhpBulletLevel1"/>
        <w:spacing w:before="60"/>
      </w:pPr>
      <w:r w:rsidRPr="00E505B8">
        <w:t>Vomissements sévères</w:t>
      </w:r>
    </w:p>
    <w:p w14:paraId="1E7C5FDA" w14:textId="5811297A" w:rsidR="00A95BA1" w:rsidRPr="00E505B8" w:rsidRDefault="00343602" w:rsidP="00E47157">
      <w:pPr>
        <w:pStyle w:val="JhpBulletLevel1"/>
        <w:spacing w:before="60"/>
      </w:pPr>
      <w:r w:rsidRPr="00E505B8">
        <w:t>Ma</w:t>
      </w:r>
      <w:r w:rsidR="00807E3C" w:rsidRPr="00E505B8">
        <w:t>ux de</w:t>
      </w:r>
      <w:r w:rsidRPr="00E505B8">
        <w:t xml:space="preserve"> tête </w:t>
      </w:r>
      <w:r w:rsidR="00807E3C" w:rsidRPr="00E505B8">
        <w:t>graves</w:t>
      </w:r>
      <w:r w:rsidR="00451D64">
        <w:t xml:space="preserve"> / </w:t>
      </w:r>
      <w:r w:rsidRPr="00E505B8">
        <w:t>vision floue</w:t>
      </w:r>
    </w:p>
    <w:p w14:paraId="2475E857" w14:textId="7F2BFF08" w:rsidR="00A95BA1" w:rsidRPr="00E505B8" w:rsidRDefault="00A95BA1" w:rsidP="00E47157">
      <w:pPr>
        <w:pStyle w:val="JhpBulletLevel1"/>
        <w:spacing w:before="60"/>
      </w:pPr>
      <w:r w:rsidRPr="00E505B8">
        <w:t>Convulsions</w:t>
      </w:r>
      <w:r w:rsidR="00451D64">
        <w:t xml:space="preserve"> / </w:t>
      </w:r>
      <w:r w:rsidR="005E3E15" w:rsidRPr="00E505B8">
        <w:t>p</w:t>
      </w:r>
      <w:r w:rsidR="00343602" w:rsidRPr="00E505B8">
        <w:t>erte de conscience</w:t>
      </w:r>
    </w:p>
    <w:p w14:paraId="49E7C504" w14:textId="5DF19BFC" w:rsidR="00807E3C" w:rsidRPr="00E505B8" w:rsidRDefault="00343602" w:rsidP="00E47157">
      <w:pPr>
        <w:pStyle w:val="JhpBulletLevel1"/>
        <w:spacing w:before="60"/>
      </w:pPr>
      <w:r w:rsidRPr="00E505B8">
        <w:t xml:space="preserve">Toux persistante </w:t>
      </w:r>
    </w:p>
    <w:p w14:paraId="5B4228AA" w14:textId="4213E649" w:rsidR="00807E3C" w:rsidRPr="00E505B8" w:rsidRDefault="00807E3C" w:rsidP="00E47157">
      <w:pPr>
        <w:pStyle w:val="JhpBulletLevel1"/>
        <w:spacing w:before="60"/>
      </w:pPr>
      <w:r w:rsidRPr="00E505B8">
        <w:t>S</w:t>
      </w:r>
      <w:r w:rsidR="00343602" w:rsidRPr="00E505B8">
        <w:t xml:space="preserve">ueurs </w:t>
      </w:r>
      <w:r w:rsidR="000214ED" w:rsidRPr="00E505B8">
        <w:t>nocturnes</w:t>
      </w:r>
      <w:r w:rsidR="00343602" w:rsidRPr="00E505B8">
        <w:t xml:space="preserve"> </w:t>
      </w:r>
    </w:p>
    <w:p w14:paraId="5A5F29A5" w14:textId="141EF706" w:rsidR="00452A55" w:rsidRPr="00E505B8" w:rsidRDefault="00807E3C" w:rsidP="00E47157">
      <w:pPr>
        <w:pStyle w:val="JhpBulletLevel1"/>
        <w:spacing w:before="60"/>
      </w:pPr>
      <w:r w:rsidRPr="00E505B8">
        <w:t>C</w:t>
      </w:r>
      <w:r w:rsidR="00343602" w:rsidRPr="00E505B8">
        <w:t>rachats teintés de sang</w:t>
      </w:r>
    </w:p>
    <w:p w14:paraId="0FCD8931" w14:textId="283A531C" w:rsidR="00A95BA1" w:rsidRPr="00E505B8" w:rsidRDefault="00343602" w:rsidP="00E47157">
      <w:pPr>
        <w:pStyle w:val="JhpBulletLevel1"/>
        <w:spacing w:before="60"/>
      </w:pPr>
      <w:r w:rsidRPr="00E505B8">
        <w:t>Douleurs de l</w:t>
      </w:r>
      <w:r w:rsidR="005474AF">
        <w:t>’</w:t>
      </w:r>
      <w:r w:rsidRPr="00E505B8">
        <w:t>accouchement</w:t>
      </w:r>
      <w:r w:rsidR="00807E3C" w:rsidRPr="00E505B8">
        <w:t xml:space="preserve"> ou perte de liquide</w:t>
      </w:r>
      <w:r w:rsidRPr="00E505B8">
        <w:t xml:space="preserve"> avant 37 semaines</w:t>
      </w:r>
      <w:r w:rsidR="00A95BA1" w:rsidRPr="00E505B8">
        <w:t xml:space="preserve"> </w:t>
      </w:r>
    </w:p>
    <w:p w14:paraId="5B14E601" w14:textId="77777777" w:rsidR="00A95BA1" w:rsidRPr="00E505B8" w:rsidRDefault="00A95BA1" w:rsidP="009A5DC0">
      <w:pPr>
        <w:pStyle w:val="JhpBodyText0"/>
        <w:rPr>
          <w:sz w:val="20"/>
        </w:rPr>
      </w:pPr>
    </w:p>
    <w:p w14:paraId="4BC89FF6" w14:textId="3175C090" w:rsidR="00A95BA1" w:rsidRPr="00E505B8" w:rsidRDefault="00343602" w:rsidP="008C1677">
      <w:pPr>
        <w:pStyle w:val="JhpBodyText0"/>
        <w:ind w:right="-90"/>
      </w:pPr>
      <w:r w:rsidRPr="00E505B8">
        <w:t>La fièvre peu</w:t>
      </w:r>
      <w:r w:rsidR="00A16506" w:rsidRPr="00E505B8">
        <w:t>t</w:t>
      </w:r>
      <w:r w:rsidR="00D87595" w:rsidRPr="00E505B8">
        <w:t xml:space="preserve"> </w:t>
      </w:r>
      <w:r w:rsidR="00A16506" w:rsidRPr="00E505B8">
        <w:t xml:space="preserve">être un </w:t>
      </w:r>
      <w:r w:rsidR="00D4178A" w:rsidRPr="00E505B8">
        <w:t>symptôme</w:t>
      </w:r>
      <w:r w:rsidR="00A16506" w:rsidRPr="00E505B8">
        <w:t xml:space="preserve"> du </w:t>
      </w:r>
      <w:r w:rsidRPr="00E505B8">
        <w:t>paludisme</w:t>
      </w:r>
      <w:r w:rsidR="005F3023" w:rsidRPr="00E505B8">
        <w:t xml:space="preserve"> non compliqué</w:t>
      </w:r>
      <w:r w:rsidR="00A16506" w:rsidRPr="00E505B8">
        <w:t xml:space="preserve">. La fièvre, la détresse </w:t>
      </w:r>
      <w:r w:rsidR="00D4178A" w:rsidRPr="00E505B8">
        <w:t>respiratoire</w:t>
      </w:r>
      <w:r w:rsidR="00A16506" w:rsidRPr="00E505B8">
        <w:t>, l</w:t>
      </w:r>
      <w:r w:rsidR="005474AF">
        <w:t>’</w:t>
      </w:r>
      <w:r w:rsidR="00A16506" w:rsidRPr="00E505B8">
        <w:t>anémie sévère, l</w:t>
      </w:r>
      <w:r w:rsidR="005474AF">
        <w:t>’</w:t>
      </w:r>
      <w:r w:rsidR="00A16506" w:rsidRPr="00E505B8">
        <w:t>hémoglobine dans les urines, l</w:t>
      </w:r>
      <w:r w:rsidR="005474AF">
        <w:t>’</w:t>
      </w:r>
      <w:r w:rsidR="00A16506" w:rsidRPr="00E505B8">
        <w:t xml:space="preserve">hypotension artérielle, </w:t>
      </w:r>
      <w:r w:rsidRPr="00E505B8">
        <w:t>les maux de tête</w:t>
      </w:r>
      <w:r w:rsidR="00A16506" w:rsidRPr="00E505B8">
        <w:t>,</w:t>
      </w:r>
      <w:r w:rsidRPr="00E505B8">
        <w:t xml:space="preserve"> les convulsions</w:t>
      </w:r>
      <w:r w:rsidR="00A16506" w:rsidRPr="00E505B8">
        <w:t>, la confusion mentale, les anomalies de la coagulation sanguine et l</w:t>
      </w:r>
      <w:r w:rsidR="00D4178A" w:rsidRPr="00E505B8">
        <w:t>a</w:t>
      </w:r>
      <w:r w:rsidR="00A16506" w:rsidRPr="00E505B8">
        <w:t xml:space="preserve"> perte de conscience</w:t>
      </w:r>
      <w:r w:rsidRPr="00E505B8">
        <w:t xml:space="preserve"> peuvent </w:t>
      </w:r>
      <w:r w:rsidR="005F3023" w:rsidRPr="00E505B8">
        <w:t xml:space="preserve">être des signes (entre autres) de </w:t>
      </w:r>
      <w:r w:rsidRPr="00E505B8">
        <w:t>paludisme grave.</w:t>
      </w:r>
    </w:p>
    <w:p w14:paraId="6AAD73E9" w14:textId="77777777" w:rsidR="00343602" w:rsidRPr="00E505B8" w:rsidRDefault="00343602" w:rsidP="009A5DC0">
      <w:pPr>
        <w:pStyle w:val="JhpBodyText0"/>
        <w:rPr>
          <w:sz w:val="20"/>
          <w:szCs w:val="20"/>
        </w:rPr>
      </w:pPr>
    </w:p>
    <w:p w14:paraId="1B449FCB" w14:textId="0B5AC63E" w:rsidR="00A95BA1" w:rsidRPr="00E505B8" w:rsidRDefault="00343602" w:rsidP="009A5DC0">
      <w:pPr>
        <w:pStyle w:val="JhpBodyText0"/>
      </w:pPr>
      <w:r w:rsidRPr="00E505B8">
        <w:t>Enfin,</w:t>
      </w:r>
      <w:r w:rsidRPr="00E505B8">
        <w:rPr>
          <w:spacing w:val="-1"/>
        </w:rPr>
        <w:t xml:space="preserve"> </w:t>
      </w:r>
      <w:r w:rsidRPr="00E505B8">
        <w:t>s</w:t>
      </w:r>
      <w:r w:rsidR="005474AF">
        <w:t>’</w:t>
      </w:r>
      <w:r w:rsidRPr="00E505B8">
        <w:t>assurer</w:t>
      </w:r>
      <w:r w:rsidRPr="00E505B8">
        <w:rPr>
          <w:spacing w:val="-1"/>
        </w:rPr>
        <w:t xml:space="preserve"> </w:t>
      </w:r>
      <w:r w:rsidRPr="00E505B8">
        <w:t>que</w:t>
      </w:r>
      <w:r w:rsidRPr="00E505B8">
        <w:rPr>
          <w:spacing w:val="-1"/>
        </w:rPr>
        <w:t xml:space="preserve"> </w:t>
      </w:r>
      <w:r w:rsidRPr="00E505B8">
        <w:t>la</w:t>
      </w:r>
      <w:r w:rsidRPr="00E505B8">
        <w:rPr>
          <w:spacing w:val="-1"/>
        </w:rPr>
        <w:t xml:space="preserve"> </w:t>
      </w:r>
      <w:r w:rsidR="005F3023" w:rsidRPr="00E505B8">
        <w:t>femme</w:t>
      </w:r>
      <w:r w:rsidR="005F3023" w:rsidRPr="00E505B8">
        <w:rPr>
          <w:spacing w:val="-1"/>
        </w:rPr>
        <w:t xml:space="preserve"> </w:t>
      </w:r>
      <w:r w:rsidRPr="00E505B8">
        <w:t>connaît</w:t>
      </w:r>
      <w:r w:rsidRPr="00E505B8">
        <w:rPr>
          <w:spacing w:val="-1"/>
        </w:rPr>
        <w:t xml:space="preserve"> les signes du travail </w:t>
      </w:r>
      <w:r w:rsidRPr="00E505B8">
        <w:t>et</w:t>
      </w:r>
      <w:r w:rsidRPr="00E505B8">
        <w:rPr>
          <w:spacing w:val="-1"/>
        </w:rPr>
        <w:t xml:space="preserve"> </w:t>
      </w:r>
      <w:r w:rsidRPr="00E505B8">
        <w:t>qu</w:t>
      </w:r>
      <w:r w:rsidR="005474AF">
        <w:t>’</w:t>
      </w:r>
      <w:r w:rsidRPr="00E505B8">
        <w:t>elle</w:t>
      </w:r>
      <w:r w:rsidRPr="00E505B8">
        <w:rPr>
          <w:spacing w:val="-1"/>
        </w:rPr>
        <w:t xml:space="preserve"> </w:t>
      </w:r>
      <w:r w:rsidRPr="00E505B8">
        <w:t>sait</w:t>
      </w:r>
      <w:r w:rsidRPr="00E505B8">
        <w:rPr>
          <w:spacing w:val="27"/>
        </w:rPr>
        <w:t xml:space="preserve"> </w:t>
      </w:r>
      <w:r w:rsidRPr="00E505B8">
        <w:t xml:space="preserve">quand et </w:t>
      </w:r>
      <w:r w:rsidRPr="00E505B8">
        <w:rPr>
          <w:spacing w:val="-1"/>
        </w:rPr>
        <w:t>comment</w:t>
      </w:r>
      <w:r w:rsidRPr="00E505B8">
        <w:t xml:space="preserve"> contacter le </w:t>
      </w:r>
      <w:r w:rsidRPr="00E505B8">
        <w:rPr>
          <w:spacing w:val="-1"/>
        </w:rPr>
        <w:t>prestataire</w:t>
      </w:r>
      <w:r w:rsidR="007160C4">
        <w:rPr>
          <w:spacing w:val="-1"/>
        </w:rPr>
        <w:t xml:space="preserve"> </w:t>
      </w:r>
      <w:r w:rsidR="00A95BA1" w:rsidRPr="00E505B8">
        <w:t>:</w:t>
      </w:r>
    </w:p>
    <w:p w14:paraId="32B2E2AC" w14:textId="77777777" w:rsidR="00A95BA1" w:rsidRPr="00E505B8" w:rsidRDefault="00343602" w:rsidP="00E47157">
      <w:pPr>
        <w:pStyle w:val="JhpBulletLevel1"/>
        <w:spacing w:before="60"/>
      </w:pPr>
      <w:r w:rsidRPr="00E505B8">
        <w:t>Contractions régulières devenant de plus en plus douloureuse</w:t>
      </w:r>
      <w:r w:rsidR="00A95BA1" w:rsidRPr="00E505B8">
        <w:t>s</w:t>
      </w:r>
    </w:p>
    <w:p w14:paraId="13AEB59B" w14:textId="2AB94A56" w:rsidR="00343602" w:rsidRPr="00E505B8" w:rsidRDefault="00343602" w:rsidP="00E47157">
      <w:pPr>
        <w:pStyle w:val="JhpBulletLevel1"/>
        <w:spacing w:before="60"/>
      </w:pPr>
      <w:r w:rsidRPr="00E505B8">
        <w:t>Douleurs de la région lombaire, rayonnant du fonds de l</w:t>
      </w:r>
      <w:r w:rsidR="005474AF">
        <w:t>’</w:t>
      </w:r>
      <w:r w:rsidRPr="00E505B8">
        <w:t xml:space="preserve">utérus </w:t>
      </w:r>
    </w:p>
    <w:p w14:paraId="3079BBF9" w14:textId="77777777" w:rsidR="00A95BA1" w:rsidRPr="00E505B8" w:rsidRDefault="00343602" w:rsidP="00E47157">
      <w:pPr>
        <w:pStyle w:val="JhpBulletLevel1"/>
        <w:spacing w:before="60"/>
      </w:pPr>
      <w:r w:rsidRPr="00E505B8">
        <w:t>Pertes ensanglantées (passage de sang avec mucosités cervicales</w:t>
      </w:r>
      <w:r w:rsidR="00A95BA1" w:rsidRPr="00E505B8">
        <w:t>)</w:t>
      </w:r>
    </w:p>
    <w:p w14:paraId="492D0FEE" w14:textId="77777777" w:rsidR="00A95BA1" w:rsidRPr="00E505B8" w:rsidRDefault="00A95BA1" w:rsidP="00E47157">
      <w:pPr>
        <w:pStyle w:val="JhpBulletLevel1"/>
        <w:spacing w:before="60"/>
      </w:pPr>
      <w:r w:rsidRPr="00E505B8">
        <w:t xml:space="preserve">Rupture </w:t>
      </w:r>
      <w:r w:rsidR="00343602" w:rsidRPr="00E505B8">
        <w:t>des</w:t>
      </w:r>
      <w:r w:rsidRPr="00E505B8">
        <w:t xml:space="preserve"> membranes</w:t>
      </w:r>
    </w:p>
    <w:p w14:paraId="12B052CC" w14:textId="77777777" w:rsidR="00DD3370" w:rsidRPr="00A400D3" w:rsidRDefault="00DD3370" w:rsidP="00A400D3">
      <w:pPr>
        <w:pStyle w:val="JhpBodyText0"/>
      </w:pPr>
    </w:p>
    <w:p w14:paraId="74B18876" w14:textId="1F1E32C1" w:rsidR="00D4178A" w:rsidRPr="00E505B8" w:rsidRDefault="00D4178A" w:rsidP="008C1677">
      <w:pPr>
        <w:pStyle w:val="JhpBodyText0"/>
      </w:pPr>
      <w:r w:rsidRPr="00E505B8">
        <w:t>Les messages de promotion de la santé spécifiques au PPG sont résumés dans l</w:t>
      </w:r>
      <w:r w:rsidR="005474AF">
        <w:t>’</w:t>
      </w:r>
      <w:r w:rsidRPr="00E505B8">
        <w:t xml:space="preserve">encadré 5 </w:t>
      </w:r>
      <w:r w:rsidR="00FC3DF7">
        <w:br/>
      </w:r>
      <w:r w:rsidRPr="00E505B8">
        <w:t>ci-dessous ; davantage d</w:t>
      </w:r>
      <w:r w:rsidR="005474AF">
        <w:t>’</w:t>
      </w:r>
      <w:r w:rsidRPr="00E505B8">
        <w:t>informations sur la prévention du paludisme se trouvent dans le module 3.</w:t>
      </w:r>
    </w:p>
    <w:p w14:paraId="4D32F0BD" w14:textId="77777777" w:rsidR="00A95BA1" w:rsidRPr="00A400D3" w:rsidRDefault="00A95BA1" w:rsidP="00A400D3">
      <w:pPr>
        <w:pStyle w:val="JhpBodyText0"/>
      </w:pPr>
    </w:p>
    <w:tbl>
      <w:tblPr>
        <w:tblpPr w:leftFromText="180" w:rightFromText="180" w:vertAnchor="text" w:horzAnchor="margin" w:tblpY="115"/>
        <w:tblW w:w="9360"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8C1677" w:rsidRPr="00E505B8" w14:paraId="0FB58818" w14:textId="77777777" w:rsidTr="008C1677">
        <w:tc>
          <w:tcPr>
            <w:tcW w:w="9360" w:type="dxa"/>
            <w:shd w:val="clear" w:color="auto" w:fill="305B75"/>
            <w:hideMark/>
          </w:tcPr>
          <w:p w14:paraId="4C9F1D14" w14:textId="77777777" w:rsidR="008C1677" w:rsidRPr="00E505B8" w:rsidRDefault="008C1677" w:rsidP="008C1677">
            <w:pPr>
              <w:pStyle w:val="JhpTabletext0"/>
              <w:jc w:val="center"/>
            </w:pPr>
            <w:r w:rsidRPr="00EB029F">
              <w:rPr>
                <w:noProof/>
                <w:lang w:val="en-US"/>
              </w:rPr>
              <w:drawing>
                <wp:inline distT="0" distB="0" distL="0" distR="0" wp14:anchorId="6962DAD9" wp14:editId="10729D90">
                  <wp:extent cx="314325" cy="323850"/>
                  <wp:effectExtent l="0" t="0" r="9525"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0F2B6B06" w14:textId="77777777" w:rsidR="008C1677" w:rsidRPr="00E1746B" w:rsidRDefault="008C1677" w:rsidP="008C1677">
            <w:pPr>
              <w:pStyle w:val="JhpTabletext0"/>
              <w:jc w:val="center"/>
              <w:rPr>
                <w:b/>
              </w:rPr>
            </w:pPr>
            <w:r w:rsidRPr="00E1746B">
              <w:rPr>
                <w:b/>
                <w:color w:val="FFFFFF" w:themeColor="background1"/>
              </w:rPr>
              <w:t>Encadré informatique 5</w:t>
            </w:r>
          </w:p>
        </w:tc>
      </w:tr>
      <w:tr w:rsidR="008C1677" w:rsidRPr="002829F6" w14:paraId="58F9273B" w14:textId="77777777" w:rsidTr="008C1677">
        <w:trPr>
          <w:trHeight w:val="551"/>
        </w:trPr>
        <w:tc>
          <w:tcPr>
            <w:tcW w:w="9360" w:type="dxa"/>
            <w:shd w:val="clear" w:color="auto" w:fill="CEDFEB"/>
            <w:hideMark/>
          </w:tcPr>
          <w:p w14:paraId="4232BC10" w14:textId="77777777" w:rsidR="008C1677" w:rsidRPr="000657AF" w:rsidRDefault="008C1677" w:rsidP="008C1677">
            <w:pPr>
              <w:pStyle w:val="JhpTabletext0"/>
            </w:pPr>
            <w:r w:rsidRPr="00E505B8">
              <w:rPr>
                <w:szCs w:val="18"/>
              </w:rPr>
              <w:lastRenderedPageBreak/>
              <w:t>Dans les régions à risque de paludisme, les</w:t>
            </w:r>
            <w:r w:rsidRPr="00E505B8">
              <w:rPr>
                <w:spacing w:val="-2"/>
                <w:szCs w:val="18"/>
              </w:rPr>
              <w:t xml:space="preserve"> </w:t>
            </w:r>
            <w:r w:rsidRPr="00E505B8">
              <w:rPr>
                <w:spacing w:val="-1"/>
                <w:szCs w:val="18"/>
              </w:rPr>
              <w:t xml:space="preserve">femmes enceintes </w:t>
            </w:r>
            <w:r w:rsidRPr="00E505B8">
              <w:rPr>
                <w:szCs w:val="18"/>
              </w:rPr>
              <w:t>et</w:t>
            </w:r>
            <w:r w:rsidRPr="00E505B8">
              <w:rPr>
                <w:spacing w:val="-1"/>
                <w:szCs w:val="18"/>
              </w:rPr>
              <w:t xml:space="preserve"> </w:t>
            </w:r>
            <w:r w:rsidRPr="00E505B8">
              <w:rPr>
                <w:szCs w:val="18"/>
              </w:rPr>
              <w:t>leur</w:t>
            </w:r>
            <w:r w:rsidRPr="00E505B8">
              <w:rPr>
                <w:spacing w:val="-2"/>
                <w:szCs w:val="18"/>
              </w:rPr>
              <w:t xml:space="preserve"> </w:t>
            </w:r>
            <w:r w:rsidRPr="00E505B8">
              <w:rPr>
                <w:spacing w:val="-1"/>
                <w:szCs w:val="18"/>
              </w:rPr>
              <w:t>famille</w:t>
            </w:r>
            <w:r w:rsidRPr="00E505B8">
              <w:rPr>
                <w:spacing w:val="41"/>
                <w:szCs w:val="18"/>
              </w:rPr>
              <w:t xml:space="preserve"> </w:t>
            </w:r>
            <w:r w:rsidRPr="00E505B8">
              <w:rPr>
                <w:szCs w:val="18"/>
              </w:rPr>
              <w:t xml:space="preserve">doivent recevoir les </w:t>
            </w:r>
            <w:r w:rsidRPr="00E505B8">
              <w:rPr>
                <w:spacing w:val="-1"/>
                <w:szCs w:val="18"/>
              </w:rPr>
              <w:t>informations</w:t>
            </w:r>
            <w:r w:rsidRPr="00E505B8">
              <w:rPr>
                <w:szCs w:val="18"/>
              </w:rPr>
              <w:t xml:space="preserve"> et le counseling</w:t>
            </w:r>
            <w:r w:rsidRPr="00E505B8">
              <w:rPr>
                <w:spacing w:val="-1"/>
                <w:szCs w:val="18"/>
              </w:rPr>
              <w:t xml:space="preserve"> </w:t>
            </w:r>
            <w:r w:rsidRPr="00E505B8">
              <w:rPr>
                <w:szCs w:val="18"/>
              </w:rPr>
              <w:t>sur</w:t>
            </w:r>
            <w:r w:rsidRPr="002C6665">
              <w:rPr>
                <w:rStyle w:val="FootnoteReference"/>
              </w:rPr>
              <w:footnoteReference w:id="4"/>
            </w:r>
            <w:r>
              <w:rPr>
                <w:spacing w:val="-1"/>
                <w:szCs w:val="18"/>
              </w:rPr>
              <w:t> :</w:t>
            </w:r>
          </w:p>
          <w:p w14:paraId="2F658642" w14:textId="77777777" w:rsidR="008C1677" w:rsidRPr="00E505B8" w:rsidRDefault="008C1677" w:rsidP="008C1677">
            <w:pPr>
              <w:pStyle w:val="JhpTableBullet11"/>
            </w:pPr>
            <w:r w:rsidRPr="00E505B8">
              <w:t>Le TPIg-SP (dans les zones de transmission modérée à élevée : comment cela protège contre le paludisme et ses complications. On doit conseiller les femmes sur l</w:t>
            </w:r>
            <w:r>
              <w:t>’</w:t>
            </w:r>
            <w:r w:rsidRPr="00E505B8">
              <w:t>importance de revenir pour des soins prénatals continus.</w:t>
            </w:r>
          </w:p>
          <w:p w14:paraId="64DC60A6" w14:textId="77777777" w:rsidR="008C1677" w:rsidRPr="00E505B8" w:rsidRDefault="008C1677" w:rsidP="008C1677">
            <w:pPr>
              <w:pStyle w:val="JhpTableBullet11"/>
            </w:pPr>
            <w:r w:rsidRPr="00E505B8">
              <w:t>Les directives de l</w:t>
            </w:r>
            <w:r>
              <w:t>’</w:t>
            </w:r>
            <w:r w:rsidRPr="00E505B8">
              <w:t xml:space="preserve">OMS de 2012–2013 pour les femmes enceintes, notamment : </w:t>
            </w:r>
          </w:p>
          <w:p w14:paraId="7574B5DD" w14:textId="77777777" w:rsidR="008C1677" w:rsidRPr="00E505B8" w:rsidRDefault="008C1677" w:rsidP="008C1677">
            <w:pPr>
              <w:pStyle w:val="JhpTableBullet20"/>
            </w:pPr>
            <w:r w:rsidRPr="00E505B8">
              <w:t xml:space="preserve">La première dose du TPIg-SP devrait être administrée aussi tôt que possible lors du </w:t>
            </w:r>
            <w:r w:rsidRPr="00E505B8">
              <w:rPr>
                <w:b/>
              </w:rPr>
              <w:t>deuxième trimestre</w:t>
            </w:r>
            <w:r w:rsidRPr="00E505B8">
              <w:t xml:space="preserve"> (13 semaines et par la suite) de la grossesse ; trois comprimés pris en une seule fois (chaque comprimé contient 500 mg de sulfadoxine</w:t>
            </w:r>
            <w:r>
              <w:t xml:space="preserve"> / </w:t>
            </w:r>
            <w:r w:rsidRPr="00E505B8">
              <w:t>25 mg de pyriméthamine), sous observation directe.</w:t>
            </w:r>
          </w:p>
          <w:p w14:paraId="1971DF44" w14:textId="77777777" w:rsidR="008C1677" w:rsidRPr="00E505B8" w:rsidRDefault="008C1677" w:rsidP="008C1677">
            <w:pPr>
              <w:pStyle w:val="JhpTableBullet20"/>
            </w:pPr>
            <w:r w:rsidRPr="00E505B8">
              <w:t>Le TPIg-SP est recommandé lors de chaque contact prénatal programmé, à un mois au moins d</w:t>
            </w:r>
            <w:r>
              <w:t>’</w:t>
            </w:r>
            <w:r w:rsidRPr="00E505B8">
              <w:t xml:space="preserve">intervalle. </w:t>
            </w:r>
          </w:p>
          <w:p w14:paraId="408EF078" w14:textId="77777777" w:rsidR="008C1677" w:rsidRPr="00E505B8" w:rsidRDefault="008C1677" w:rsidP="008C1677">
            <w:pPr>
              <w:pStyle w:val="JhpTableBullet20"/>
            </w:pPr>
            <w:r w:rsidRPr="00E505B8">
              <w:t>La dernière dose du TPIg-SP peut être administrée jusqu</w:t>
            </w:r>
            <w:r>
              <w:t>’</w:t>
            </w:r>
            <w:r w:rsidRPr="00E505B8">
              <w:t>au moment de l</w:t>
            </w:r>
            <w:r>
              <w:t>’</w:t>
            </w:r>
            <w:r w:rsidRPr="00E505B8">
              <w:t>accouchement, sans qu</w:t>
            </w:r>
            <w:r>
              <w:t>’</w:t>
            </w:r>
            <w:r w:rsidRPr="00E505B8">
              <w:t>il y ait de risques pour la santé.</w:t>
            </w:r>
          </w:p>
          <w:p w14:paraId="46AC1159" w14:textId="77777777" w:rsidR="008C1677" w:rsidRPr="002C6665" w:rsidRDefault="008C1677" w:rsidP="008C1677">
            <w:pPr>
              <w:pStyle w:val="JhpTableBullet20"/>
            </w:pPr>
            <w:r w:rsidRPr="00EB029F">
              <w:t xml:space="preserve"> </w:t>
            </w:r>
            <w:r w:rsidRPr="002C6665">
              <w:t>La SP peut être donnée à jeun ou avec des aliments.</w:t>
            </w:r>
          </w:p>
          <w:p w14:paraId="5222506F" w14:textId="77777777" w:rsidR="008C1677" w:rsidRPr="00E505B8" w:rsidRDefault="008C1677" w:rsidP="008C1677">
            <w:pPr>
              <w:pStyle w:val="JhpTableBullet20"/>
            </w:pPr>
            <w:r w:rsidRPr="00E505B8">
              <w:t>L</w:t>
            </w:r>
            <w:r>
              <w:t>’</w:t>
            </w:r>
            <w:r w:rsidRPr="00E505B8">
              <w:t xml:space="preserve">acide folique à une dose égale ou supérieure à 5 mg </w:t>
            </w:r>
            <w:r w:rsidRPr="002C6665">
              <w:t>ne devrait pas être donné</w:t>
            </w:r>
            <w:r w:rsidRPr="00E505B8">
              <w:t xml:space="preserve"> avec la SP car cela interfère avec son efficacité comme antipaludique</w:t>
            </w:r>
            <w:r>
              <w:t>.</w:t>
            </w:r>
          </w:p>
          <w:p w14:paraId="097488A5" w14:textId="77777777" w:rsidR="008C1677" w:rsidRPr="00E505B8" w:rsidRDefault="008C1677" w:rsidP="008C1677">
            <w:pPr>
              <w:pStyle w:val="JhpTableBullet20"/>
            </w:pPr>
            <w:r w:rsidRPr="00E505B8">
              <w:t>Il est conseillé d</w:t>
            </w:r>
            <w:r>
              <w:t>’</w:t>
            </w:r>
            <w:r w:rsidRPr="00E505B8">
              <w:t>administrer des suppléments quotidiens de 30</w:t>
            </w:r>
            <w:r>
              <w:t xml:space="preserve"> </w:t>
            </w:r>
            <w:r w:rsidRPr="00E505B8">
              <w:t>–</w:t>
            </w:r>
            <w:r>
              <w:t xml:space="preserve"> </w:t>
            </w:r>
            <w:r w:rsidRPr="00E505B8">
              <w:t>60 mg de fer élémentaire et de 0,4 mg d</w:t>
            </w:r>
            <w:r>
              <w:t>’</w:t>
            </w:r>
            <w:r w:rsidRPr="00E505B8">
              <w:t>acide folique à la femme enceinte. Combinés ces doses vont réduire le risque d</w:t>
            </w:r>
            <w:r>
              <w:t>’</w:t>
            </w:r>
            <w:r w:rsidRPr="00E505B8">
              <w:t>insuffisance pondérale et d</w:t>
            </w:r>
            <w:r>
              <w:t>’</w:t>
            </w:r>
            <w:r w:rsidRPr="00E505B8">
              <w:t>anémie maternelle et ferriprive chez la mère à terme.</w:t>
            </w:r>
          </w:p>
          <w:p w14:paraId="56AADF02" w14:textId="77777777" w:rsidR="008C1677" w:rsidRPr="00E505B8" w:rsidRDefault="008C1677" w:rsidP="008C1677">
            <w:pPr>
              <w:pStyle w:val="JhpTableBullet20"/>
            </w:pPr>
            <w:r w:rsidRPr="00E505B8">
              <w:t xml:space="preserve">La SP </w:t>
            </w:r>
            <w:r w:rsidRPr="002C6665">
              <w:t>ne doit pas être donnée</w:t>
            </w:r>
            <w:r w:rsidRPr="00E505B8">
              <w:t xml:space="preserve"> aux femmes séropositives sous prophylaxie à base de cotrimoxazole</w:t>
            </w:r>
            <w:r>
              <w:t>.</w:t>
            </w:r>
          </w:p>
          <w:p w14:paraId="743A2AFD" w14:textId="77777777" w:rsidR="008C1677" w:rsidRPr="00E505B8" w:rsidRDefault="008C1677" w:rsidP="008C1677">
            <w:pPr>
              <w:pStyle w:val="JhpTableBullet11"/>
            </w:pPr>
            <w:r w:rsidRPr="00E505B8">
              <w:t>MII : où les trouver et comment les utiliser de manière</w:t>
            </w:r>
            <w:r w:rsidRPr="00E505B8">
              <w:rPr>
                <w:spacing w:val="-1"/>
              </w:rPr>
              <w:t xml:space="preserve"> </w:t>
            </w:r>
            <w:r w:rsidRPr="00E505B8">
              <w:t>efficace,</w:t>
            </w:r>
            <w:r w:rsidRPr="00E505B8">
              <w:rPr>
                <w:spacing w:val="-1"/>
              </w:rPr>
              <w:t xml:space="preserve"> </w:t>
            </w:r>
            <w:r w:rsidRPr="00E505B8">
              <w:t>leur</w:t>
            </w:r>
            <w:r w:rsidRPr="00E505B8">
              <w:rPr>
                <w:spacing w:val="-1"/>
              </w:rPr>
              <w:t xml:space="preserve"> </w:t>
            </w:r>
            <w:r w:rsidRPr="00E505B8">
              <w:t>effet</w:t>
            </w:r>
            <w:r w:rsidRPr="00E505B8">
              <w:rPr>
                <w:spacing w:val="-1"/>
              </w:rPr>
              <w:t xml:space="preserve"> </w:t>
            </w:r>
            <w:r w:rsidRPr="00E505B8">
              <w:t>et</w:t>
            </w:r>
            <w:r w:rsidRPr="00E505B8">
              <w:rPr>
                <w:spacing w:val="-1"/>
              </w:rPr>
              <w:t xml:space="preserve"> </w:t>
            </w:r>
            <w:r w:rsidRPr="00E505B8">
              <w:t>leurs</w:t>
            </w:r>
            <w:r w:rsidRPr="00E505B8">
              <w:rPr>
                <w:spacing w:val="-1"/>
              </w:rPr>
              <w:t xml:space="preserve"> </w:t>
            </w:r>
            <w:r w:rsidRPr="00E505B8">
              <w:t>bienfaits</w:t>
            </w:r>
            <w:r w:rsidRPr="00E505B8">
              <w:rPr>
                <w:spacing w:val="-1"/>
              </w:rPr>
              <w:t xml:space="preserve"> </w:t>
            </w:r>
            <w:r w:rsidRPr="00E505B8">
              <w:t>et</w:t>
            </w:r>
            <w:r w:rsidRPr="00E505B8">
              <w:rPr>
                <w:spacing w:val="26"/>
              </w:rPr>
              <w:t xml:space="preserve"> </w:t>
            </w:r>
            <w:r w:rsidRPr="00E505B8">
              <w:t xml:space="preserve">innocuité pour la </w:t>
            </w:r>
            <w:r w:rsidRPr="00E505B8">
              <w:rPr>
                <w:spacing w:val="-1"/>
              </w:rPr>
              <w:t>femme</w:t>
            </w:r>
            <w:r w:rsidRPr="00E505B8">
              <w:t xml:space="preserve"> enceinte</w:t>
            </w:r>
            <w:r w:rsidRPr="00E505B8">
              <w:rPr>
                <w:spacing w:val="-1"/>
              </w:rPr>
              <w:t xml:space="preserve"> </w:t>
            </w:r>
            <w:r w:rsidRPr="00E505B8">
              <w:t>et</w:t>
            </w:r>
            <w:r w:rsidRPr="00E505B8">
              <w:rPr>
                <w:spacing w:val="-1"/>
              </w:rPr>
              <w:t xml:space="preserve"> </w:t>
            </w:r>
            <w:r w:rsidRPr="00E505B8">
              <w:t>le</w:t>
            </w:r>
            <w:r w:rsidRPr="00E505B8">
              <w:rPr>
                <w:spacing w:val="-1"/>
              </w:rPr>
              <w:t xml:space="preserve"> </w:t>
            </w:r>
            <w:r w:rsidRPr="00E505B8">
              <w:t>fœtus dans les zones de transmission du paludisme. Les MII doivent être données aux femmes aussi tôt que possible au début de la grossesse. (Idéalement, toutes les femmes doivent dormir sous des MII afin qu</w:t>
            </w:r>
            <w:r>
              <w:t>’</w:t>
            </w:r>
            <w:r w:rsidRPr="00E505B8">
              <w:t>elles soient protégées avant même qu</w:t>
            </w:r>
            <w:r>
              <w:t>’</w:t>
            </w:r>
            <w:r w:rsidRPr="00E505B8">
              <w:t>elles ne tombent enceintes.</w:t>
            </w:r>
          </w:p>
          <w:p w14:paraId="76900EE3" w14:textId="77777777" w:rsidR="008C1677" w:rsidRDefault="008C1677" w:rsidP="008C1677">
            <w:pPr>
              <w:pStyle w:val="JhpTableBullet11"/>
            </w:pPr>
            <w:r w:rsidRPr="00E505B8">
              <w:t>L</w:t>
            </w:r>
            <w:r>
              <w:t>’</w:t>
            </w:r>
            <w:r w:rsidRPr="00E505B8">
              <w:t>importance du diagnostic précoce et du traitement rapide : les femmes soupçonnées d</w:t>
            </w:r>
            <w:r>
              <w:t>’</w:t>
            </w:r>
            <w:r w:rsidRPr="00E505B8">
              <w:t>être atteintes du paludisme doivent se rendre immédiatement dans un établissement de santé. Le respect du régime de traitement doit être assuré (voir Annexe B pour l</w:t>
            </w:r>
            <w:r>
              <w:t>’</w:t>
            </w:r>
            <w:r w:rsidRPr="00E505B8">
              <w:t>OMS</w:t>
            </w:r>
            <w:r>
              <w:t xml:space="preserve"> / </w:t>
            </w:r>
            <w:r w:rsidRPr="00E505B8">
              <w:t>l</w:t>
            </w:r>
            <w:r>
              <w:t>’</w:t>
            </w:r>
            <w:r w:rsidRPr="00E505B8">
              <w:t>USAID</w:t>
            </w:r>
            <w:r>
              <w:t xml:space="preserve"> / </w:t>
            </w:r>
            <w:r w:rsidRPr="00E505B8">
              <w:t>MCSP Mise en œuvre des programmes de paludisme pendant la grossesse dans le contexte des recommandations de l</w:t>
            </w:r>
            <w:r>
              <w:t>’</w:t>
            </w:r>
            <w:r w:rsidRPr="00E505B8">
              <w:t xml:space="preserve">OMS concernant les soins </w:t>
            </w:r>
            <w:r>
              <w:t>pr</w:t>
            </w:r>
            <w:r w:rsidRPr="00E505B8">
              <w:t>énatals pour que la grossesse soit une expérience positive).</w:t>
            </w:r>
          </w:p>
          <w:p w14:paraId="0F9818B9" w14:textId="77777777" w:rsidR="008C1677" w:rsidRPr="000657AF" w:rsidRDefault="008C1677" w:rsidP="008C1677">
            <w:pPr>
              <w:pStyle w:val="JhpTableBullet11"/>
            </w:pPr>
            <w:r>
              <w:t xml:space="preserve">Prévention du paludisme : ce que la femme et sa famille peuvent faire pour minimiser les </w:t>
            </w:r>
            <w:r w:rsidRPr="00E505B8">
              <w:t>piqûres</w:t>
            </w:r>
            <w:r>
              <w:t xml:space="preserve"> de moustiques.</w:t>
            </w:r>
          </w:p>
        </w:tc>
      </w:tr>
    </w:tbl>
    <w:p w14:paraId="33338E57" w14:textId="37050807" w:rsidR="00A400D3" w:rsidRDefault="00A400D3"/>
    <w:p w14:paraId="60EC29CD" w14:textId="0E077843" w:rsidR="00D32CBB" w:rsidRPr="00E505B8" w:rsidRDefault="0074681E" w:rsidP="009A5DC0">
      <w:pPr>
        <w:pStyle w:val="JhpBodyText0"/>
      </w:pPr>
      <w:r w:rsidRPr="00E505B8">
        <w:t>Des</w:t>
      </w:r>
      <w:r w:rsidRPr="00E505B8">
        <w:rPr>
          <w:spacing w:val="-1"/>
        </w:rPr>
        <w:t xml:space="preserve"> </w:t>
      </w:r>
      <w:r w:rsidR="00EC1244" w:rsidRPr="00E505B8">
        <w:rPr>
          <w:spacing w:val="-1"/>
        </w:rPr>
        <w:t xml:space="preserve">interventions </w:t>
      </w:r>
      <w:r w:rsidR="00EC1244" w:rsidRPr="00E505B8">
        <w:t>clés</w:t>
      </w:r>
      <w:r w:rsidR="00EC1244" w:rsidRPr="00E505B8">
        <w:rPr>
          <w:spacing w:val="-1"/>
        </w:rPr>
        <w:t xml:space="preserve"> </w:t>
      </w:r>
      <w:r w:rsidR="00EC1244" w:rsidRPr="00E505B8">
        <w:t>qui</w:t>
      </w:r>
      <w:r w:rsidR="00EC1244" w:rsidRPr="00E505B8">
        <w:rPr>
          <w:spacing w:val="-1"/>
        </w:rPr>
        <w:t xml:space="preserve"> </w:t>
      </w:r>
      <w:r w:rsidR="00EC1244" w:rsidRPr="00E505B8">
        <w:t>se</w:t>
      </w:r>
      <w:r w:rsidR="00EC1244" w:rsidRPr="00E505B8">
        <w:rPr>
          <w:spacing w:val="-1"/>
        </w:rPr>
        <w:t xml:space="preserve"> </w:t>
      </w:r>
      <w:r w:rsidR="00EC1244" w:rsidRPr="00E505B8">
        <w:t>sont</w:t>
      </w:r>
      <w:r w:rsidR="00EC1244" w:rsidRPr="00E505B8">
        <w:rPr>
          <w:spacing w:val="37"/>
        </w:rPr>
        <w:t xml:space="preserve"> </w:t>
      </w:r>
      <w:r w:rsidR="00EC1244" w:rsidRPr="00E505B8">
        <w:t xml:space="preserve">avérées utiles pour réduire la </w:t>
      </w:r>
      <w:r w:rsidR="00EC1244" w:rsidRPr="00E505B8">
        <w:rPr>
          <w:spacing w:val="-1"/>
        </w:rPr>
        <w:t>morbidité</w:t>
      </w:r>
      <w:r w:rsidR="00EC1244" w:rsidRPr="00E505B8">
        <w:t xml:space="preserve"> et </w:t>
      </w:r>
      <w:r w:rsidR="00EC1244" w:rsidRPr="00E505B8">
        <w:rPr>
          <w:spacing w:val="-1"/>
        </w:rPr>
        <w:t>mortalité</w:t>
      </w:r>
      <w:r w:rsidR="00EC1244" w:rsidRPr="00E505B8">
        <w:t xml:space="preserve"> </w:t>
      </w:r>
      <w:r w:rsidR="00EC1244" w:rsidRPr="00E505B8">
        <w:rPr>
          <w:spacing w:val="-1"/>
        </w:rPr>
        <w:t>maternelle</w:t>
      </w:r>
      <w:r w:rsidR="00EC1244" w:rsidRPr="00E505B8">
        <w:t xml:space="preserve"> et</w:t>
      </w:r>
      <w:r w:rsidR="00EC1244" w:rsidRPr="00E505B8">
        <w:rPr>
          <w:spacing w:val="41"/>
        </w:rPr>
        <w:t xml:space="preserve"> </w:t>
      </w:r>
      <w:r w:rsidR="00EC1244" w:rsidRPr="00E505B8">
        <w:t>néonatale</w:t>
      </w:r>
      <w:r w:rsidR="00EC1244" w:rsidRPr="00E505B8">
        <w:rPr>
          <w:spacing w:val="-1"/>
        </w:rPr>
        <w:t xml:space="preserve"> </w:t>
      </w:r>
      <w:r w:rsidR="00EC1244" w:rsidRPr="00E505B8">
        <w:t xml:space="preserve">incluent </w:t>
      </w:r>
      <w:r w:rsidR="00CD1A32" w:rsidRPr="00E505B8">
        <w:t xml:space="preserve">: </w:t>
      </w:r>
    </w:p>
    <w:p w14:paraId="0D4C9A90" w14:textId="77777777" w:rsidR="0074681E" w:rsidRPr="00E505B8" w:rsidRDefault="0074681E" w:rsidP="009A5DC0">
      <w:pPr>
        <w:pStyle w:val="JhpBodyText0"/>
        <w:rPr>
          <w:i/>
        </w:rPr>
      </w:pPr>
    </w:p>
    <w:p w14:paraId="5F0C8552" w14:textId="233B1B3E" w:rsidR="00D32CBB" w:rsidRPr="002C6665" w:rsidRDefault="00D32CBB" w:rsidP="009A5DC0">
      <w:pPr>
        <w:pStyle w:val="JhpBodyText0"/>
        <w:rPr>
          <w:i/>
        </w:rPr>
      </w:pPr>
      <w:r w:rsidRPr="00E505B8">
        <w:rPr>
          <w:i/>
        </w:rPr>
        <w:t>Prévention du tétanos et de l</w:t>
      </w:r>
      <w:r w:rsidR="005474AF">
        <w:rPr>
          <w:i/>
        </w:rPr>
        <w:t>’</w:t>
      </w:r>
      <w:r w:rsidRPr="00E505B8">
        <w:rPr>
          <w:i/>
        </w:rPr>
        <w:t>anémie </w:t>
      </w:r>
    </w:p>
    <w:p w14:paraId="4C2CDC9A" w14:textId="7A2A899C" w:rsidR="00EC1244" w:rsidRPr="00E505B8" w:rsidRDefault="00EC1244" w:rsidP="000657AF">
      <w:pPr>
        <w:pStyle w:val="JhpBulletLevel1"/>
      </w:pPr>
      <w:r w:rsidRPr="00E505B8">
        <w:t>Vaccination antit</w:t>
      </w:r>
      <w:r w:rsidRPr="00E505B8">
        <w:rPr>
          <w:rFonts w:hint="eastAsia"/>
        </w:rPr>
        <w:t>é</w:t>
      </w:r>
      <w:r w:rsidRPr="00E505B8">
        <w:t xml:space="preserve">tanique </w:t>
      </w:r>
    </w:p>
    <w:p w14:paraId="4ED24866" w14:textId="26FE4BB5" w:rsidR="0074681E" w:rsidRPr="00E505B8" w:rsidRDefault="00D32CBB" w:rsidP="000657AF">
      <w:pPr>
        <w:pStyle w:val="JhpBulletLevel1"/>
      </w:pPr>
      <w:r w:rsidRPr="00E505B8">
        <w:t>Suppl</w:t>
      </w:r>
      <w:r w:rsidRPr="00E505B8">
        <w:rPr>
          <w:rFonts w:hint="eastAsia"/>
        </w:rPr>
        <w:t>é</w:t>
      </w:r>
      <w:r w:rsidRPr="00E505B8">
        <w:t xml:space="preserve">mentation quotidienne en fer et en acide folique par voie orale avec 30 </w:t>
      </w:r>
      <w:r w:rsidRPr="00E505B8">
        <w:rPr>
          <w:rFonts w:hint="eastAsia"/>
        </w:rPr>
        <w:t>à</w:t>
      </w:r>
      <w:r w:rsidRPr="00E505B8">
        <w:t xml:space="preserve"> 60 mg de fer </w:t>
      </w:r>
      <w:r w:rsidRPr="00E505B8">
        <w:rPr>
          <w:rFonts w:hint="eastAsia"/>
        </w:rPr>
        <w:t>é</w:t>
      </w:r>
      <w:r w:rsidRPr="00E505B8">
        <w:t>l</w:t>
      </w:r>
      <w:r w:rsidRPr="00E505B8">
        <w:rPr>
          <w:rFonts w:hint="eastAsia"/>
        </w:rPr>
        <w:t>é</w:t>
      </w:r>
      <w:r w:rsidRPr="00E505B8">
        <w:t>mentaire et 400 mg (0,4 mg) d</w:t>
      </w:r>
      <w:r w:rsidR="005474AF">
        <w:t>’</w:t>
      </w:r>
      <w:r w:rsidRPr="00E505B8">
        <w:t>acide folique</w:t>
      </w:r>
      <w:r w:rsidRPr="00E505B8" w:rsidDel="00D32CBB">
        <w:t xml:space="preserve"> </w:t>
      </w:r>
    </w:p>
    <w:p w14:paraId="7017D297" w14:textId="36C6BAFB" w:rsidR="00AA463F" w:rsidRPr="00E505B8" w:rsidRDefault="0074681E" w:rsidP="000657AF">
      <w:pPr>
        <w:pStyle w:val="JhpBulletLevel1"/>
      </w:pPr>
      <w:r w:rsidRPr="00E505B8">
        <w:t>Traitement pr</w:t>
      </w:r>
      <w:r w:rsidRPr="00E505B8">
        <w:rPr>
          <w:rFonts w:hint="eastAsia"/>
        </w:rPr>
        <w:t>é</w:t>
      </w:r>
      <w:r w:rsidR="004704BD">
        <w:t>ven</w:t>
      </w:r>
      <w:r w:rsidRPr="00E505B8">
        <w:t>tif contre l</w:t>
      </w:r>
      <w:r w:rsidR="005474AF">
        <w:t>’</w:t>
      </w:r>
      <w:r w:rsidRPr="00E505B8">
        <w:t>ankylostomiase dans les zones end</w:t>
      </w:r>
      <w:r w:rsidRPr="00E505B8">
        <w:rPr>
          <w:rFonts w:hint="eastAsia"/>
        </w:rPr>
        <w:t>é</w:t>
      </w:r>
      <w:r w:rsidRPr="00E505B8">
        <w:t>miques, apr</w:t>
      </w:r>
      <w:r w:rsidRPr="00E505B8">
        <w:rPr>
          <w:rFonts w:hint="eastAsia"/>
        </w:rPr>
        <w:t>è</w:t>
      </w:r>
      <w:r w:rsidRPr="00E505B8">
        <w:t>s le premier trimestre</w:t>
      </w:r>
      <w:r w:rsidRPr="00E505B8" w:rsidDel="00D32CBB">
        <w:t xml:space="preserve"> </w:t>
      </w:r>
    </w:p>
    <w:p w14:paraId="5CF6D21B" w14:textId="75C3A6C0" w:rsidR="00763016" w:rsidRPr="002C6665" w:rsidRDefault="0074681E" w:rsidP="00A400D3">
      <w:pPr>
        <w:pStyle w:val="JhpBulletLevel2"/>
        <w:keepNext/>
        <w:numPr>
          <w:ilvl w:val="0"/>
          <w:numId w:val="0"/>
        </w:numPr>
        <w:rPr>
          <w:i/>
        </w:rPr>
      </w:pPr>
      <w:r w:rsidRPr="002C6665">
        <w:rPr>
          <w:rFonts w:cs="Arial Unicode MS"/>
          <w:i/>
          <w:szCs w:val="22"/>
        </w:rPr>
        <w:t>Prévention de la transmission du VIH de la mère à l</w:t>
      </w:r>
      <w:r w:rsidR="005474AF">
        <w:rPr>
          <w:rFonts w:cs="Arial Unicode MS"/>
          <w:i/>
          <w:szCs w:val="22"/>
        </w:rPr>
        <w:t>’</w:t>
      </w:r>
      <w:r w:rsidRPr="002C6665">
        <w:rPr>
          <w:rFonts w:cs="Arial Unicode MS"/>
          <w:i/>
          <w:szCs w:val="22"/>
        </w:rPr>
        <w:t>enfant</w:t>
      </w:r>
    </w:p>
    <w:p w14:paraId="36013CC9" w14:textId="20ABD4A9" w:rsidR="007D5167" w:rsidRPr="00A400D3" w:rsidRDefault="00470F09" w:rsidP="00A400D3">
      <w:pPr>
        <w:pStyle w:val="JhpBodyText0"/>
        <w:rPr>
          <w:spacing w:val="-2"/>
        </w:rPr>
      </w:pPr>
      <w:bookmarkStart w:id="144" w:name="_Toc36623967"/>
      <w:bookmarkStart w:id="145" w:name="_Toc36633134"/>
      <w:bookmarkStart w:id="146" w:name="_Toc36633548"/>
      <w:bookmarkStart w:id="147" w:name="_Toc178577968"/>
      <w:r w:rsidRPr="00A400D3">
        <w:rPr>
          <w:spacing w:val="-2"/>
        </w:rPr>
        <w:t>Dans les contextes à prévalence élevée (moins de 5% de la prévalence du VIH dans la population testée), le dépistage et le counseling à l</w:t>
      </w:r>
      <w:r w:rsidR="005474AF">
        <w:rPr>
          <w:spacing w:val="-2"/>
        </w:rPr>
        <w:t>’</w:t>
      </w:r>
      <w:r w:rsidRPr="00A400D3">
        <w:rPr>
          <w:spacing w:val="-2"/>
        </w:rPr>
        <w:t xml:space="preserve">initiative du prestataire doivent être pratiqués systématiquement dans tous les contextes de soins prénatals. Dans les contextes à faible prévalence, le dépistage et le </w:t>
      </w:r>
      <w:r w:rsidRPr="00A400D3">
        <w:rPr>
          <w:spacing w:val="-2"/>
        </w:rPr>
        <w:lastRenderedPageBreak/>
        <w:t>counseling à l</w:t>
      </w:r>
      <w:r w:rsidR="005474AF">
        <w:rPr>
          <w:spacing w:val="-2"/>
        </w:rPr>
        <w:t>’</w:t>
      </w:r>
      <w:r w:rsidRPr="00A400D3">
        <w:rPr>
          <w:spacing w:val="-2"/>
        </w:rPr>
        <w:t>initiative du prestataire peuvent être envisagés pour les femmes enceintes dans les services de soins prénatals comme un élément clé de l</w:t>
      </w:r>
      <w:r w:rsidR="005474AF">
        <w:rPr>
          <w:spacing w:val="-2"/>
        </w:rPr>
        <w:t>’</w:t>
      </w:r>
      <w:r w:rsidRPr="00A400D3">
        <w:rPr>
          <w:spacing w:val="-2"/>
        </w:rPr>
        <w:t>effort visant à éliminer la transmission du VIH de la mère à l</w:t>
      </w:r>
      <w:r w:rsidR="005474AF">
        <w:rPr>
          <w:spacing w:val="-2"/>
        </w:rPr>
        <w:t>’</w:t>
      </w:r>
      <w:r w:rsidRPr="00A400D3">
        <w:rPr>
          <w:spacing w:val="-2"/>
        </w:rPr>
        <w:t>enfant ; intégrer le dépistage du VIH avec le dépistage de la syphilis, en fonction du contexte ; et renforcer les systèmes sous-jacents de santé maternelle et infantile.</w:t>
      </w:r>
    </w:p>
    <w:p w14:paraId="0F512F9F" w14:textId="77777777" w:rsidR="0074681E" w:rsidRPr="00A400D3" w:rsidRDefault="0074681E" w:rsidP="00A400D3">
      <w:pPr>
        <w:pStyle w:val="JhpBodyText0"/>
      </w:pPr>
    </w:p>
    <w:p w14:paraId="6885BF16" w14:textId="5A457160" w:rsidR="00B27F2D" w:rsidRPr="00E505B8" w:rsidRDefault="00E05517" w:rsidP="00336B02">
      <w:pPr>
        <w:pStyle w:val="Jhp1stLevelHeading"/>
      </w:pPr>
      <w:bookmarkStart w:id="148" w:name="_Toc78361205"/>
      <w:r w:rsidRPr="00E505B8">
        <w:t>La participation des hommes aux soins prénatals</w:t>
      </w:r>
      <w:bookmarkEnd w:id="148"/>
      <w:r w:rsidRPr="00E505B8">
        <w:t xml:space="preserve"> </w:t>
      </w:r>
    </w:p>
    <w:p w14:paraId="6E00A78D" w14:textId="5007285E" w:rsidR="00B27F2D" w:rsidRPr="00E505B8" w:rsidRDefault="00E05517" w:rsidP="009A5DC0">
      <w:pPr>
        <w:pStyle w:val="JhpBodyText0"/>
      </w:pPr>
      <w:r w:rsidRPr="00E505B8">
        <w:t>Beaucoup d</w:t>
      </w:r>
      <w:r w:rsidR="005474AF">
        <w:t>’</w:t>
      </w:r>
      <w:r w:rsidRPr="00E505B8">
        <w:t>hommes ne savent pas comment ils peuvent contribuer à un résultat sain pour leurs femmes</w:t>
      </w:r>
      <w:r w:rsidR="00451D64">
        <w:t xml:space="preserve"> / </w:t>
      </w:r>
      <w:r w:rsidRPr="00E505B8">
        <w:t>partenaires et leurs bébés.</w:t>
      </w:r>
      <w:r w:rsidR="00B27F2D" w:rsidRPr="00E505B8">
        <w:t xml:space="preserve"> </w:t>
      </w:r>
      <w:r w:rsidRPr="00E505B8">
        <w:t>Selon les préférences des femmes et des normes culturelles, les hommes sont encourag</w:t>
      </w:r>
      <w:r w:rsidR="00F33D3E" w:rsidRPr="00E505B8">
        <w:t>é</w:t>
      </w:r>
      <w:r w:rsidRPr="00E505B8">
        <w:t xml:space="preserve">s à </w:t>
      </w:r>
      <w:r w:rsidR="00B27F2D" w:rsidRPr="00E505B8">
        <w:t>:</w:t>
      </w:r>
    </w:p>
    <w:p w14:paraId="2A28B007" w14:textId="76F57476" w:rsidR="00B27F2D" w:rsidRPr="00E505B8" w:rsidRDefault="00B27F2D" w:rsidP="00A400D3">
      <w:pPr>
        <w:pStyle w:val="JhpBulletLevel1"/>
        <w:spacing w:before="100"/>
      </w:pPr>
      <w:r w:rsidRPr="00E505B8">
        <w:t>S</w:t>
      </w:r>
      <w:r w:rsidR="00E05517" w:rsidRPr="00E505B8">
        <w:t xml:space="preserve">outenir et </w:t>
      </w:r>
      <w:r w:rsidRPr="00E505B8">
        <w:t>encourage</w:t>
      </w:r>
      <w:r w:rsidR="00E05517" w:rsidRPr="00E505B8">
        <w:t xml:space="preserve">r les femmes </w:t>
      </w:r>
      <w:r w:rsidR="00470F09" w:rsidRPr="00E505B8">
        <w:t xml:space="preserve">tout au long de </w:t>
      </w:r>
      <w:r w:rsidR="00E05517" w:rsidRPr="00E505B8">
        <w:t>la grossesse</w:t>
      </w:r>
      <w:r w:rsidR="00946E59" w:rsidRPr="00E505B8">
        <w:t>.</w:t>
      </w:r>
    </w:p>
    <w:p w14:paraId="75F5D448" w14:textId="76942E90" w:rsidR="00B27F2D" w:rsidRPr="00E505B8" w:rsidRDefault="00E05517" w:rsidP="00A400D3">
      <w:pPr>
        <w:pStyle w:val="JhpBulletLevel1"/>
        <w:spacing w:before="100"/>
      </w:pPr>
      <w:r w:rsidRPr="00E505B8">
        <w:t>S</w:t>
      </w:r>
      <w:r w:rsidR="005474AF">
        <w:t>’</w:t>
      </w:r>
      <w:r w:rsidRPr="00E505B8">
        <w:t>assurer qu</w:t>
      </w:r>
      <w:r w:rsidR="005474AF">
        <w:t>’</w:t>
      </w:r>
      <w:r w:rsidRPr="00E505B8">
        <w:t xml:space="preserve">elles se reposent suffisamment et ont une </w:t>
      </w:r>
      <w:r w:rsidR="00B27F2D" w:rsidRPr="00E505B8">
        <w:t>nutrition</w:t>
      </w:r>
      <w:r w:rsidRPr="00E505B8">
        <w:t xml:space="preserve"> adéquate</w:t>
      </w:r>
      <w:r w:rsidR="00946E59" w:rsidRPr="00E505B8">
        <w:t>.</w:t>
      </w:r>
    </w:p>
    <w:p w14:paraId="72DDC2E4" w14:textId="0979920D" w:rsidR="00B27F2D" w:rsidRPr="00E505B8" w:rsidRDefault="00E851DD" w:rsidP="00A400D3">
      <w:pPr>
        <w:pStyle w:val="JhpBulletLevel1"/>
        <w:spacing w:before="100"/>
      </w:pPr>
      <w:r w:rsidRPr="00E505B8">
        <w:t>Fourni</w:t>
      </w:r>
      <w:r w:rsidR="00F33D3E" w:rsidRPr="00E505B8">
        <w:t>r</w:t>
      </w:r>
      <w:r w:rsidRPr="00E505B8">
        <w:t xml:space="preserve"> un soutien financier pour un accouchement normal, </w:t>
      </w:r>
      <w:r w:rsidR="00F33D3E" w:rsidRPr="00E505B8">
        <w:t>l</w:t>
      </w:r>
      <w:r w:rsidRPr="00E505B8">
        <w:t xml:space="preserve">es complications et </w:t>
      </w:r>
      <w:r w:rsidR="00F33D3E" w:rsidRPr="00E505B8">
        <w:t>l</w:t>
      </w:r>
      <w:r w:rsidRPr="00E505B8">
        <w:t>es soins aux nouveau-nés</w:t>
      </w:r>
      <w:r w:rsidR="00946E59" w:rsidRPr="00E505B8">
        <w:t>.</w:t>
      </w:r>
    </w:p>
    <w:p w14:paraId="408AA508" w14:textId="68221C4A" w:rsidR="00B27F2D" w:rsidRPr="00E505B8" w:rsidRDefault="00E851DD" w:rsidP="00A400D3">
      <w:pPr>
        <w:pStyle w:val="JhpBulletLevel1"/>
        <w:spacing w:before="100"/>
      </w:pPr>
      <w:r w:rsidRPr="00E505B8">
        <w:t>Aider la femme à avoir un plan de préparation à l</w:t>
      </w:r>
      <w:r w:rsidR="005474AF">
        <w:t>’</w:t>
      </w:r>
      <w:r w:rsidRPr="00E505B8">
        <w:t>accouchement et de préparatifs en cas de complications</w:t>
      </w:r>
      <w:r w:rsidR="00946E59" w:rsidRPr="00E505B8">
        <w:t>.</w:t>
      </w:r>
    </w:p>
    <w:p w14:paraId="21E9F5A8" w14:textId="17E4C46F" w:rsidR="00E851DD" w:rsidRPr="00E505B8" w:rsidRDefault="00B27F2D" w:rsidP="00A400D3">
      <w:pPr>
        <w:pStyle w:val="JhpBulletLevel1"/>
        <w:spacing w:before="100"/>
      </w:pPr>
      <w:r w:rsidRPr="00E505B8">
        <w:t>Encourage</w:t>
      </w:r>
      <w:r w:rsidR="00E851DD" w:rsidRPr="00E505B8">
        <w:t xml:space="preserve">r la femme enceinte à se rendre à la clinique prénatale </w:t>
      </w:r>
      <w:r w:rsidR="00F33D3E" w:rsidRPr="00E505B8">
        <w:t>le plus tôt possible au début de la grossesse</w:t>
      </w:r>
      <w:r w:rsidR="00FC60A1" w:rsidRPr="00E505B8">
        <w:t>, puis comme recommandé par la suite</w:t>
      </w:r>
      <w:r w:rsidR="00E851DD" w:rsidRPr="00E505B8">
        <w:t>.</w:t>
      </w:r>
    </w:p>
    <w:p w14:paraId="0071FC4A" w14:textId="00E3C67A" w:rsidR="00FC60A1" w:rsidRPr="00E505B8" w:rsidRDefault="00FC60A1" w:rsidP="00A400D3">
      <w:pPr>
        <w:pStyle w:val="JhpBulletLevel1"/>
        <w:spacing w:before="100"/>
      </w:pPr>
      <w:r w:rsidRPr="00E505B8">
        <w:t>Encourager la femme à prendre la SP sous supervision du prestataire.</w:t>
      </w:r>
    </w:p>
    <w:p w14:paraId="2781E807" w14:textId="78FABC05" w:rsidR="00E851DD" w:rsidRPr="00E505B8" w:rsidRDefault="00E851DD" w:rsidP="00A400D3">
      <w:pPr>
        <w:pStyle w:val="JhpBulletLevel1"/>
        <w:spacing w:before="100"/>
      </w:pPr>
      <w:r w:rsidRPr="00E505B8">
        <w:t>S</w:t>
      </w:r>
      <w:r w:rsidR="005474AF">
        <w:t>’</w:t>
      </w:r>
      <w:r w:rsidRPr="00E505B8">
        <w:t>assurer que la femme a une MII et qu</w:t>
      </w:r>
      <w:r w:rsidR="005474AF">
        <w:t>’</w:t>
      </w:r>
      <w:r w:rsidRPr="00E505B8">
        <w:t>elle dort sous la moustiquaire chaque nuit</w:t>
      </w:r>
      <w:r w:rsidR="00F33D3E" w:rsidRPr="00E505B8">
        <w:t xml:space="preserve"> avant, pendant et après la grossesse</w:t>
      </w:r>
      <w:r w:rsidRPr="00E505B8">
        <w:t>.</w:t>
      </w:r>
    </w:p>
    <w:p w14:paraId="3DAF1EA6" w14:textId="6ACB3730" w:rsidR="00E851DD" w:rsidRPr="00E505B8" w:rsidRDefault="00F33D3E" w:rsidP="00A400D3">
      <w:pPr>
        <w:pStyle w:val="JhpBulletLevel1"/>
        <w:spacing w:before="100"/>
      </w:pPr>
      <w:r w:rsidRPr="00E505B8">
        <w:t>U</w:t>
      </w:r>
      <w:r w:rsidR="00E851DD" w:rsidRPr="00E505B8">
        <w:t xml:space="preserve">tiliser les préservatifs régulièrement et correctement pour prévenir les </w:t>
      </w:r>
      <w:r w:rsidRPr="00E505B8">
        <w:t>infections sexuellement transmissibles</w:t>
      </w:r>
      <w:r w:rsidR="00451D64">
        <w:t xml:space="preserve"> / </w:t>
      </w:r>
      <w:r w:rsidRPr="00E505B8">
        <w:t xml:space="preserve">le </w:t>
      </w:r>
      <w:r w:rsidR="00E851DD" w:rsidRPr="00E505B8">
        <w:t>VIH.</w:t>
      </w:r>
    </w:p>
    <w:p w14:paraId="334867B1" w14:textId="588EDE0B" w:rsidR="00655967" w:rsidRPr="00E505B8" w:rsidRDefault="00E851DD" w:rsidP="00A400D3">
      <w:pPr>
        <w:pStyle w:val="JhpBulletLevel1"/>
        <w:spacing w:before="100"/>
        <w:rPr>
          <w:rFonts w:ascii="Century Gothic" w:hAnsi="Century Gothic"/>
          <w:b/>
          <w:sz w:val="28"/>
          <w:szCs w:val="28"/>
        </w:rPr>
      </w:pPr>
      <w:r w:rsidRPr="002C6665">
        <w:t>Accompagner leurs femmes</w:t>
      </w:r>
      <w:r w:rsidR="00451D64">
        <w:t xml:space="preserve"> / </w:t>
      </w:r>
      <w:r w:rsidRPr="002C6665">
        <w:t>partenaires à la structure de santé et pendant l</w:t>
      </w:r>
      <w:r w:rsidR="005474AF">
        <w:t>’</w:t>
      </w:r>
      <w:r w:rsidRPr="002C6665">
        <w:t>accouchement.</w:t>
      </w:r>
      <w:bookmarkStart w:id="149" w:name="_Toc400358904"/>
      <w:bookmarkStart w:id="150" w:name="_Toc400362242"/>
      <w:bookmarkStart w:id="151" w:name="_Toc400367868"/>
      <w:bookmarkStart w:id="152" w:name="_Toc400369087"/>
      <w:bookmarkStart w:id="153" w:name="_Toc400370117"/>
      <w:bookmarkStart w:id="154" w:name="_Toc400370483"/>
      <w:bookmarkStart w:id="155" w:name="_Toc400371036"/>
      <w:bookmarkStart w:id="156" w:name="_Toc400371167"/>
      <w:bookmarkStart w:id="157" w:name="_Toc400528581"/>
      <w:bookmarkStart w:id="158" w:name="_Toc400529310"/>
      <w:bookmarkStart w:id="159" w:name="_Toc400529650"/>
      <w:bookmarkStart w:id="160" w:name="_Toc400530236"/>
      <w:r w:rsidRPr="002C6665">
        <w:rPr>
          <w:rFonts w:ascii="Century Gothic" w:hAnsi="Century Gothic"/>
          <w:b/>
          <w:sz w:val="28"/>
          <w:szCs w:val="28"/>
        </w:rPr>
        <w:t xml:space="preserve"> </w:t>
      </w:r>
    </w:p>
    <w:bookmarkEnd w:id="144"/>
    <w:bookmarkEnd w:id="145"/>
    <w:bookmarkEnd w:id="146"/>
    <w:bookmarkEnd w:id="147"/>
    <w:bookmarkEnd w:id="149"/>
    <w:bookmarkEnd w:id="150"/>
    <w:bookmarkEnd w:id="151"/>
    <w:bookmarkEnd w:id="152"/>
    <w:bookmarkEnd w:id="153"/>
    <w:bookmarkEnd w:id="154"/>
    <w:bookmarkEnd w:id="155"/>
    <w:bookmarkEnd w:id="156"/>
    <w:bookmarkEnd w:id="157"/>
    <w:bookmarkEnd w:id="158"/>
    <w:bookmarkEnd w:id="159"/>
    <w:bookmarkEnd w:id="160"/>
    <w:p w14:paraId="7AE2DD54" w14:textId="2D05A018" w:rsidR="00655967" w:rsidRPr="00A400D3" w:rsidRDefault="00655967" w:rsidP="00A400D3">
      <w:pPr>
        <w:pStyle w:val="JhpBodyText0"/>
      </w:pPr>
    </w:p>
    <w:p w14:paraId="0501E8F1" w14:textId="4BDB8C0A" w:rsidR="00A95BA1" w:rsidRPr="00E505B8" w:rsidRDefault="00EC1244" w:rsidP="00E47157">
      <w:pPr>
        <w:pStyle w:val="Jhp1stLevelHeading"/>
      </w:pPr>
      <w:bookmarkStart w:id="161" w:name="_Toc78361206"/>
      <w:r w:rsidRPr="00E505B8">
        <w:t xml:space="preserve">Programmation et calendrier des </w:t>
      </w:r>
      <w:r w:rsidR="00F33D3E" w:rsidRPr="00E505B8">
        <w:t>contacts prénatals</w:t>
      </w:r>
      <w:bookmarkEnd w:id="161"/>
    </w:p>
    <w:p w14:paraId="35520638" w14:textId="7CB9A84B" w:rsidR="00A95BA1" w:rsidRPr="00E505B8" w:rsidRDefault="00EC1244" w:rsidP="009A5DC0">
      <w:pPr>
        <w:pStyle w:val="JhpBodyText0"/>
      </w:pPr>
      <w:r w:rsidRPr="00E505B8">
        <w:t xml:space="preserve">La </w:t>
      </w:r>
      <w:r w:rsidRPr="00E505B8">
        <w:rPr>
          <w:spacing w:val="-1"/>
        </w:rPr>
        <w:t>programmation</w:t>
      </w:r>
      <w:r w:rsidRPr="00E505B8">
        <w:t xml:space="preserve"> appropriée dépend de</w:t>
      </w:r>
      <w:r w:rsidRPr="00E505B8">
        <w:rPr>
          <w:spacing w:val="-1"/>
        </w:rPr>
        <w:t xml:space="preserve"> </w:t>
      </w:r>
      <w:r w:rsidRPr="00E505B8">
        <w:t>l</w:t>
      </w:r>
      <w:r w:rsidR="005474AF">
        <w:t>’</w:t>
      </w:r>
      <w:r w:rsidRPr="00E505B8">
        <w:t>âge</w:t>
      </w:r>
      <w:r w:rsidRPr="00E505B8">
        <w:rPr>
          <w:spacing w:val="-2"/>
        </w:rPr>
        <w:t xml:space="preserve"> </w:t>
      </w:r>
      <w:r w:rsidRPr="00E505B8">
        <w:t>gestationnel</w:t>
      </w:r>
      <w:r w:rsidRPr="00E505B8">
        <w:rPr>
          <w:spacing w:val="-2"/>
        </w:rPr>
        <w:t xml:space="preserve"> </w:t>
      </w:r>
      <w:r w:rsidRPr="00E505B8">
        <w:t>de la grossesse</w:t>
      </w:r>
      <w:r w:rsidRPr="00E505B8">
        <w:rPr>
          <w:spacing w:val="29"/>
        </w:rPr>
        <w:t xml:space="preserve"> </w:t>
      </w:r>
      <w:r w:rsidRPr="00E505B8">
        <w:t xml:space="preserve">et des besoins individuels. Pour une </w:t>
      </w:r>
      <w:r w:rsidRPr="00E505B8">
        <w:rPr>
          <w:spacing w:val="-1"/>
        </w:rPr>
        <w:t>femme</w:t>
      </w:r>
      <w:r w:rsidRPr="00E505B8">
        <w:t xml:space="preserve"> </w:t>
      </w:r>
      <w:r w:rsidR="00365923" w:rsidRPr="00E505B8">
        <w:t xml:space="preserve">chez qui </w:t>
      </w:r>
      <w:r w:rsidRPr="00E505B8">
        <w:t>l</w:t>
      </w:r>
      <w:r w:rsidR="00365923" w:rsidRPr="00E505B8">
        <w:t>a</w:t>
      </w:r>
      <w:r w:rsidRPr="00E505B8">
        <w:rPr>
          <w:spacing w:val="24"/>
        </w:rPr>
        <w:t xml:space="preserve"> </w:t>
      </w:r>
      <w:r w:rsidRPr="00E505B8">
        <w:t xml:space="preserve">grossesse progresse </w:t>
      </w:r>
      <w:r w:rsidRPr="00E505B8">
        <w:rPr>
          <w:spacing w:val="-1"/>
        </w:rPr>
        <w:t>normalement,</w:t>
      </w:r>
      <w:r w:rsidRPr="00E505B8">
        <w:t xml:space="preserve"> l</w:t>
      </w:r>
      <w:r w:rsidR="005474AF">
        <w:t>’</w:t>
      </w:r>
      <w:r w:rsidRPr="00E505B8">
        <w:t xml:space="preserve">OMS recommande le </w:t>
      </w:r>
      <w:r w:rsidRPr="00E505B8">
        <w:rPr>
          <w:spacing w:val="-1"/>
        </w:rPr>
        <w:t>programme</w:t>
      </w:r>
      <w:r w:rsidRPr="00E505B8">
        <w:rPr>
          <w:spacing w:val="31"/>
        </w:rPr>
        <w:t xml:space="preserve"> </w:t>
      </w:r>
      <w:r w:rsidRPr="00E505B8">
        <w:t xml:space="preserve">suivant pour un </w:t>
      </w:r>
      <w:r w:rsidRPr="00E505B8">
        <w:rPr>
          <w:spacing w:val="-1"/>
        </w:rPr>
        <w:t>minimum</w:t>
      </w:r>
      <w:r w:rsidRPr="00E505B8">
        <w:t xml:space="preserve"> de </w:t>
      </w:r>
      <w:r w:rsidR="00F33D3E" w:rsidRPr="00E505B8">
        <w:t>huit contacts</w:t>
      </w:r>
      <w:r w:rsidRPr="00E505B8">
        <w:rPr>
          <w:spacing w:val="-1"/>
        </w:rPr>
        <w:t xml:space="preserve"> </w:t>
      </w:r>
      <w:r w:rsidRPr="00E505B8">
        <w:t>prénatals</w:t>
      </w:r>
      <w:r w:rsidRPr="00E505B8">
        <w:rPr>
          <w:spacing w:val="-1"/>
        </w:rPr>
        <w:t xml:space="preserve"> </w:t>
      </w:r>
      <w:r w:rsidRPr="00E505B8">
        <w:t>(OMS</w:t>
      </w:r>
      <w:r w:rsidRPr="00E505B8">
        <w:rPr>
          <w:spacing w:val="-1"/>
        </w:rPr>
        <w:t xml:space="preserve"> </w:t>
      </w:r>
      <w:r w:rsidRPr="00E505B8">
        <w:t>20</w:t>
      </w:r>
      <w:r w:rsidR="00F33D3E" w:rsidRPr="00E505B8">
        <w:t>16c</w:t>
      </w:r>
      <w:r w:rsidRPr="00E505B8">
        <w:t>).</w:t>
      </w:r>
      <w:r w:rsidRPr="00E505B8">
        <w:rPr>
          <w:spacing w:val="24"/>
        </w:rPr>
        <w:t xml:space="preserve"> </w:t>
      </w:r>
      <w:r w:rsidRPr="00E505B8">
        <w:t>Ces con</w:t>
      </w:r>
      <w:r w:rsidR="00F33D3E" w:rsidRPr="00E505B8">
        <w:t>tacts</w:t>
      </w:r>
      <w:r w:rsidRPr="00E505B8">
        <w:t xml:space="preserve"> peuvent être </w:t>
      </w:r>
      <w:r w:rsidRPr="00E505B8">
        <w:rPr>
          <w:spacing w:val="-1"/>
        </w:rPr>
        <w:t xml:space="preserve">programmés </w:t>
      </w:r>
      <w:r w:rsidRPr="00E505B8">
        <w:t>selon</w:t>
      </w:r>
      <w:r w:rsidRPr="00E505B8">
        <w:rPr>
          <w:spacing w:val="-1"/>
        </w:rPr>
        <w:t xml:space="preserve"> </w:t>
      </w:r>
      <w:r w:rsidR="00365923" w:rsidRPr="00E505B8">
        <w:rPr>
          <w:spacing w:val="-1"/>
        </w:rPr>
        <w:t>ou aux alentours du</w:t>
      </w:r>
      <w:r w:rsidRPr="00E505B8">
        <w:rPr>
          <w:spacing w:val="-1"/>
        </w:rPr>
        <w:t xml:space="preserve"> </w:t>
      </w:r>
      <w:r w:rsidRPr="00E505B8">
        <w:t>plan</w:t>
      </w:r>
      <w:r w:rsidRPr="00E505B8">
        <w:rPr>
          <w:spacing w:val="-1"/>
        </w:rPr>
        <w:t xml:space="preserve"> </w:t>
      </w:r>
      <w:r w:rsidRPr="00E505B8">
        <w:t xml:space="preserve">suivant </w:t>
      </w:r>
      <w:r w:rsidR="00A95BA1" w:rsidRPr="00E505B8">
        <w:t xml:space="preserve">: </w:t>
      </w:r>
      <w:r w:rsidR="00500176" w:rsidRPr="00E505B8">
        <w:rPr>
          <w:rStyle w:val="FootnoteReference"/>
          <w:color w:val="FFFFFF"/>
        </w:rPr>
        <w:footnoteReference w:id="5"/>
      </w:r>
    </w:p>
    <w:p w14:paraId="26C573AD" w14:textId="77777777" w:rsidR="009A5DC0" w:rsidRPr="00E505B8" w:rsidRDefault="009A5DC0" w:rsidP="00A400D3">
      <w:pPr>
        <w:pStyle w:val="JhpBodyText0"/>
      </w:pPr>
    </w:p>
    <w:p w14:paraId="7FF38BCF" w14:textId="352453ED" w:rsidR="00A95BA1" w:rsidRPr="00DD3370" w:rsidRDefault="00A86E14" w:rsidP="00DD3370">
      <w:pPr>
        <w:pStyle w:val="JhpBodyText0"/>
      </w:pPr>
      <w:r w:rsidRPr="00DD3370">
        <w:rPr>
          <w:noProof/>
          <w:lang w:val="en-US"/>
        </w:rPr>
        <mc:AlternateContent>
          <mc:Choice Requires="wps">
            <w:drawing>
              <wp:inline distT="0" distB="0" distL="0" distR="0" wp14:anchorId="4CBE0E1F" wp14:editId="09050FA6">
                <wp:extent cx="5943600" cy="1425575"/>
                <wp:effectExtent l="0" t="0" r="19050" b="22225"/>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25575"/>
                        </a:xfrm>
                        <a:prstGeom prst="rect">
                          <a:avLst/>
                        </a:prstGeom>
                        <a:solidFill>
                          <a:srgbClr val="305B75">
                            <a:lumMod val="20000"/>
                            <a:lumOff val="80000"/>
                          </a:srgbClr>
                        </a:solidFill>
                        <a:ln w="9525">
                          <a:solidFill>
                            <a:srgbClr val="305B75">
                              <a:lumMod val="20000"/>
                              <a:lumOff val="80000"/>
                            </a:srgbClr>
                          </a:solidFill>
                          <a:miter lim="800000"/>
                          <a:headEnd/>
                          <a:tailEnd/>
                        </a:ln>
                      </wps:spPr>
                      <wps:txbx>
                        <w:txbxContent>
                          <w:p w14:paraId="62090253" w14:textId="56FE39CE" w:rsidR="007F001B" w:rsidRPr="00D70FB4" w:rsidRDefault="007F001B" w:rsidP="000657AF">
                            <w:pPr>
                              <w:pStyle w:val="JhpTableBullet11"/>
                            </w:pPr>
                            <w:r w:rsidRPr="00D70FB4">
                              <w:rPr>
                                <w:b/>
                              </w:rPr>
                              <w:t xml:space="preserve">Premier contact : </w:t>
                            </w:r>
                            <w:r w:rsidRPr="00D70FB4">
                              <w:t xml:space="preserve">L’idéal serait que ce contact ait lieu le premier trimestre (avant 12 semaines). </w:t>
                            </w:r>
                          </w:p>
                          <w:p w14:paraId="70E656A7" w14:textId="3F6ACC84" w:rsidR="007F001B" w:rsidRPr="00D70FB4" w:rsidRDefault="007F001B" w:rsidP="000657AF">
                            <w:pPr>
                              <w:pStyle w:val="JhpTableBullet11"/>
                            </w:pPr>
                            <w:r w:rsidRPr="00D70FB4">
                              <w:rPr>
                                <w:b/>
                              </w:rPr>
                              <w:t xml:space="preserve">Deuxième et troisième contact : </w:t>
                            </w:r>
                            <w:r w:rsidRPr="00D70FB4">
                              <w:t>deux contacts doivent avoir lieu au deuxième trimestre, idéalement à 20 et 26 semaines.</w:t>
                            </w:r>
                            <w:r w:rsidRPr="00D70FB4">
                              <w:rPr>
                                <w:rStyle w:val="FootnoteReference"/>
                              </w:rPr>
                              <w:t>4</w:t>
                            </w:r>
                            <w:r w:rsidRPr="00D70FB4">
                              <w:t xml:space="preserve"> </w:t>
                            </w:r>
                          </w:p>
                          <w:p w14:paraId="2CEEDB6A" w14:textId="4B2E2DB6" w:rsidR="007F001B" w:rsidRPr="00D70FB4" w:rsidRDefault="007F001B" w:rsidP="000657AF">
                            <w:pPr>
                              <w:pStyle w:val="JhpTableBullet11"/>
                            </w:pPr>
                            <w:r w:rsidRPr="00D70FB4">
                              <w:rPr>
                                <w:b/>
                              </w:rPr>
                              <w:t xml:space="preserve">Quatrième au huitième contact : </w:t>
                            </w:r>
                            <w:r>
                              <w:t>A</w:t>
                            </w:r>
                            <w:r w:rsidRPr="00D70FB4">
                              <w:t>pproximativement à 30, 34, 36, et 40 semaines.</w:t>
                            </w:r>
                          </w:p>
                          <w:p w14:paraId="2DDEA5F6" w14:textId="260FF4A1" w:rsidR="007F001B" w:rsidRPr="00D70FB4" w:rsidRDefault="007F001B" w:rsidP="00DD3370">
                            <w:pPr>
                              <w:pStyle w:val="JhpTableBullet11"/>
                            </w:pPr>
                            <w:r w:rsidRPr="00D70FB4">
                              <w:t>Si la femme n’a pas accouché à la 41</w:t>
                            </w:r>
                            <w:r w:rsidRPr="00D70FB4">
                              <w:rPr>
                                <w:vertAlign w:val="superscript"/>
                              </w:rPr>
                              <w:t>ème</w:t>
                            </w:r>
                            <w:r w:rsidRPr="00D70FB4">
                              <w:t xml:space="preserve"> semaine, il faut la référer pour l’accouchement. </w:t>
                            </w:r>
                          </w:p>
                        </w:txbxContent>
                      </wps:txbx>
                      <wps:bodyPr rot="0" vert="horz" wrap="square" lIns="91440" tIns="45720" rIns="91440" bIns="45720" anchor="t" anchorCtr="0">
                        <a:spAutoFit/>
                      </wps:bodyPr>
                    </wps:wsp>
                  </a:graphicData>
                </a:graphic>
              </wp:inline>
            </w:drawing>
          </mc:Choice>
          <mc:Fallback>
            <w:pict>
              <v:shape w14:anchorId="4CBE0E1F" id="Text Box 2" o:spid="_x0000_s1027" type="#_x0000_t202" style="width:468pt;height:1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" fillcolor="#cee0eb" strokecolor="#cee0eb">
                <v:textbox style="mso-fit-shape-to-text:t">
                  <w:txbxContent>
                    <w:p w14:paraId="62090253" w14:textId="56FE39CE" w:rsidR="007F001B" w:rsidRPr="00D70FB4" w:rsidRDefault="007F001B" w:rsidP="000657AF">
                      <w:pPr>
                        <w:pStyle w:val="JhpTableBullet11"/>
                      </w:pPr>
                      <w:r w:rsidRPr="00D70FB4">
                        <w:rPr>
                          <w:b/>
                        </w:rPr>
                        <w:t xml:space="preserve">Premier </w:t>
                      </w:r>
                      <w:r w:rsidRPr="00D70FB4">
                        <w:rPr>
                          <w:b/>
                        </w:rPr>
                        <w:t xml:space="preserve">contact : </w:t>
                      </w:r>
                      <w:r w:rsidRPr="00D70FB4">
                        <w:t xml:space="preserve">L’idéal serait que ce contact ait lieu le premier trimestre (avant 12 semaines). </w:t>
                      </w:r>
                    </w:p>
                    <w:p w14:paraId="70E656A7" w14:textId="3F6ACC84" w:rsidR="007F001B" w:rsidRPr="00D70FB4" w:rsidRDefault="007F001B" w:rsidP="000657AF">
                      <w:pPr>
                        <w:pStyle w:val="JhpTableBullet11"/>
                      </w:pPr>
                      <w:r w:rsidRPr="00D70FB4">
                        <w:rPr>
                          <w:b/>
                        </w:rPr>
                        <w:t xml:space="preserve">Deuxième et troisième contact : </w:t>
                      </w:r>
                      <w:r w:rsidRPr="00D70FB4">
                        <w:t>deux contacts doivent avoir lieu au deuxième trimestre, idéalement à 20 et 26 semaines.</w:t>
                      </w:r>
                      <w:r w:rsidRPr="00D70FB4">
                        <w:rPr>
                          <w:rStyle w:val="FootnoteReference"/>
                        </w:rPr>
                        <w:t>4</w:t>
                      </w:r>
                      <w:r w:rsidRPr="00D70FB4">
                        <w:t xml:space="preserve"> </w:t>
                      </w:r>
                    </w:p>
                    <w:p w14:paraId="2CEEDB6A" w14:textId="4B2E2DB6" w:rsidR="007F001B" w:rsidRPr="00D70FB4" w:rsidRDefault="007F001B" w:rsidP="000657AF">
                      <w:pPr>
                        <w:pStyle w:val="JhpTableBullet11"/>
                      </w:pPr>
                      <w:r w:rsidRPr="00D70FB4">
                        <w:rPr>
                          <w:b/>
                        </w:rPr>
                        <w:t xml:space="preserve">Quatrième au huitième contact : </w:t>
                      </w:r>
                      <w:r>
                        <w:t>A</w:t>
                      </w:r>
                      <w:r w:rsidRPr="00D70FB4">
                        <w:t>pproximativement à 30, 34, 36, et 40 semaines.</w:t>
                      </w:r>
                    </w:p>
                    <w:p w14:paraId="2DDEA5F6" w14:textId="260FF4A1" w:rsidR="007F001B" w:rsidRPr="00D70FB4" w:rsidRDefault="007F001B" w:rsidP="00DD3370">
                      <w:pPr>
                        <w:pStyle w:val="JhpTableBullet11"/>
                      </w:pPr>
                      <w:r w:rsidRPr="00D70FB4">
                        <w:t>Si la femme n’a pas accouché à la 41</w:t>
                      </w:r>
                      <w:r w:rsidRPr="00D70FB4">
                        <w:rPr>
                          <w:vertAlign w:val="superscript"/>
                        </w:rPr>
                        <w:t>ème</w:t>
                      </w:r>
                      <w:r w:rsidRPr="00D70FB4">
                        <w:t xml:space="preserve"> semaine, il faut la référer pour l’accouchement. </w:t>
                      </w:r>
                    </w:p>
                  </w:txbxContent>
                </v:textbox>
                <w10:anchorlock/>
              </v:shape>
            </w:pict>
          </mc:Fallback>
        </mc:AlternateContent>
      </w:r>
    </w:p>
    <w:p w14:paraId="44A16AA4" w14:textId="5DF39E5D" w:rsidR="00DB4CE6" w:rsidRPr="002C6665" w:rsidRDefault="00DB4CE6" w:rsidP="00DB4CE6">
      <w:pPr>
        <w:pStyle w:val="Jhp1stLevelHeading"/>
        <w:rPr>
          <w:i/>
        </w:rPr>
      </w:pPr>
      <w:bookmarkStart w:id="162" w:name="_Toc492124947"/>
      <w:bookmarkStart w:id="163" w:name="_Toc78361207"/>
      <w:r w:rsidRPr="002C6665">
        <w:t>Calendrier du TPIg-SP</w:t>
      </w:r>
      <w:bookmarkEnd w:id="162"/>
      <w:bookmarkEnd w:id="163"/>
    </w:p>
    <w:p w14:paraId="51F53653" w14:textId="06A5C7C1" w:rsidR="00DB4CE6" w:rsidRPr="00E505B8" w:rsidRDefault="00DB4CE6" w:rsidP="00DD3370">
      <w:pPr>
        <w:pStyle w:val="JhpBodyText0"/>
      </w:pPr>
      <w:r w:rsidRPr="002C6665">
        <w:t xml:space="preserve">Les nouvelles recommandations sur les soins </w:t>
      </w:r>
      <w:r w:rsidR="00B21FBA">
        <w:t>pr</w:t>
      </w:r>
      <w:r w:rsidRPr="002C6665">
        <w:t>énatals doivent être adaptées au contexte de chaque pays. En complément de l</w:t>
      </w:r>
      <w:r w:rsidR="005474AF">
        <w:t>’</w:t>
      </w:r>
      <w:r w:rsidRPr="002C6665">
        <w:t>utilisation d</w:t>
      </w:r>
      <w:r w:rsidR="005474AF">
        <w:t>’</w:t>
      </w:r>
      <w:r w:rsidRPr="002C6665">
        <w:t xml:space="preserve">une MII et de la prise en charge efficace, le calendrier des </w:t>
      </w:r>
      <w:r w:rsidRPr="002C6665">
        <w:lastRenderedPageBreak/>
        <w:t xml:space="preserve">contacts </w:t>
      </w:r>
      <w:r w:rsidR="00365923" w:rsidRPr="00E505B8">
        <w:t>pr</w:t>
      </w:r>
      <w:r w:rsidRPr="002C6665">
        <w:t xml:space="preserve">énatals </w:t>
      </w:r>
      <w:r w:rsidR="00365923" w:rsidRPr="00E505B8">
        <w:t>d</w:t>
      </w:r>
      <w:r w:rsidRPr="002C6665">
        <w:t>oit être flexible afin que les femmes enceintes reçoivent toujours le TPI</w:t>
      </w:r>
      <w:r w:rsidR="00AC3230">
        <w:t>g</w:t>
      </w:r>
      <w:r w:rsidRPr="002C6665">
        <w:t xml:space="preserve">-SP </w:t>
      </w:r>
      <w:r w:rsidR="00AC3230" w:rsidRPr="00E505B8">
        <w:t>lorsqu</w:t>
      </w:r>
      <w:r w:rsidR="005474AF">
        <w:t>’</w:t>
      </w:r>
      <w:r w:rsidR="00AC3230" w:rsidRPr="00E505B8">
        <w:t>elles</w:t>
      </w:r>
      <w:r w:rsidRPr="002C6665">
        <w:t xml:space="preserve"> sont éligibles, en commençant le plus tôt possible </w:t>
      </w:r>
      <w:r w:rsidR="00365923" w:rsidRPr="00E505B8">
        <w:t xml:space="preserve">dès le début du </w:t>
      </w:r>
      <w:r w:rsidRPr="002C6665">
        <w:t xml:space="preserve">deuxième trimestre de la grossesse. Le Tableau 1 présente le calendrier des soins </w:t>
      </w:r>
      <w:r w:rsidR="00B21FBA">
        <w:t>pr</w:t>
      </w:r>
      <w:r w:rsidRPr="002C6665">
        <w:t>énatals recommandé par l</w:t>
      </w:r>
      <w:r w:rsidR="005474AF">
        <w:t>’</w:t>
      </w:r>
      <w:r w:rsidRPr="002C6665">
        <w:t>OMS et les interventions sur la PPG qui y correspondent.</w:t>
      </w:r>
    </w:p>
    <w:p w14:paraId="7FA46861" w14:textId="77777777" w:rsidR="00655967" w:rsidRPr="00E505B8" w:rsidRDefault="00655967" w:rsidP="007C07E6">
      <w:pPr>
        <w:pStyle w:val="JhpBodyText0"/>
      </w:pPr>
    </w:p>
    <w:p w14:paraId="523F8AD7" w14:textId="7DFBDC7D" w:rsidR="00A95BA1" w:rsidRPr="00E505B8" w:rsidRDefault="00161B15" w:rsidP="007C07E6">
      <w:pPr>
        <w:pStyle w:val="JhpTabletitle"/>
      </w:pPr>
      <w:bookmarkStart w:id="164" w:name="_Toc424555936"/>
      <w:bookmarkStart w:id="165" w:name="_Toc439774460"/>
      <w:bookmarkStart w:id="166" w:name="_Toc505671734"/>
      <w:r w:rsidRPr="00E505B8">
        <w:t>Tableau 1</w:t>
      </w:r>
      <w:r w:rsidR="00451D64">
        <w:t>.</w:t>
      </w:r>
      <w:r w:rsidR="004C2BE0" w:rsidRPr="002C6665">
        <w:t xml:space="preserve"> Calendrier des</w:t>
      </w:r>
      <w:r w:rsidR="00A85765">
        <w:t xml:space="preserve"> prises de</w:t>
      </w:r>
      <w:r w:rsidR="004C2BE0" w:rsidRPr="002C6665">
        <w:t xml:space="preserve"> contact</w:t>
      </w:r>
      <w:r w:rsidR="0029143C" w:rsidRPr="00E505B8">
        <w:t>s</w:t>
      </w:r>
      <w:r w:rsidR="004C2BE0" w:rsidRPr="002C6665">
        <w:t xml:space="preserve"> </w:t>
      </w:r>
      <w:r w:rsidR="00A85765">
        <w:t xml:space="preserve">pour les soins </w:t>
      </w:r>
      <w:r w:rsidR="004C2BE0" w:rsidRPr="00E505B8">
        <w:t>pr</w:t>
      </w:r>
      <w:r w:rsidR="004C2BE0" w:rsidRPr="002C6665">
        <w:t xml:space="preserve">énatals de 2016 avec les calendriers de mise en œuvre des interventions de paludisme </w:t>
      </w:r>
      <w:r w:rsidR="0029143C" w:rsidRPr="00E505B8">
        <w:t>pendant la grossesse</w:t>
      </w:r>
      <w:r w:rsidR="00365923" w:rsidRPr="00E505B8">
        <w:t xml:space="preserve"> (MCSP 201</w:t>
      </w:r>
      <w:r w:rsidR="00A85765">
        <w:t>8</w:t>
      </w:r>
      <w:r w:rsidR="00E471B8" w:rsidRPr="00E505B8">
        <w:t>)</w:t>
      </w:r>
      <w:bookmarkEnd w:id="164"/>
      <w:bookmarkEnd w:id="165"/>
      <w:bookmarkEnd w:id="166"/>
    </w:p>
    <w:tbl>
      <w:tblPr>
        <w:tblStyle w:val="TableGrid10"/>
        <w:tblW w:w="5000" w:type="pct"/>
        <w:jc w:val="center"/>
        <w:tblCellMar>
          <w:top w:w="43" w:type="dxa"/>
          <w:left w:w="72" w:type="dxa"/>
          <w:bottom w:w="43" w:type="dxa"/>
          <w:right w:w="72" w:type="dxa"/>
        </w:tblCellMar>
        <w:tblLook w:val="04A0" w:firstRow="1" w:lastRow="0" w:firstColumn="1" w:lastColumn="0" w:noHBand="0" w:noVBand="1"/>
        <w:tblDescription w:val="Tableau 1 : Calendrier des prises de contact pour les soins anténatals de 2016 avec les calendriers de mise en œuvre des interventions de paludisme pendant la grossesse "/>
      </w:tblPr>
      <w:tblGrid>
        <w:gridCol w:w="2138"/>
        <w:gridCol w:w="2237"/>
        <w:gridCol w:w="4975"/>
      </w:tblGrid>
      <w:tr w:rsidR="00A572E0" w:rsidRPr="00D70FB4" w14:paraId="0FDC9AD5" w14:textId="77777777" w:rsidTr="00A572E0">
        <w:trPr>
          <w:cantSplit/>
          <w:tblHeader/>
          <w:jc w:val="center"/>
        </w:trPr>
        <w:tc>
          <w:tcPr>
            <w:tcW w:w="4375" w:type="dxa"/>
            <w:gridSpan w:val="2"/>
            <w:shd w:val="clear" w:color="auto" w:fill="305B75" w:themeFill="text2"/>
            <w:vAlign w:val="center"/>
          </w:tcPr>
          <w:p w14:paraId="780D7359" w14:textId="3C692F19" w:rsidR="00A572E0" w:rsidRPr="00D70FB4" w:rsidRDefault="00A572E0" w:rsidP="00A572E0">
            <w:pPr>
              <w:spacing w:after="0"/>
              <w:jc w:val="center"/>
              <w:rPr>
                <w:rFonts w:ascii="Century Gothic" w:eastAsia="SimSun" w:hAnsi="Century Gothic" w:cs="Tahoma"/>
                <w:b/>
                <w:color w:val="FFFFFF"/>
                <w:sz w:val="18"/>
                <w:szCs w:val="18"/>
              </w:rPr>
            </w:pPr>
            <w:bookmarkStart w:id="167" w:name="_Toc491421644"/>
            <w:bookmarkStart w:id="168" w:name="_Toc491423595"/>
            <w:r w:rsidRPr="00D70FB4">
              <w:rPr>
                <w:rFonts w:ascii="Century Gothic" w:eastAsia="SimSun" w:hAnsi="Century Gothic" w:cs="Tahoma"/>
                <w:b/>
                <w:color w:val="FFFFFF"/>
                <w:sz w:val="18"/>
                <w:szCs w:val="18"/>
              </w:rPr>
              <w:t>Calendrier des prises de contact pour les soins prénatals et le moment proposé pour l</w:t>
            </w:r>
            <w:r w:rsidR="005474AF" w:rsidRPr="00D70FB4">
              <w:rPr>
                <w:rFonts w:ascii="Century Gothic" w:eastAsia="SimSun" w:hAnsi="Century Gothic" w:cs="Tahoma"/>
                <w:b/>
                <w:color w:val="FFFFFF"/>
                <w:sz w:val="18"/>
                <w:szCs w:val="18"/>
              </w:rPr>
              <w:t>’</w:t>
            </w:r>
            <w:r w:rsidRPr="00D70FB4">
              <w:rPr>
                <w:rFonts w:ascii="Century Gothic" w:eastAsia="SimSun" w:hAnsi="Century Gothic" w:cs="Tahoma"/>
                <w:b/>
                <w:color w:val="FFFFFF"/>
                <w:sz w:val="18"/>
                <w:szCs w:val="18"/>
              </w:rPr>
              <w:t xml:space="preserve">administration du TPI-SP </w:t>
            </w:r>
          </w:p>
          <w:p w14:paraId="370F0482" w14:textId="00614D82" w:rsidR="00A572E0" w:rsidRPr="00D70FB4" w:rsidRDefault="00A572E0" w:rsidP="00A572E0">
            <w:pPr>
              <w:spacing w:after="0"/>
              <w:jc w:val="center"/>
              <w:rPr>
                <w:rFonts w:ascii="Century Gothic" w:hAnsi="Century Gothic" w:cs="Tahoma"/>
                <w:i/>
                <w:color w:val="FFFFFF"/>
                <w:sz w:val="18"/>
                <w:szCs w:val="18"/>
              </w:rPr>
            </w:pPr>
            <w:r w:rsidRPr="00D70FB4">
              <w:rPr>
                <w:rFonts w:ascii="Century Gothic" w:hAnsi="Century Gothic" w:cs="Tahoma"/>
                <w:i/>
                <w:color w:val="FFFFFF"/>
                <w:sz w:val="18"/>
                <w:szCs w:val="18"/>
              </w:rPr>
              <w:t>(A être adapté au contexte du pays, compte tenu de la charge de morbidité et des besoins de santé)</w:t>
            </w:r>
          </w:p>
        </w:tc>
        <w:tc>
          <w:tcPr>
            <w:tcW w:w="4975" w:type="dxa"/>
            <w:shd w:val="clear" w:color="auto" w:fill="305B75" w:themeFill="text2"/>
            <w:vAlign w:val="center"/>
          </w:tcPr>
          <w:p w14:paraId="562CCDB6" w14:textId="77777777" w:rsidR="00A572E0" w:rsidRPr="00D70FB4" w:rsidRDefault="00A572E0" w:rsidP="00A572E0">
            <w:pPr>
              <w:spacing w:after="0"/>
              <w:jc w:val="center"/>
              <w:rPr>
                <w:rFonts w:ascii="Century Gothic" w:hAnsi="Century Gothic" w:cs="Tahoma"/>
                <w:b/>
                <w:i/>
                <w:color w:val="FFFFFF"/>
                <w:sz w:val="18"/>
                <w:szCs w:val="18"/>
              </w:rPr>
            </w:pPr>
            <w:r w:rsidRPr="00D70FB4">
              <w:rPr>
                <w:rFonts w:ascii="Century Gothic" w:hAnsi="Century Gothic" w:cs="Tahoma"/>
                <w:b/>
                <w:color w:val="FFFFFF"/>
                <w:sz w:val="18"/>
                <w:szCs w:val="18"/>
              </w:rPr>
              <w:t>Les interventions et les considérations liées au PPG pendant les prises de contact pour les soins prénatals</w:t>
            </w:r>
          </w:p>
        </w:tc>
      </w:tr>
      <w:tr w:rsidR="00A572E0" w:rsidRPr="00D70FB4" w14:paraId="46443795" w14:textId="77777777" w:rsidTr="00A572E0">
        <w:trPr>
          <w:cantSplit/>
          <w:jc w:val="center"/>
        </w:trPr>
        <w:tc>
          <w:tcPr>
            <w:tcW w:w="2138" w:type="dxa"/>
          </w:tcPr>
          <w:p w14:paraId="1D2C9D72" w14:textId="0B0DF112" w:rsidR="00A572E0" w:rsidRPr="00D70FB4" w:rsidRDefault="00A572E0" w:rsidP="00451D64">
            <w:pPr>
              <w:spacing w:after="0" w:line="240" w:lineRule="auto"/>
              <w:rPr>
                <w:rFonts w:ascii="Century Gothic" w:eastAsia="SimSun" w:hAnsi="Century Gothic" w:cs="Tahoma"/>
                <w:sz w:val="18"/>
                <w:szCs w:val="18"/>
              </w:rPr>
            </w:pPr>
            <w:r w:rsidRPr="00D70FB4">
              <w:rPr>
                <w:rFonts w:ascii="Century Gothic" w:eastAsia="SimSun" w:hAnsi="Century Gothic" w:cs="Tahoma"/>
                <w:sz w:val="18"/>
                <w:szCs w:val="18"/>
              </w:rPr>
              <w:t>Contact 1 : Jusqu</w:t>
            </w:r>
            <w:r w:rsidR="005474AF" w:rsidRPr="00D70FB4">
              <w:rPr>
                <w:rFonts w:ascii="Century Gothic" w:eastAsia="SimSun" w:hAnsi="Century Gothic" w:cs="Tahoma"/>
                <w:sz w:val="18"/>
                <w:szCs w:val="18"/>
              </w:rPr>
              <w:t>’</w:t>
            </w:r>
            <w:r w:rsidRPr="00D70FB4">
              <w:rPr>
                <w:rFonts w:ascii="Century Gothic" w:eastAsia="SimSun" w:hAnsi="Century Gothic" w:cs="Tahoma"/>
                <w:sz w:val="18"/>
                <w:szCs w:val="18"/>
              </w:rPr>
              <w:t>à 12 semaines</w:t>
            </w:r>
          </w:p>
        </w:tc>
        <w:tc>
          <w:tcPr>
            <w:tcW w:w="2237" w:type="dxa"/>
          </w:tcPr>
          <w:p w14:paraId="53A0DD81" w14:textId="77777777" w:rsidR="00A572E0" w:rsidRPr="00D70FB4" w:rsidRDefault="00A572E0" w:rsidP="00A572E0">
            <w:pPr>
              <w:spacing w:after="0"/>
              <w:rPr>
                <w:rFonts w:ascii="Century Gothic" w:hAnsi="Century Gothic" w:cs="Tahoma"/>
                <w:i/>
                <w:sz w:val="18"/>
                <w:szCs w:val="18"/>
              </w:rPr>
            </w:pPr>
          </w:p>
        </w:tc>
        <w:tc>
          <w:tcPr>
            <w:tcW w:w="4975" w:type="dxa"/>
          </w:tcPr>
          <w:p w14:paraId="5D5E7574" w14:textId="7F6100DD"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Enregistrer les femmes enceintes, leur fournir des MII et un counseling sur l</w:t>
            </w:r>
            <w:r w:rsidR="005474AF" w:rsidRPr="00D70FB4">
              <w:rPr>
                <w:rFonts w:ascii="Century Gothic" w:eastAsia="SimSun" w:hAnsi="Century Gothic"/>
                <w:szCs w:val="18"/>
                <w:lang w:val="fr-FR"/>
              </w:rPr>
              <w:t>’</w:t>
            </w:r>
            <w:r w:rsidRPr="00D70FB4">
              <w:rPr>
                <w:rFonts w:ascii="Century Gothic" w:eastAsia="SimSun" w:hAnsi="Century Gothic"/>
                <w:szCs w:val="18"/>
                <w:lang w:val="fr-FR"/>
              </w:rPr>
              <w:t>utilisation. Dépister pour le VIH.</w:t>
            </w:r>
          </w:p>
          <w:p w14:paraId="0BCCC9F2" w14:textId="74D663A3"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 xml:space="preserve">Administrer une dose quotidienne de </w:t>
            </w:r>
            <w:r w:rsidRPr="00D70FB4">
              <w:rPr>
                <w:rFonts w:ascii="Century Gothic" w:eastAsia="SimSun" w:hAnsi="Century Gothic"/>
                <w:bCs/>
                <w:color w:val="000000"/>
                <w:szCs w:val="18"/>
                <w:lang w:val="fr-FR"/>
              </w:rPr>
              <w:t xml:space="preserve">30 à 60 mg de fer élémentaire et de 400 </w:t>
            </w:r>
            <w:r w:rsidRPr="00D70FB4">
              <w:rPr>
                <w:rFonts w:ascii="Century Gothic" w:eastAsia="SimSun" w:hAnsi="Century Gothic" w:cs="Calibri"/>
                <w:color w:val="000000"/>
                <w:szCs w:val="18"/>
                <w:lang w:val="fr-FR"/>
              </w:rPr>
              <w:t>mcg</w:t>
            </w:r>
            <w:r w:rsidRPr="00D70FB4">
              <w:rPr>
                <w:rFonts w:ascii="Century Gothic" w:eastAsia="SimSun" w:hAnsi="Century Gothic"/>
                <w:bCs/>
                <w:color w:val="000000"/>
                <w:szCs w:val="18"/>
                <w:lang w:val="fr-FR"/>
              </w:rPr>
              <w:t xml:space="preserve"> (0,4 mg) d</w:t>
            </w:r>
            <w:r w:rsidR="005474AF" w:rsidRPr="00D70FB4">
              <w:rPr>
                <w:rFonts w:ascii="Century Gothic" w:eastAsia="SimSun" w:hAnsi="Century Gothic"/>
                <w:bCs/>
                <w:color w:val="000000"/>
                <w:szCs w:val="18"/>
                <w:lang w:val="fr-FR"/>
              </w:rPr>
              <w:t>’</w:t>
            </w:r>
            <w:r w:rsidRPr="00D70FB4">
              <w:rPr>
                <w:rFonts w:ascii="Century Gothic" w:eastAsia="SimSun" w:hAnsi="Century Gothic"/>
                <w:bCs/>
                <w:color w:val="000000"/>
                <w:szCs w:val="18"/>
                <w:lang w:val="fr-FR"/>
              </w:rPr>
              <w:t>acide folique. Ces suppléments doivent être donnés dès le début et tout au long de la grossesse.</w:t>
            </w:r>
          </w:p>
          <w:p w14:paraId="4A6C047B" w14:textId="77777777" w:rsidR="00A572E0" w:rsidRPr="00D70FB4" w:rsidRDefault="00A572E0" w:rsidP="00A572E0">
            <w:pPr>
              <w:pStyle w:val="MCSPTableCalloutboxBullet1"/>
              <w:rPr>
                <w:rFonts w:ascii="Century Gothic" w:eastAsia="SimSun" w:hAnsi="Century Gothic"/>
                <w:b/>
                <w:szCs w:val="18"/>
                <w:lang w:val="fr-FR"/>
              </w:rPr>
            </w:pPr>
            <w:r w:rsidRPr="00D70FB4">
              <w:rPr>
                <w:rFonts w:ascii="Century Gothic" w:eastAsia="SimSun" w:hAnsi="Century Gothic"/>
                <w:b/>
                <w:szCs w:val="18"/>
                <w:lang w:val="fr-FR"/>
              </w:rPr>
              <w:t xml:space="preserve">Les conseiller de retourner pour une visite entre </w:t>
            </w:r>
            <w:r w:rsidRPr="00D70FB4">
              <w:rPr>
                <w:rFonts w:ascii="Century Gothic" w:eastAsia="SimSun" w:hAnsi="Century Gothic"/>
                <w:b/>
                <w:szCs w:val="18"/>
                <w:lang w:val="fr-FR"/>
              </w:rPr>
              <w:br/>
              <w:t>13 à 16 semaines (voir contact 1a ci-dessous) pour recevoir la première dose du TPI-SP (tel que prescrit par les lignes directrices nationales)</w:t>
            </w:r>
            <w:r w:rsidRPr="00D70FB4">
              <w:rPr>
                <w:rFonts w:ascii="Century Gothic" w:eastAsia="SimSun" w:hAnsi="Century Gothic"/>
                <w:szCs w:val="18"/>
                <w:lang w:val="fr-FR"/>
              </w:rPr>
              <w:t>.</w:t>
            </w:r>
            <w:r w:rsidRPr="00D70FB4">
              <w:rPr>
                <w:rFonts w:ascii="Century Gothic" w:eastAsia="SimSun" w:hAnsi="Century Gothic"/>
                <w:b/>
                <w:szCs w:val="18"/>
                <w:lang w:val="fr-FR"/>
              </w:rPr>
              <w:t>*</w:t>
            </w:r>
          </w:p>
          <w:p w14:paraId="2CF4CC09" w14:textId="1C43FECB" w:rsidR="00A572E0" w:rsidRPr="00D70FB4" w:rsidRDefault="00A572E0" w:rsidP="00A572E0">
            <w:pPr>
              <w:pStyle w:val="MCSPTableCalloutboxBullet1"/>
              <w:rPr>
                <w:rFonts w:ascii="Century Gothic" w:hAnsi="Century Gothic"/>
                <w:i/>
                <w:szCs w:val="18"/>
                <w:lang w:val="fr-FR"/>
              </w:rPr>
            </w:pPr>
            <w:r w:rsidRPr="00D70FB4">
              <w:rPr>
                <w:rFonts w:ascii="Century Gothic" w:hAnsi="Century Gothic"/>
                <w:szCs w:val="18"/>
                <w:lang w:val="fr-FR"/>
              </w:rPr>
              <w:t>Les conseiller sur le diagnostic rapide et le traitement</w:t>
            </w:r>
            <w:r w:rsidR="00451D64" w:rsidRPr="00D70FB4">
              <w:rPr>
                <w:rFonts w:ascii="Century Gothic" w:hAnsi="Century Gothic"/>
                <w:szCs w:val="18"/>
                <w:lang w:val="fr-FR"/>
              </w:rPr>
              <w:t xml:space="preserve"> / </w:t>
            </w:r>
            <w:r w:rsidRPr="00D70FB4">
              <w:rPr>
                <w:rFonts w:ascii="Century Gothic" w:hAnsi="Century Gothic"/>
                <w:szCs w:val="18"/>
                <w:lang w:val="fr-FR"/>
              </w:rPr>
              <w:t>la gestion efficace des cas du paludisme pendant la grossesse.</w:t>
            </w:r>
          </w:p>
        </w:tc>
      </w:tr>
      <w:tr w:rsidR="00A572E0" w:rsidRPr="00D70FB4" w14:paraId="5D575766" w14:textId="77777777" w:rsidTr="00A572E0">
        <w:trPr>
          <w:cantSplit/>
          <w:jc w:val="center"/>
        </w:trPr>
        <w:tc>
          <w:tcPr>
            <w:tcW w:w="2138" w:type="dxa"/>
          </w:tcPr>
          <w:p w14:paraId="42151F74" w14:textId="39D5BBBE" w:rsidR="00A572E0" w:rsidRPr="00D70FB4" w:rsidRDefault="00A572E0" w:rsidP="00451D64">
            <w:pPr>
              <w:spacing w:after="0" w:line="240" w:lineRule="auto"/>
              <w:rPr>
                <w:rFonts w:ascii="Century Gothic" w:hAnsi="Century Gothic" w:cs="Tahoma"/>
                <w:i/>
                <w:sz w:val="18"/>
                <w:szCs w:val="18"/>
              </w:rPr>
            </w:pPr>
            <w:r w:rsidRPr="00D70FB4">
              <w:rPr>
                <w:rFonts w:ascii="Century Gothic" w:hAnsi="Century Gothic" w:cs="Tahoma"/>
                <w:sz w:val="18"/>
                <w:szCs w:val="18"/>
              </w:rPr>
              <w:t xml:space="preserve">Contact supplémentaire (1a) : </w:t>
            </w:r>
            <w:r w:rsidRPr="00D70FB4">
              <w:rPr>
                <w:rFonts w:ascii="Century Gothic" w:hAnsi="Century Gothic" w:cs="Tahoma"/>
                <w:i/>
                <w:sz w:val="18"/>
                <w:szCs w:val="18"/>
              </w:rPr>
              <w:t>Dans les zones de transmission modérée à élévée dans les pays Africains où la SP est prescrit</w:t>
            </w:r>
            <w:r w:rsidR="00A80B71">
              <w:rPr>
                <w:rFonts w:ascii="Century Gothic" w:hAnsi="Century Gothic" w:cs="Tahoma"/>
                <w:i/>
                <w:sz w:val="18"/>
                <w:szCs w:val="18"/>
              </w:rPr>
              <w:t>e</w:t>
            </w:r>
            <w:r w:rsidRPr="00D70FB4">
              <w:rPr>
                <w:rFonts w:ascii="Century Gothic" w:hAnsi="Century Gothic" w:cs="Tahoma"/>
                <w:i/>
                <w:sz w:val="18"/>
                <w:szCs w:val="18"/>
              </w:rPr>
              <w:t xml:space="preserve"> dans la politique, </w:t>
            </w:r>
            <w:r w:rsidRPr="00D70FB4">
              <w:rPr>
                <w:rFonts w:ascii="Century Gothic" w:hAnsi="Century Gothic" w:cs="Tahoma"/>
                <w:b/>
                <w:i/>
                <w:sz w:val="18"/>
                <w:szCs w:val="18"/>
              </w:rPr>
              <w:t>un contact devrait se faire tôt</w:t>
            </w:r>
            <w:r w:rsidRPr="00D70FB4">
              <w:rPr>
                <w:rFonts w:ascii="Century Gothic" w:hAnsi="Century Gothic" w:cs="Tahoma"/>
                <w:i/>
                <w:sz w:val="18"/>
                <w:szCs w:val="18"/>
              </w:rPr>
              <w:t xml:space="preserve"> lors du </w:t>
            </w:r>
            <w:r w:rsidRPr="00D70FB4">
              <w:rPr>
                <w:rFonts w:ascii="Century Gothic" w:hAnsi="Century Gothic" w:cs="Tahoma"/>
                <w:b/>
                <w:i/>
                <w:sz w:val="18"/>
                <w:szCs w:val="18"/>
              </w:rPr>
              <w:t>deuxième trimestre (entre 13 à 16 semaines)</w:t>
            </w:r>
            <w:r w:rsidRPr="00D70FB4">
              <w:rPr>
                <w:rFonts w:ascii="Century Gothic" w:hAnsi="Century Gothic" w:cs="Tahoma"/>
                <w:i/>
                <w:sz w:val="18"/>
                <w:szCs w:val="18"/>
              </w:rPr>
              <w:t xml:space="preserve"> pour l</w:t>
            </w:r>
            <w:r w:rsidR="005474AF" w:rsidRPr="00D70FB4">
              <w:rPr>
                <w:rFonts w:ascii="Century Gothic" w:hAnsi="Century Gothic" w:cs="Tahoma"/>
                <w:i/>
                <w:sz w:val="18"/>
                <w:szCs w:val="18"/>
              </w:rPr>
              <w:t>’</w:t>
            </w:r>
            <w:r w:rsidRPr="00D70FB4">
              <w:rPr>
                <w:rFonts w:ascii="Century Gothic" w:hAnsi="Century Gothic" w:cs="Tahoma"/>
                <w:i/>
                <w:sz w:val="18"/>
                <w:szCs w:val="18"/>
              </w:rPr>
              <w:t>administration de la SP le plus tôt possible.</w:t>
            </w:r>
            <w:r w:rsidRPr="00D70FB4">
              <w:rPr>
                <w:rFonts w:ascii="Century Gothic" w:hAnsi="Century Gothic" w:cs="Tahoma"/>
                <w:sz w:val="18"/>
                <w:szCs w:val="18"/>
              </w:rPr>
              <w:t xml:space="preserve"> </w:t>
            </w:r>
          </w:p>
        </w:tc>
        <w:tc>
          <w:tcPr>
            <w:tcW w:w="2237" w:type="dxa"/>
            <w:shd w:val="clear" w:color="auto" w:fill="auto"/>
          </w:tcPr>
          <w:p w14:paraId="3F647431" w14:textId="77777777" w:rsidR="00A572E0" w:rsidRPr="00D70FB4" w:rsidRDefault="00A572E0" w:rsidP="00A572E0">
            <w:pPr>
              <w:spacing w:after="0"/>
              <w:rPr>
                <w:rFonts w:ascii="Century Gothic" w:eastAsia="SimSun" w:hAnsi="Century Gothic" w:cs="Tahoma"/>
                <w:sz w:val="18"/>
                <w:szCs w:val="18"/>
              </w:rPr>
            </w:pPr>
            <w:r w:rsidRPr="00D70FB4">
              <w:rPr>
                <w:rFonts w:ascii="Century Gothic" w:eastAsia="SimSun" w:hAnsi="Century Gothic" w:cs="Tahoma"/>
                <w:sz w:val="18"/>
                <w:szCs w:val="18"/>
              </w:rPr>
              <w:t xml:space="preserve">Première dose de TPI-SP </w:t>
            </w:r>
          </w:p>
        </w:tc>
        <w:tc>
          <w:tcPr>
            <w:tcW w:w="4975" w:type="dxa"/>
            <w:vMerge w:val="restart"/>
          </w:tcPr>
          <w:p w14:paraId="0BCA477B" w14:textId="77777777" w:rsidR="00A572E0" w:rsidRPr="00D70FB4" w:rsidRDefault="00A572E0" w:rsidP="00A572E0">
            <w:pPr>
              <w:spacing w:after="0"/>
              <w:rPr>
                <w:rFonts w:ascii="Century Gothic" w:eastAsia="SimSun" w:hAnsi="Century Gothic" w:cs="Tahoma"/>
                <w:sz w:val="18"/>
                <w:szCs w:val="18"/>
              </w:rPr>
            </w:pPr>
            <w:r w:rsidRPr="00D70FB4">
              <w:rPr>
                <w:rFonts w:ascii="Century Gothic" w:eastAsia="SimSun" w:hAnsi="Century Gothic" w:cs="Tahoma"/>
                <w:sz w:val="18"/>
                <w:szCs w:val="18"/>
              </w:rPr>
              <w:t>Rappel :</w:t>
            </w:r>
          </w:p>
          <w:p w14:paraId="6A24FEB1" w14:textId="77777777"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 xml:space="preserve">Ne pas administrer de TPI-SP avant la 13ème semaine de grossesse. </w:t>
            </w:r>
          </w:p>
          <w:p w14:paraId="284BB14E" w14:textId="77777777"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 xml:space="preserve">Administrer la première dose de TPI-SP </w:t>
            </w:r>
            <w:r w:rsidRPr="00D70FB4">
              <w:rPr>
                <w:rFonts w:ascii="Century Gothic" w:eastAsia="SimSun" w:hAnsi="Century Gothic"/>
                <w:b/>
                <w:szCs w:val="18"/>
                <w:lang w:val="fr-FR"/>
              </w:rPr>
              <w:t>le plus tôt possible lors du deuxième trimestre</w:t>
            </w:r>
            <w:r w:rsidRPr="00D70FB4">
              <w:rPr>
                <w:rFonts w:ascii="Century Gothic" w:eastAsia="SimSun" w:hAnsi="Century Gothic"/>
                <w:szCs w:val="18"/>
                <w:lang w:val="fr-FR"/>
              </w:rPr>
              <w:t xml:space="preserve"> afin de bénéficier pleinement de sa capacité de protection dans cette période critique de la grossesse.</w:t>
            </w:r>
            <w:r w:rsidRPr="00D70FB4">
              <w:rPr>
                <w:rFonts w:ascii="Century Gothic" w:eastAsia="SimSun" w:hAnsi="Century Gothic"/>
                <w:szCs w:val="18"/>
                <w:vertAlign w:val="superscript"/>
                <w:lang w:val="fr-FR"/>
              </w:rPr>
              <w:t>†</w:t>
            </w:r>
          </w:p>
          <w:p w14:paraId="7ADDD17A" w14:textId="77777777" w:rsidR="00A572E0" w:rsidRPr="00D70FB4" w:rsidRDefault="00A572E0" w:rsidP="00A572E0">
            <w:pPr>
              <w:pStyle w:val="MCSPTableCalloutboxBullet1"/>
              <w:rPr>
                <w:rFonts w:ascii="Century Gothic" w:eastAsia="SimSun" w:hAnsi="Century Gothic"/>
                <w:b/>
                <w:szCs w:val="18"/>
                <w:lang w:val="fr-FR"/>
              </w:rPr>
            </w:pPr>
            <w:r w:rsidRPr="00D70FB4">
              <w:rPr>
                <w:rFonts w:ascii="Century Gothic" w:eastAsia="SimSun" w:hAnsi="Century Gothic"/>
                <w:b/>
                <w:szCs w:val="18"/>
                <w:lang w:val="fr-FR"/>
              </w:rPr>
              <w:t>Administrer la deuxième dose de TPI-SP un mois après</w:t>
            </w:r>
            <w:r w:rsidRPr="00D70FB4">
              <w:rPr>
                <w:rFonts w:ascii="Century Gothic" w:eastAsia="SimSun" w:hAnsi="Century Gothic"/>
                <w:szCs w:val="18"/>
                <w:lang w:val="fr-FR"/>
              </w:rPr>
              <w:t>.</w:t>
            </w:r>
          </w:p>
          <w:p w14:paraId="2ABA34DA" w14:textId="6EFE02A6" w:rsidR="00A572E0" w:rsidRPr="00D70FB4" w:rsidRDefault="00A572E0" w:rsidP="00A572E0">
            <w:pPr>
              <w:pStyle w:val="MCSPTableCalloutboxBullet1"/>
              <w:rPr>
                <w:rFonts w:ascii="Century Gothic" w:eastAsia="SimSun" w:hAnsi="Century Gothic"/>
                <w:b/>
                <w:szCs w:val="18"/>
                <w:lang w:val="fr-FR"/>
              </w:rPr>
            </w:pPr>
            <w:r w:rsidRPr="00D70FB4">
              <w:rPr>
                <w:rFonts w:ascii="Century Gothic" w:eastAsia="SimSun" w:hAnsi="Century Gothic"/>
                <w:szCs w:val="18"/>
                <w:lang w:val="fr-FR"/>
              </w:rPr>
              <w:t xml:space="preserve">Administrer les doses de TPI-SP qui suivent à partir du contact prévu à 20 semaines, </w:t>
            </w:r>
            <w:r w:rsidRPr="00D70FB4">
              <w:rPr>
                <w:rFonts w:ascii="Century Gothic" w:eastAsia="SimSun" w:hAnsi="Century Gothic"/>
                <w:b/>
                <w:szCs w:val="18"/>
                <w:lang w:val="fr-FR"/>
              </w:rPr>
              <w:t>avec au moins un mois d</w:t>
            </w:r>
            <w:r w:rsidR="005474AF" w:rsidRPr="00D70FB4">
              <w:rPr>
                <w:rFonts w:ascii="Century Gothic" w:eastAsia="SimSun" w:hAnsi="Century Gothic"/>
                <w:b/>
                <w:szCs w:val="18"/>
                <w:lang w:val="fr-FR"/>
              </w:rPr>
              <w:t>’</w:t>
            </w:r>
            <w:r w:rsidRPr="00D70FB4">
              <w:rPr>
                <w:rFonts w:ascii="Century Gothic" w:eastAsia="SimSun" w:hAnsi="Century Gothic"/>
                <w:b/>
                <w:szCs w:val="18"/>
                <w:lang w:val="fr-FR"/>
              </w:rPr>
              <w:t xml:space="preserve">intervalle entre les doses de SP. </w:t>
            </w:r>
          </w:p>
          <w:p w14:paraId="448A48AA" w14:textId="7BC8B232"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La SP peut être administré</w:t>
            </w:r>
            <w:r w:rsidR="007160C4">
              <w:rPr>
                <w:rFonts w:ascii="Century Gothic" w:eastAsia="SimSun" w:hAnsi="Century Gothic"/>
                <w:szCs w:val="18"/>
                <w:lang w:val="fr-FR"/>
              </w:rPr>
              <w:t>e</w:t>
            </w:r>
            <w:r w:rsidRPr="00D70FB4">
              <w:rPr>
                <w:rFonts w:ascii="Century Gothic" w:eastAsia="SimSun" w:hAnsi="Century Gothic"/>
                <w:szCs w:val="18"/>
                <w:lang w:val="fr-FR"/>
              </w:rPr>
              <w:t xml:space="preserve"> dès le début du deuxième trimestre jusqu</w:t>
            </w:r>
            <w:r w:rsidR="005474AF" w:rsidRPr="00D70FB4">
              <w:rPr>
                <w:rFonts w:ascii="Century Gothic" w:eastAsia="SimSun" w:hAnsi="Century Gothic"/>
                <w:szCs w:val="18"/>
                <w:lang w:val="fr-FR"/>
              </w:rPr>
              <w:t>’</w:t>
            </w:r>
            <w:r w:rsidRPr="00D70FB4">
              <w:rPr>
                <w:rFonts w:ascii="Century Gothic" w:eastAsia="SimSun" w:hAnsi="Century Gothic"/>
                <w:szCs w:val="18"/>
                <w:lang w:val="fr-FR"/>
              </w:rPr>
              <w:t>au moment de l</w:t>
            </w:r>
            <w:r w:rsidR="005474AF" w:rsidRPr="00D70FB4">
              <w:rPr>
                <w:rFonts w:ascii="Century Gothic" w:eastAsia="SimSun" w:hAnsi="Century Gothic"/>
                <w:szCs w:val="18"/>
                <w:lang w:val="fr-FR"/>
              </w:rPr>
              <w:t>’</w:t>
            </w:r>
            <w:r w:rsidRPr="00D70FB4">
              <w:rPr>
                <w:rFonts w:ascii="Century Gothic" w:eastAsia="SimSun" w:hAnsi="Century Gothic"/>
                <w:szCs w:val="18"/>
                <w:lang w:val="fr-FR"/>
              </w:rPr>
              <w:t xml:space="preserve">accouchement sans que cela représente un problème de </w:t>
            </w:r>
            <w:r w:rsidRPr="00D70FB4">
              <w:rPr>
                <w:rFonts w:ascii="Century Gothic" w:eastAsia="SimSun" w:hAnsi="Century Gothic"/>
                <w:b/>
                <w:szCs w:val="18"/>
                <w:lang w:val="fr-FR"/>
              </w:rPr>
              <w:t>sécurité</w:t>
            </w:r>
            <w:r w:rsidRPr="00D70FB4">
              <w:rPr>
                <w:rFonts w:ascii="Century Gothic" w:eastAsia="SimSun" w:hAnsi="Century Gothic"/>
                <w:szCs w:val="18"/>
                <w:lang w:val="fr-FR"/>
              </w:rPr>
              <w:t xml:space="preserve">. </w:t>
            </w:r>
          </w:p>
          <w:p w14:paraId="081287D0" w14:textId="5D6924EB"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 xml:space="preserve">Une dose </w:t>
            </w:r>
            <w:r w:rsidR="007160C4" w:rsidRPr="00D70FB4">
              <w:rPr>
                <w:rFonts w:ascii="Century Gothic" w:eastAsia="SimSun" w:hAnsi="Century Gothic"/>
                <w:szCs w:val="18"/>
                <w:lang w:val="fr-FR"/>
              </w:rPr>
              <w:t>complète</w:t>
            </w:r>
            <w:r w:rsidRPr="00D70FB4">
              <w:rPr>
                <w:rFonts w:ascii="Century Gothic" w:eastAsia="SimSun" w:hAnsi="Century Gothic"/>
                <w:szCs w:val="18"/>
                <w:lang w:val="fr-FR"/>
              </w:rPr>
              <w:t xml:space="preserve"> de TPI-SP comprend 1.500 mg</w:t>
            </w:r>
            <w:r w:rsidR="00451D64" w:rsidRPr="00D70FB4">
              <w:rPr>
                <w:rFonts w:ascii="Century Gothic" w:eastAsia="SimSun" w:hAnsi="Century Gothic"/>
                <w:szCs w:val="18"/>
                <w:lang w:val="fr-FR"/>
              </w:rPr>
              <w:t xml:space="preserve"> / </w:t>
            </w:r>
            <w:r w:rsidRPr="00D70FB4">
              <w:rPr>
                <w:rFonts w:ascii="Century Gothic" w:eastAsia="SimSun" w:hAnsi="Century Gothic"/>
                <w:szCs w:val="18"/>
                <w:lang w:val="fr-FR"/>
              </w:rPr>
              <w:t>75 mg de la SP (c</w:t>
            </w:r>
            <w:r w:rsidR="005474AF" w:rsidRPr="00D70FB4">
              <w:rPr>
                <w:rFonts w:ascii="Century Gothic" w:eastAsia="SimSun" w:hAnsi="Century Gothic"/>
                <w:szCs w:val="18"/>
                <w:lang w:val="fr-FR"/>
              </w:rPr>
              <w:t>’</w:t>
            </w:r>
            <w:r w:rsidRPr="00D70FB4">
              <w:rPr>
                <w:rFonts w:ascii="Century Gothic" w:eastAsia="SimSun" w:hAnsi="Century Gothic"/>
                <w:szCs w:val="18"/>
                <w:lang w:val="fr-FR"/>
              </w:rPr>
              <w:t>est-à-dire, trois comprimés de 500 mg</w:t>
            </w:r>
            <w:r w:rsidR="00451D64" w:rsidRPr="00D70FB4">
              <w:rPr>
                <w:rFonts w:ascii="Century Gothic" w:eastAsia="SimSun" w:hAnsi="Century Gothic"/>
                <w:szCs w:val="18"/>
                <w:lang w:val="fr-FR"/>
              </w:rPr>
              <w:t xml:space="preserve"> / </w:t>
            </w:r>
            <w:r w:rsidRPr="00D70FB4">
              <w:rPr>
                <w:rFonts w:ascii="Century Gothic" w:eastAsia="SimSun" w:hAnsi="Century Gothic"/>
                <w:szCs w:val="18"/>
                <w:lang w:val="fr-FR"/>
              </w:rPr>
              <w:t>25 mg de la SP).</w:t>
            </w:r>
          </w:p>
          <w:p w14:paraId="49F0F92C" w14:textId="77777777"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 xml:space="preserve">Fournir du TPI-SP sous traitement directement observé. </w:t>
            </w:r>
          </w:p>
          <w:p w14:paraId="3C93F92E" w14:textId="7B388FD7"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lastRenderedPageBreak/>
              <w:t>La SP ne doit pas être administrée aux femmes recevant un traitement prophylactique par cotrimoxazole en raison d</w:t>
            </w:r>
            <w:r w:rsidR="005474AF" w:rsidRPr="00D70FB4">
              <w:rPr>
                <w:rFonts w:ascii="Century Gothic" w:eastAsia="SimSun" w:hAnsi="Century Gothic"/>
                <w:szCs w:val="18"/>
                <w:lang w:val="fr-FR"/>
              </w:rPr>
              <w:t>’</w:t>
            </w:r>
            <w:r w:rsidRPr="00D70FB4">
              <w:rPr>
                <w:rFonts w:ascii="Century Gothic" w:eastAsia="SimSun" w:hAnsi="Century Gothic"/>
                <w:szCs w:val="18"/>
                <w:lang w:val="fr-FR"/>
              </w:rPr>
              <w:t>un risque plus élevé d</w:t>
            </w:r>
            <w:r w:rsidR="005474AF" w:rsidRPr="00D70FB4">
              <w:rPr>
                <w:rFonts w:ascii="Century Gothic" w:eastAsia="SimSun" w:hAnsi="Century Gothic"/>
                <w:szCs w:val="18"/>
                <w:lang w:val="fr-FR"/>
              </w:rPr>
              <w:t>’</w:t>
            </w:r>
            <w:r w:rsidRPr="00D70FB4">
              <w:rPr>
                <w:rFonts w:ascii="Century Gothic" w:eastAsia="SimSun" w:hAnsi="Century Gothic"/>
                <w:szCs w:val="18"/>
                <w:lang w:val="fr-FR"/>
              </w:rPr>
              <w:t>événements indésirables lorsque les deux médicaments sont administrés ensembles.</w:t>
            </w:r>
          </w:p>
          <w:p w14:paraId="13CB3EA4" w14:textId="5FAC6BA8"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 xml:space="preserve">Continuer à administrer </w:t>
            </w:r>
            <w:r w:rsidRPr="00D70FB4">
              <w:rPr>
                <w:rFonts w:ascii="Century Gothic" w:eastAsia="SimSun" w:hAnsi="Century Gothic" w:cs="Whitney"/>
                <w:bCs/>
                <w:color w:val="000000"/>
                <w:szCs w:val="18"/>
                <w:lang w:val="fr-FR"/>
              </w:rPr>
              <w:t xml:space="preserve">30 à 60 mg de fer élémentaire et 400 </w:t>
            </w:r>
            <w:r w:rsidRPr="00D70FB4">
              <w:rPr>
                <w:rFonts w:ascii="Century Gothic" w:eastAsia="SimSun" w:hAnsi="Century Gothic" w:cs="Arial"/>
                <w:color w:val="000000"/>
                <w:szCs w:val="18"/>
                <w:lang w:val="fr-FR"/>
              </w:rPr>
              <w:t>mcg</w:t>
            </w:r>
            <w:r w:rsidRPr="00D70FB4">
              <w:rPr>
                <w:rFonts w:ascii="Century Gothic" w:eastAsia="SimSun" w:hAnsi="Century Gothic" w:cs="Whitney"/>
                <w:bCs/>
                <w:color w:val="000000"/>
                <w:szCs w:val="18"/>
                <w:lang w:val="fr-FR"/>
              </w:rPr>
              <w:t xml:space="preserve"> (0,4 mg) d</w:t>
            </w:r>
            <w:r w:rsidR="005474AF" w:rsidRPr="00D70FB4">
              <w:rPr>
                <w:rFonts w:ascii="Century Gothic" w:eastAsia="SimSun" w:hAnsi="Century Gothic" w:cs="Whitney"/>
                <w:bCs/>
                <w:color w:val="000000"/>
                <w:szCs w:val="18"/>
                <w:lang w:val="fr-FR"/>
              </w:rPr>
              <w:t>’</w:t>
            </w:r>
            <w:r w:rsidRPr="00D70FB4">
              <w:rPr>
                <w:rFonts w:ascii="Century Gothic" w:eastAsia="SimSun" w:hAnsi="Century Gothic" w:cs="Whitney"/>
                <w:bCs/>
                <w:color w:val="000000"/>
                <w:szCs w:val="18"/>
                <w:lang w:val="fr-FR"/>
              </w:rPr>
              <w:t>acide folique.</w:t>
            </w:r>
          </w:p>
          <w:p w14:paraId="772EE6C0" w14:textId="77777777" w:rsidR="00A572E0" w:rsidRPr="00D70FB4" w:rsidRDefault="00A572E0" w:rsidP="00A572E0">
            <w:pPr>
              <w:pStyle w:val="MCSPTableCalloutboxBullet1"/>
              <w:rPr>
                <w:rFonts w:ascii="Century Gothic" w:eastAsia="SimSun" w:hAnsi="Century Gothic"/>
                <w:szCs w:val="18"/>
                <w:lang w:val="fr-FR"/>
              </w:rPr>
            </w:pPr>
            <w:r w:rsidRPr="00D70FB4">
              <w:rPr>
                <w:rFonts w:ascii="Century Gothic" w:eastAsia="SimSun" w:hAnsi="Century Gothic"/>
                <w:szCs w:val="18"/>
                <w:lang w:val="fr-FR"/>
              </w:rPr>
              <w:t>Continuer à fournir un counseling comme indiqué ci-dessus.</w:t>
            </w:r>
          </w:p>
        </w:tc>
      </w:tr>
      <w:tr w:rsidR="00A572E0" w:rsidRPr="00D70FB4" w14:paraId="041A0815" w14:textId="77777777" w:rsidTr="00A572E0">
        <w:trPr>
          <w:cantSplit/>
          <w:jc w:val="center"/>
        </w:trPr>
        <w:tc>
          <w:tcPr>
            <w:tcW w:w="2138" w:type="dxa"/>
          </w:tcPr>
          <w:p w14:paraId="7AC0C36F" w14:textId="77777777" w:rsidR="00A572E0" w:rsidRPr="00D70FB4" w:rsidRDefault="00A572E0" w:rsidP="005474AF">
            <w:pPr>
              <w:spacing w:after="0" w:line="240" w:lineRule="auto"/>
              <w:rPr>
                <w:rFonts w:ascii="Century Gothic" w:hAnsi="Century Gothic" w:cs="Tahoma"/>
                <w:i/>
                <w:sz w:val="18"/>
                <w:szCs w:val="18"/>
              </w:rPr>
            </w:pPr>
            <w:r w:rsidRPr="00D70FB4">
              <w:rPr>
                <w:rFonts w:ascii="Century Gothic" w:eastAsia="SimSun" w:hAnsi="Century Gothic" w:cs="Tahoma"/>
                <w:sz w:val="18"/>
                <w:szCs w:val="18"/>
              </w:rPr>
              <w:t>Contact</w:t>
            </w:r>
            <w:r w:rsidRPr="00D70FB4">
              <w:rPr>
                <w:rFonts w:ascii="Century Gothic" w:hAnsi="Century Gothic" w:cs="Tahoma"/>
                <w:sz w:val="18"/>
                <w:szCs w:val="18"/>
              </w:rPr>
              <w:t xml:space="preserve"> 2 : 20 semaines</w:t>
            </w:r>
          </w:p>
        </w:tc>
        <w:tc>
          <w:tcPr>
            <w:tcW w:w="2237" w:type="dxa"/>
            <w:shd w:val="clear" w:color="auto" w:fill="auto"/>
          </w:tcPr>
          <w:p w14:paraId="5016824B" w14:textId="77777777" w:rsidR="00A572E0" w:rsidRPr="00D70FB4" w:rsidRDefault="00A572E0" w:rsidP="00A572E0">
            <w:pPr>
              <w:spacing w:after="0"/>
              <w:rPr>
                <w:rFonts w:ascii="Century Gothic" w:hAnsi="Century Gothic" w:cs="Tahoma"/>
                <w:i/>
                <w:sz w:val="18"/>
                <w:szCs w:val="18"/>
              </w:rPr>
            </w:pPr>
            <w:r w:rsidRPr="00D70FB4">
              <w:rPr>
                <w:rFonts w:ascii="Century Gothic" w:eastAsia="SimSun" w:hAnsi="Century Gothic" w:cs="Tahoma"/>
                <w:sz w:val="18"/>
                <w:szCs w:val="18"/>
              </w:rPr>
              <w:t>Deuxième dose de TPI-SP</w:t>
            </w:r>
          </w:p>
        </w:tc>
        <w:tc>
          <w:tcPr>
            <w:tcW w:w="4975" w:type="dxa"/>
            <w:vMerge/>
          </w:tcPr>
          <w:p w14:paraId="0A915296" w14:textId="77777777" w:rsidR="00A572E0" w:rsidRPr="00D70FB4" w:rsidRDefault="00A572E0" w:rsidP="00A572E0">
            <w:pPr>
              <w:pStyle w:val="MCSPTableCalloutboxBullet1"/>
              <w:rPr>
                <w:rFonts w:ascii="Century Gothic" w:hAnsi="Century Gothic" w:cs="Tahoma"/>
                <w:i/>
                <w:szCs w:val="18"/>
                <w:lang w:val="fr-FR"/>
              </w:rPr>
            </w:pPr>
          </w:p>
        </w:tc>
      </w:tr>
      <w:tr w:rsidR="00A572E0" w:rsidRPr="00D70FB4" w14:paraId="38616880" w14:textId="77777777" w:rsidTr="00A572E0">
        <w:trPr>
          <w:cantSplit/>
          <w:jc w:val="center"/>
        </w:trPr>
        <w:tc>
          <w:tcPr>
            <w:tcW w:w="2138" w:type="dxa"/>
          </w:tcPr>
          <w:p w14:paraId="75B4BAF5" w14:textId="77777777" w:rsidR="00A572E0" w:rsidRPr="00D70FB4" w:rsidRDefault="00A572E0" w:rsidP="005474AF">
            <w:pPr>
              <w:spacing w:after="0" w:line="240" w:lineRule="auto"/>
              <w:rPr>
                <w:rFonts w:ascii="Century Gothic" w:hAnsi="Century Gothic" w:cs="Tahoma"/>
                <w:i/>
                <w:sz w:val="18"/>
                <w:szCs w:val="18"/>
              </w:rPr>
            </w:pPr>
            <w:r w:rsidRPr="00D70FB4">
              <w:rPr>
                <w:rFonts w:ascii="Century Gothic" w:eastAsia="SimSun" w:hAnsi="Century Gothic" w:cs="Tahoma"/>
                <w:sz w:val="18"/>
                <w:szCs w:val="18"/>
              </w:rPr>
              <w:t>Contact</w:t>
            </w:r>
            <w:r w:rsidRPr="00D70FB4">
              <w:rPr>
                <w:rFonts w:ascii="Century Gothic" w:hAnsi="Century Gothic" w:cs="Tahoma"/>
                <w:sz w:val="18"/>
                <w:szCs w:val="18"/>
              </w:rPr>
              <w:t xml:space="preserve"> 3 : 26 semaines</w:t>
            </w:r>
          </w:p>
        </w:tc>
        <w:tc>
          <w:tcPr>
            <w:tcW w:w="2237" w:type="dxa"/>
            <w:shd w:val="clear" w:color="auto" w:fill="auto"/>
          </w:tcPr>
          <w:p w14:paraId="31754516" w14:textId="77777777" w:rsidR="00A572E0" w:rsidRPr="00D70FB4" w:rsidRDefault="00A572E0" w:rsidP="00A572E0">
            <w:pPr>
              <w:spacing w:after="0"/>
              <w:rPr>
                <w:rFonts w:ascii="Century Gothic" w:hAnsi="Century Gothic" w:cs="Tahoma"/>
                <w:i/>
                <w:sz w:val="18"/>
                <w:szCs w:val="18"/>
              </w:rPr>
            </w:pPr>
            <w:r w:rsidRPr="00D70FB4">
              <w:rPr>
                <w:rFonts w:ascii="Century Gothic" w:hAnsi="Century Gothic" w:cs="Tahoma"/>
                <w:sz w:val="18"/>
                <w:szCs w:val="18"/>
              </w:rPr>
              <w:t xml:space="preserve">Troisième </w:t>
            </w:r>
            <w:r w:rsidRPr="00D70FB4">
              <w:rPr>
                <w:rFonts w:ascii="Century Gothic" w:eastAsia="SimSun" w:hAnsi="Century Gothic" w:cs="Tahoma"/>
                <w:sz w:val="18"/>
                <w:szCs w:val="18"/>
              </w:rPr>
              <w:t>dose de TPI-SP</w:t>
            </w:r>
          </w:p>
        </w:tc>
        <w:tc>
          <w:tcPr>
            <w:tcW w:w="4975" w:type="dxa"/>
            <w:vMerge/>
          </w:tcPr>
          <w:p w14:paraId="7AE82F09" w14:textId="77777777" w:rsidR="00A572E0" w:rsidRPr="00D70FB4" w:rsidRDefault="00A572E0" w:rsidP="00A572E0">
            <w:pPr>
              <w:pStyle w:val="MCSPTableCalloutboxBullet1"/>
              <w:rPr>
                <w:rFonts w:ascii="Century Gothic" w:hAnsi="Century Gothic" w:cs="Tahoma"/>
                <w:i/>
                <w:szCs w:val="18"/>
                <w:lang w:val="fr-FR"/>
              </w:rPr>
            </w:pPr>
          </w:p>
        </w:tc>
      </w:tr>
      <w:tr w:rsidR="00A572E0" w:rsidRPr="00D70FB4" w14:paraId="256E9669" w14:textId="77777777" w:rsidTr="00A572E0">
        <w:trPr>
          <w:cantSplit/>
          <w:jc w:val="center"/>
        </w:trPr>
        <w:tc>
          <w:tcPr>
            <w:tcW w:w="2138" w:type="dxa"/>
          </w:tcPr>
          <w:p w14:paraId="0BF2D6A3" w14:textId="77777777" w:rsidR="00A572E0" w:rsidRPr="00D70FB4" w:rsidRDefault="00A572E0" w:rsidP="005474AF">
            <w:pPr>
              <w:spacing w:after="0" w:line="240" w:lineRule="auto"/>
              <w:rPr>
                <w:rFonts w:ascii="Century Gothic" w:hAnsi="Century Gothic" w:cs="Tahoma"/>
                <w:i/>
                <w:sz w:val="18"/>
                <w:szCs w:val="18"/>
              </w:rPr>
            </w:pPr>
            <w:r w:rsidRPr="00D70FB4">
              <w:rPr>
                <w:rFonts w:ascii="Century Gothic" w:eastAsia="SimSun" w:hAnsi="Century Gothic" w:cs="Tahoma"/>
                <w:sz w:val="18"/>
                <w:szCs w:val="18"/>
              </w:rPr>
              <w:t>Contact</w:t>
            </w:r>
            <w:r w:rsidRPr="00D70FB4">
              <w:rPr>
                <w:rFonts w:ascii="Century Gothic" w:hAnsi="Century Gothic" w:cs="Tahoma"/>
                <w:sz w:val="18"/>
                <w:szCs w:val="18"/>
              </w:rPr>
              <w:t xml:space="preserve"> 4 : 30 semaines</w:t>
            </w:r>
          </w:p>
        </w:tc>
        <w:tc>
          <w:tcPr>
            <w:tcW w:w="2237" w:type="dxa"/>
            <w:shd w:val="clear" w:color="auto" w:fill="auto"/>
          </w:tcPr>
          <w:p w14:paraId="7E20E069" w14:textId="25BA35D9" w:rsidR="00A572E0" w:rsidRPr="00D70FB4" w:rsidRDefault="007160C4" w:rsidP="00A572E0">
            <w:pPr>
              <w:spacing w:after="0"/>
              <w:rPr>
                <w:rFonts w:ascii="Century Gothic" w:hAnsi="Century Gothic" w:cs="Tahoma"/>
                <w:i/>
                <w:sz w:val="18"/>
                <w:szCs w:val="18"/>
              </w:rPr>
            </w:pPr>
            <w:r w:rsidRPr="00D70FB4">
              <w:rPr>
                <w:rFonts w:ascii="Century Gothic" w:hAnsi="Century Gothic" w:cs="Tahoma"/>
                <w:sz w:val="18"/>
                <w:szCs w:val="18"/>
              </w:rPr>
              <w:t>Quatrième</w:t>
            </w:r>
            <w:r w:rsidR="00A572E0" w:rsidRPr="00D70FB4">
              <w:rPr>
                <w:rFonts w:ascii="Century Gothic" w:hAnsi="Century Gothic" w:cs="Tahoma"/>
                <w:sz w:val="18"/>
                <w:szCs w:val="18"/>
              </w:rPr>
              <w:t xml:space="preserve"> </w:t>
            </w:r>
            <w:r w:rsidR="00A572E0" w:rsidRPr="00D70FB4">
              <w:rPr>
                <w:rFonts w:ascii="Century Gothic" w:eastAsia="SimSun" w:hAnsi="Century Gothic" w:cs="Tahoma"/>
                <w:sz w:val="18"/>
                <w:szCs w:val="18"/>
              </w:rPr>
              <w:t>dose de TPI-SP</w:t>
            </w:r>
          </w:p>
        </w:tc>
        <w:tc>
          <w:tcPr>
            <w:tcW w:w="4975" w:type="dxa"/>
            <w:vMerge/>
          </w:tcPr>
          <w:p w14:paraId="4E4E1AFF" w14:textId="77777777" w:rsidR="00A572E0" w:rsidRPr="00D70FB4" w:rsidRDefault="00A572E0" w:rsidP="00A572E0">
            <w:pPr>
              <w:pStyle w:val="MCSPTableCalloutboxBullet1"/>
              <w:rPr>
                <w:rFonts w:ascii="Century Gothic" w:hAnsi="Century Gothic" w:cs="Tahoma"/>
                <w:i/>
                <w:szCs w:val="18"/>
                <w:lang w:val="fr-FR"/>
              </w:rPr>
            </w:pPr>
          </w:p>
        </w:tc>
      </w:tr>
      <w:tr w:rsidR="00A572E0" w:rsidRPr="00D70FB4" w14:paraId="056BB275" w14:textId="77777777" w:rsidTr="00A572E0">
        <w:trPr>
          <w:cantSplit/>
          <w:jc w:val="center"/>
        </w:trPr>
        <w:tc>
          <w:tcPr>
            <w:tcW w:w="2138" w:type="dxa"/>
          </w:tcPr>
          <w:p w14:paraId="1E8CF198" w14:textId="77777777" w:rsidR="00A572E0" w:rsidRPr="00D70FB4" w:rsidRDefault="00A572E0" w:rsidP="005474AF">
            <w:pPr>
              <w:spacing w:after="0" w:line="240" w:lineRule="auto"/>
              <w:rPr>
                <w:rFonts w:ascii="Century Gothic" w:hAnsi="Century Gothic" w:cs="Tahoma"/>
                <w:i/>
                <w:sz w:val="18"/>
                <w:szCs w:val="18"/>
              </w:rPr>
            </w:pPr>
            <w:r w:rsidRPr="00D70FB4">
              <w:rPr>
                <w:rFonts w:ascii="Century Gothic" w:eastAsia="SimSun" w:hAnsi="Century Gothic" w:cs="Tahoma"/>
                <w:sz w:val="18"/>
                <w:szCs w:val="18"/>
              </w:rPr>
              <w:t xml:space="preserve">Contact 5 </w:t>
            </w:r>
            <w:r w:rsidRPr="00D70FB4">
              <w:rPr>
                <w:rFonts w:ascii="Century Gothic" w:hAnsi="Century Gothic" w:cs="Tahoma"/>
                <w:sz w:val="18"/>
                <w:szCs w:val="18"/>
              </w:rPr>
              <w:t>: 34 semaines</w:t>
            </w:r>
          </w:p>
        </w:tc>
        <w:tc>
          <w:tcPr>
            <w:tcW w:w="2237" w:type="dxa"/>
            <w:shd w:val="clear" w:color="auto" w:fill="auto"/>
          </w:tcPr>
          <w:p w14:paraId="201D1795" w14:textId="77777777" w:rsidR="00A572E0" w:rsidRPr="00D70FB4" w:rsidRDefault="00A572E0" w:rsidP="00A572E0">
            <w:pPr>
              <w:spacing w:after="0"/>
              <w:rPr>
                <w:rFonts w:ascii="Century Gothic" w:hAnsi="Century Gothic" w:cs="Tahoma"/>
                <w:sz w:val="18"/>
                <w:szCs w:val="18"/>
              </w:rPr>
            </w:pPr>
            <w:r w:rsidRPr="00D70FB4">
              <w:rPr>
                <w:rFonts w:ascii="Century Gothic" w:hAnsi="Century Gothic" w:cs="Tahoma"/>
                <w:sz w:val="18"/>
                <w:szCs w:val="18"/>
              </w:rPr>
              <w:t xml:space="preserve">Cinquième </w:t>
            </w:r>
            <w:r w:rsidRPr="00D70FB4">
              <w:rPr>
                <w:rFonts w:ascii="Century Gothic" w:eastAsia="SimSun" w:hAnsi="Century Gothic" w:cs="Tahoma"/>
                <w:sz w:val="18"/>
                <w:szCs w:val="18"/>
              </w:rPr>
              <w:t>dose de TPI-SP</w:t>
            </w:r>
          </w:p>
        </w:tc>
        <w:tc>
          <w:tcPr>
            <w:tcW w:w="4975" w:type="dxa"/>
            <w:vMerge/>
          </w:tcPr>
          <w:p w14:paraId="171E6DEC" w14:textId="77777777" w:rsidR="00A572E0" w:rsidRPr="00D70FB4" w:rsidRDefault="00A572E0" w:rsidP="00A572E0">
            <w:pPr>
              <w:pStyle w:val="MCSPTableCalloutboxBullet1"/>
              <w:rPr>
                <w:rFonts w:ascii="Century Gothic" w:eastAsia="SimSun" w:hAnsi="Century Gothic"/>
                <w:szCs w:val="18"/>
                <w:lang w:val="fr-FR"/>
              </w:rPr>
            </w:pPr>
          </w:p>
        </w:tc>
      </w:tr>
      <w:tr w:rsidR="00A572E0" w:rsidRPr="00D70FB4" w14:paraId="29928961" w14:textId="77777777" w:rsidTr="00A572E0">
        <w:trPr>
          <w:cantSplit/>
          <w:jc w:val="center"/>
        </w:trPr>
        <w:tc>
          <w:tcPr>
            <w:tcW w:w="2138" w:type="dxa"/>
          </w:tcPr>
          <w:p w14:paraId="0FA9DD11" w14:textId="77777777" w:rsidR="00A572E0" w:rsidRPr="00D70FB4" w:rsidRDefault="00A572E0" w:rsidP="00A572E0">
            <w:pPr>
              <w:spacing w:after="0"/>
              <w:rPr>
                <w:rFonts w:ascii="Century Gothic" w:hAnsi="Century Gothic" w:cs="Tahoma"/>
                <w:i/>
                <w:sz w:val="18"/>
                <w:szCs w:val="18"/>
              </w:rPr>
            </w:pPr>
            <w:r w:rsidRPr="00D70FB4">
              <w:rPr>
                <w:rFonts w:ascii="Century Gothic" w:eastAsia="SimSun" w:hAnsi="Century Gothic" w:cs="Tahoma"/>
                <w:sz w:val="18"/>
                <w:szCs w:val="18"/>
              </w:rPr>
              <w:lastRenderedPageBreak/>
              <w:t>Contact</w:t>
            </w:r>
            <w:r w:rsidRPr="00D70FB4">
              <w:rPr>
                <w:rFonts w:ascii="Century Gothic" w:hAnsi="Century Gothic" w:cs="Tahoma"/>
                <w:sz w:val="18"/>
                <w:szCs w:val="18"/>
              </w:rPr>
              <w:t xml:space="preserve"> 6 : 36 semaines</w:t>
            </w:r>
          </w:p>
        </w:tc>
        <w:tc>
          <w:tcPr>
            <w:tcW w:w="2237" w:type="dxa"/>
            <w:shd w:val="clear" w:color="auto" w:fill="auto"/>
          </w:tcPr>
          <w:p w14:paraId="02928F40" w14:textId="77777777" w:rsidR="00A572E0" w:rsidRPr="00D70FB4" w:rsidRDefault="00A572E0" w:rsidP="00451D64">
            <w:pPr>
              <w:pStyle w:val="JhpTabletext0"/>
              <w:rPr>
                <w:i/>
                <w:szCs w:val="18"/>
              </w:rPr>
            </w:pPr>
            <w:r w:rsidRPr="00D70FB4">
              <w:rPr>
                <w:szCs w:val="18"/>
              </w:rPr>
              <w:t>Aucune administration si la dernière dose a été reçue lors du cinquième contact pendant la 34</w:t>
            </w:r>
            <w:r w:rsidRPr="00D70FB4">
              <w:rPr>
                <w:szCs w:val="18"/>
                <w:vertAlign w:val="superscript"/>
              </w:rPr>
              <w:t>e</w:t>
            </w:r>
            <w:r w:rsidRPr="00D70FB4">
              <w:rPr>
                <w:szCs w:val="18"/>
              </w:rPr>
              <w:t xml:space="preserve"> semaine </w:t>
            </w:r>
          </w:p>
        </w:tc>
        <w:tc>
          <w:tcPr>
            <w:tcW w:w="4975" w:type="dxa"/>
            <w:vMerge/>
          </w:tcPr>
          <w:p w14:paraId="4B8E34F5" w14:textId="77777777" w:rsidR="00A572E0" w:rsidRPr="00D70FB4" w:rsidRDefault="00A572E0" w:rsidP="00A572E0">
            <w:pPr>
              <w:spacing w:after="0"/>
              <w:jc w:val="both"/>
              <w:rPr>
                <w:rFonts w:ascii="Century Gothic" w:hAnsi="Century Gothic" w:cs="Tahoma"/>
                <w:i/>
                <w:sz w:val="18"/>
                <w:szCs w:val="18"/>
              </w:rPr>
            </w:pPr>
          </w:p>
        </w:tc>
      </w:tr>
      <w:tr w:rsidR="00A572E0" w:rsidRPr="00D70FB4" w14:paraId="51990C23" w14:textId="77777777" w:rsidTr="00A572E0">
        <w:trPr>
          <w:cantSplit/>
          <w:jc w:val="center"/>
        </w:trPr>
        <w:tc>
          <w:tcPr>
            <w:tcW w:w="2138" w:type="dxa"/>
          </w:tcPr>
          <w:p w14:paraId="75AD07B5" w14:textId="77777777" w:rsidR="00A572E0" w:rsidRPr="00D70FB4" w:rsidRDefault="00A572E0" w:rsidP="00A572E0">
            <w:pPr>
              <w:spacing w:after="0"/>
              <w:rPr>
                <w:rFonts w:ascii="Century Gothic" w:hAnsi="Century Gothic" w:cs="Tahoma"/>
                <w:i/>
                <w:sz w:val="18"/>
                <w:szCs w:val="18"/>
              </w:rPr>
            </w:pPr>
            <w:r w:rsidRPr="00D70FB4">
              <w:rPr>
                <w:rFonts w:ascii="Century Gothic" w:eastAsia="SimSun" w:hAnsi="Century Gothic" w:cs="Tahoma"/>
                <w:sz w:val="18"/>
                <w:szCs w:val="18"/>
              </w:rPr>
              <w:t>Contact</w:t>
            </w:r>
            <w:r w:rsidRPr="00D70FB4">
              <w:rPr>
                <w:rFonts w:ascii="Century Gothic" w:hAnsi="Century Gothic" w:cs="Tahoma"/>
                <w:sz w:val="18"/>
                <w:szCs w:val="18"/>
              </w:rPr>
              <w:t xml:space="preserve"> 7 : 38 semaines</w:t>
            </w:r>
          </w:p>
        </w:tc>
        <w:tc>
          <w:tcPr>
            <w:tcW w:w="2237" w:type="dxa"/>
            <w:shd w:val="clear" w:color="auto" w:fill="auto"/>
          </w:tcPr>
          <w:p w14:paraId="0A0D90CF" w14:textId="77777777" w:rsidR="00A572E0" w:rsidRPr="00D70FB4" w:rsidRDefault="00A572E0" w:rsidP="00451D64">
            <w:pPr>
              <w:pStyle w:val="JhpTabletext0"/>
              <w:rPr>
                <w:i/>
                <w:szCs w:val="18"/>
              </w:rPr>
            </w:pPr>
            <w:r w:rsidRPr="00D70FB4">
              <w:rPr>
                <w:szCs w:val="18"/>
              </w:rPr>
              <w:t>Sixième dose de TPI-SP (si aucune dose a été reçue lors du contact 6 pendant la 36</w:t>
            </w:r>
            <w:r w:rsidRPr="00D70FB4">
              <w:rPr>
                <w:szCs w:val="18"/>
                <w:vertAlign w:val="superscript"/>
              </w:rPr>
              <w:t>e</w:t>
            </w:r>
            <w:r w:rsidRPr="00D70FB4">
              <w:rPr>
                <w:szCs w:val="18"/>
              </w:rPr>
              <w:t xml:space="preserve"> semaine)</w:t>
            </w:r>
          </w:p>
        </w:tc>
        <w:tc>
          <w:tcPr>
            <w:tcW w:w="4975" w:type="dxa"/>
            <w:vMerge/>
          </w:tcPr>
          <w:p w14:paraId="457917F6" w14:textId="77777777" w:rsidR="00A572E0" w:rsidRPr="00D70FB4" w:rsidRDefault="00A572E0" w:rsidP="00A572E0">
            <w:pPr>
              <w:spacing w:after="0"/>
              <w:jc w:val="both"/>
              <w:rPr>
                <w:rFonts w:ascii="Century Gothic" w:hAnsi="Century Gothic" w:cs="Tahoma"/>
                <w:i/>
                <w:sz w:val="18"/>
                <w:szCs w:val="18"/>
              </w:rPr>
            </w:pPr>
          </w:p>
        </w:tc>
      </w:tr>
      <w:tr w:rsidR="00A572E0" w:rsidRPr="00D70FB4" w14:paraId="14DB5A15" w14:textId="77777777" w:rsidTr="00A572E0">
        <w:trPr>
          <w:cantSplit/>
          <w:jc w:val="center"/>
        </w:trPr>
        <w:tc>
          <w:tcPr>
            <w:tcW w:w="2138" w:type="dxa"/>
            <w:tcBorders>
              <w:bottom w:val="single" w:sz="4" w:space="0" w:color="auto"/>
            </w:tcBorders>
          </w:tcPr>
          <w:p w14:paraId="77737766" w14:textId="77777777" w:rsidR="00A572E0" w:rsidRPr="00D70FB4" w:rsidRDefault="00A572E0" w:rsidP="00A572E0">
            <w:pPr>
              <w:spacing w:after="0"/>
              <w:rPr>
                <w:rFonts w:ascii="Century Gothic" w:hAnsi="Century Gothic" w:cs="Tahoma"/>
                <w:i/>
                <w:sz w:val="18"/>
                <w:szCs w:val="18"/>
              </w:rPr>
            </w:pPr>
            <w:r w:rsidRPr="00D70FB4">
              <w:rPr>
                <w:rFonts w:ascii="Century Gothic" w:eastAsia="SimSun" w:hAnsi="Century Gothic" w:cs="Tahoma"/>
                <w:sz w:val="18"/>
                <w:szCs w:val="18"/>
              </w:rPr>
              <w:t>Contact</w:t>
            </w:r>
            <w:r w:rsidRPr="00D70FB4">
              <w:rPr>
                <w:rFonts w:ascii="Century Gothic" w:hAnsi="Century Gothic" w:cs="Tahoma"/>
                <w:sz w:val="18"/>
                <w:szCs w:val="18"/>
              </w:rPr>
              <w:t xml:space="preserve"> 8 : 40 semaines</w:t>
            </w:r>
          </w:p>
        </w:tc>
        <w:tc>
          <w:tcPr>
            <w:tcW w:w="2237" w:type="dxa"/>
            <w:tcBorders>
              <w:bottom w:val="single" w:sz="4" w:space="0" w:color="auto"/>
            </w:tcBorders>
          </w:tcPr>
          <w:p w14:paraId="23B87858" w14:textId="77777777" w:rsidR="00A572E0" w:rsidRPr="00D70FB4" w:rsidRDefault="00A572E0" w:rsidP="00A572E0">
            <w:pPr>
              <w:spacing w:after="0"/>
              <w:jc w:val="both"/>
              <w:rPr>
                <w:rFonts w:ascii="Century Gothic" w:hAnsi="Century Gothic" w:cs="Tahoma"/>
                <w:i/>
                <w:sz w:val="18"/>
                <w:szCs w:val="18"/>
              </w:rPr>
            </w:pPr>
          </w:p>
        </w:tc>
        <w:tc>
          <w:tcPr>
            <w:tcW w:w="4975" w:type="dxa"/>
            <w:vMerge/>
            <w:tcBorders>
              <w:bottom w:val="single" w:sz="4" w:space="0" w:color="auto"/>
            </w:tcBorders>
          </w:tcPr>
          <w:p w14:paraId="76ED9E35" w14:textId="77777777" w:rsidR="00A572E0" w:rsidRPr="00D70FB4" w:rsidRDefault="00A572E0" w:rsidP="00A572E0">
            <w:pPr>
              <w:spacing w:after="0"/>
              <w:jc w:val="both"/>
              <w:rPr>
                <w:rFonts w:ascii="Century Gothic" w:hAnsi="Century Gothic" w:cs="Tahoma"/>
                <w:i/>
                <w:sz w:val="18"/>
                <w:szCs w:val="18"/>
              </w:rPr>
            </w:pPr>
          </w:p>
        </w:tc>
      </w:tr>
      <w:tr w:rsidR="00A572E0" w:rsidRPr="00D70FB4" w14:paraId="428ED2A7" w14:textId="77777777" w:rsidTr="00A572E0">
        <w:trPr>
          <w:cantSplit/>
          <w:jc w:val="center"/>
        </w:trPr>
        <w:tc>
          <w:tcPr>
            <w:tcW w:w="9350" w:type="dxa"/>
            <w:gridSpan w:val="3"/>
            <w:tcBorders>
              <w:bottom w:val="nil"/>
            </w:tcBorders>
            <w:shd w:val="clear" w:color="auto" w:fill="CEDFEB" w:themeFill="text2" w:themeFillTint="33"/>
          </w:tcPr>
          <w:p w14:paraId="3E1B90CD" w14:textId="5CAE7D42" w:rsidR="00A572E0" w:rsidRPr="00D70FB4" w:rsidRDefault="00A572E0" w:rsidP="00451D64">
            <w:pPr>
              <w:pStyle w:val="JhpTabletext0"/>
              <w:jc w:val="center"/>
              <w:rPr>
                <w:szCs w:val="18"/>
              </w:rPr>
            </w:pPr>
            <w:r w:rsidRPr="00D70FB4">
              <w:rPr>
                <w:szCs w:val="18"/>
              </w:rPr>
              <w:t xml:space="preserve">Les femmes enceintes devraient recevoir les interventions de PPG, le cas échéant, </w:t>
            </w:r>
            <w:r w:rsidRPr="00D70FB4">
              <w:rPr>
                <w:szCs w:val="18"/>
              </w:rPr>
              <w:br/>
              <w:t>même lorsqu</w:t>
            </w:r>
            <w:r w:rsidR="005474AF" w:rsidRPr="00D70FB4">
              <w:rPr>
                <w:szCs w:val="18"/>
              </w:rPr>
              <w:t>’</w:t>
            </w:r>
            <w:r w:rsidRPr="00D70FB4">
              <w:rPr>
                <w:szCs w:val="18"/>
              </w:rPr>
              <w:t>elles viennent à des semaines non désignées dans le calendrier des prises de contact.</w:t>
            </w:r>
          </w:p>
        </w:tc>
      </w:tr>
      <w:tr w:rsidR="00A572E0" w:rsidRPr="00D70FB4" w14:paraId="774CDA89" w14:textId="77777777" w:rsidTr="00A572E0">
        <w:trPr>
          <w:cantSplit/>
          <w:jc w:val="center"/>
        </w:trPr>
        <w:tc>
          <w:tcPr>
            <w:tcW w:w="9350" w:type="dxa"/>
            <w:gridSpan w:val="3"/>
            <w:tcBorders>
              <w:top w:val="nil"/>
            </w:tcBorders>
            <w:shd w:val="clear" w:color="auto" w:fill="CEDFEB" w:themeFill="text2" w:themeFillTint="33"/>
          </w:tcPr>
          <w:p w14:paraId="7C3423C3" w14:textId="2AFC09C7" w:rsidR="00A572E0" w:rsidRPr="00D70FB4" w:rsidRDefault="00A572E0" w:rsidP="00451D64">
            <w:pPr>
              <w:pStyle w:val="JhpTabletext0"/>
              <w:jc w:val="center"/>
              <w:rPr>
                <w:spacing w:val="-2"/>
                <w:szCs w:val="18"/>
              </w:rPr>
            </w:pPr>
            <w:r w:rsidRPr="00D70FB4">
              <w:rPr>
                <w:spacing w:val="-2"/>
                <w:szCs w:val="18"/>
              </w:rPr>
              <w:t>Malgré les effets secondaires connus associés aux sulfamides, la SP lorsqu</w:t>
            </w:r>
            <w:r w:rsidR="005474AF" w:rsidRPr="00D70FB4">
              <w:rPr>
                <w:spacing w:val="-2"/>
                <w:szCs w:val="18"/>
              </w:rPr>
              <w:t>’</w:t>
            </w:r>
            <w:r w:rsidRPr="00D70FB4">
              <w:rPr>
                <w:spacing w:val="-2"/>
                <w:szCs w:val="18"/>
              </w:rPr>
              <w:t>elle est donnée pour le TPIp est généralement très bien tolérée. Des effets secondaires légers et transitoires, y compris des nausées, des vomissements, des faiblesses et des étourdissements ont été signalés par certaines femmes, en particulier avec la première dose de SP. Des études ont démontré que les effets secondaires ont tendance à diminuer avec l</w:t>
            </w:r>
            <w:r w:rsidR="005474AF" w:rsidRPr="00D70FB4">
              <w:rPr>
                <w:spacing w:val="-2"/>
                <w:szCs w:val="18"/>
              </w:rPr>
              <w:t>’</w:t>
            </w:r>
            <w:r w:rsidRPr="00D70FB4">
              <w:rPr>
                <w:spacing w:val="-2"/>
                <w:szCs w:val="18"/>
              </w:rPr>
              <w:t>administration de doses supplémentaires (§, ‡). Les effets secondaires devraient être discutés ouvertement et gérés pendant les soins prénatals.</w:t>
            </w:r>
          </w:p>
        </w:tc>
      </w:tr>
    </w:tbl>
    <w:p w14:paraId="19128B2B" w14:textId="401E102A" w:rsidR="00A572E0" w:rsidRPr="00A572E0" w:rsidRDefault="00A572E0" w:rsidP="00A572E0">
      <w:pPr>
        <w:spacing w:before="60" w:after="0"/>
        <w:rPr>
          <w:rFonts w:ascii="Century Gothic" w:eastAsia="Calibri" w:hAnsi="Century Gothic" w:cs="Arial"/>
          <w:sz w:val="16"/>
          <w:szCs w:val="16"/>
        </w:rPr>
      </w:pPr>
      <w:r w:rsidRPr="00D70FB4">
        <w:rPr>
          <w:rFonts w:ascii="Century Gothic" w:eastAsia="Calibri" w:hAnsi="Century Gothic" w:cs="Arial"/>
          <w:sz w:val="16"/>
          <w:szCs w:val="16"/>
          <w:vertAlign w:val="superscript"/>
        </w:rPr>
        <w:t>#</w:t>
      </w:r>
      <w:r w:rsidR="00D70FB4">
        <w:rPr>
          <w:rFonts w:ascii="Century Gothic" w:eastAsia="Calibri" w:hAnsi="Century Gothic" w:cs="Arial"/>
          <w:sz w:val="16"/>
          <w:szCs w:val="16"/>
        </w:rPr>
        <w:t xml:space="preserve"> </w:t>
      </w:r>
      <w:r w:rsidRPr="00A572E0">
        <w:rPr>
          <w:rFonts w:ascii="Century Gothic" w:eastAsia="Calibri" w:hAnsi="Century Gothic" w:cs="Arial"/>
          <w:sz w:val="16"/>
          <w:szCs w:val="16"/>
        </w:rPr>
        <w:t>Ce calendrier est une adaptation suggérée du calendrier de soins prénatals de l</w:t>
      </w:r>
      <w:r w:rsidR="005474AF">
        <w:rPr>
          <w:rFonts w:ascii="Century Gothic" w:eastAsia="Calibri" w:hAnsi="Century Gothic" w:cs="Arial"/>
          <w:sz w:val="16"/>
          <w:szCs w:val="16"/>
        </w:rPr>
        <w:t>’</w:t>
      </w:r>
      <w:r w:rsidRPr="00A572E0">
        <w:rPr>
          <w:rFonts w:ascii="Century Gothic" w:eastAsia="Calibri" w:hAnsi="Century Gothic" w:cs="Arial"/>
          <w:sz w:val="16"/>
          <w:szCs w:val="16"/>
        </w:rPr>
        <w:t>OMS pour les pays mettant en œuvre le TPIp ; la formation devrait mettre en évidence que les femmes qui assistent à des contacts non programmés doivent être suivies de manière appropriée, et que c</w:t>
      </w:r>
      <w:r w:rsidR="005474AF">
        <w:rPr>
          <w:rFonts w:ascii="Century Gothic" w:eastAsia="Calibri" w:hAnsi="Century Gothic" w:cs="Arial"/>
          <w:sz w:val="16"/>
          <w:szCs w:val="16"/>
        </w:rPr>
        <w:t>’</w:t>
      </w:r>
      <w:r w:rsidRPr="00A572E0">
        <w:rPr>
          <w:rFonts w:ascii="Century Gothic" w:eastAsia="Calibri" w:hAnsi="Century Gothic" w:cs="Arial"/>
          <w:sz w:val="16"/>
          <w:szCs w:val="16"/>
        </w:rPr>
        <w:t>est l</w:t>
      </w:r>
      <w:r w:rsidR="005474AF">
        <w:rPr>
          <w:rFonts w:ascii="Century Gothic" w:eastAsia="Calibri" w:hAnsi="Century Gothic" w:cs="Arial"/>
          <w:sz w:val="16"/>
          <w:szCs w:val="16"/>
        </w:rPr>
        <w:t>’</w:t>
      </w:r>
      <w:r w:rsidRPr="00A572E0">
        <w:rPr>
          <w:rFonts w:ascii="Century Gothic" w:eastAsia="Calibri" w:hAnsi="Century Gothic" w:cs="Arial"/>
          <w:sz w:val="16"/>
          <w:szCs w:val="16"/>
        </w:rPr>
        <w:t>intervalle, plutôt que les semaines spécifiques, qui est le plus critique.</w:t>
      </w:r>
    </w:p>
    <w:p w14:paraId="7771B0E8" w14:textId="4A6AC9D6" w:rsidR="00A572E0" w:rsidRPr="00A572E0" w:rsidRDefault="00A572E0" w:rsidP="00A572E0">
      <w:pPr>
        <w:spacing w:before="60" w:after="0"/>
        <w:rPr>
          <w:rFonts w:ascii="Century Gothic" w:eastAsia="Calibri" w:hAnsi="Century Gothic" w:cs="Arial"/>
          <w:sz w:val="16"/>
          <w:szCs w:val="16"/>
        </w:rPr>
      </w:pPr>
      <w:r w:rsidRPr="00A572E0">
        <w:rPr>
          <w:rFonts w:ascii="Century Gothic" w:eastAsia="Calibri" w:hAnsi="Century Gothic" w:cs="Arial"/>
          <w:sz w:val="16"/>
          <w:szCs w:val="16"/>
        </w:rPr>
        <w:t>* Il est recommandé de donner la première dose de TPI-SP le plus tôt possible au deuxième trimestre de la grossesse afin d</w:t>
      </w:r>
      <w:r w:rsidR="005474AF">
        <w:rPr>
          <w:rFonts w:ascii="Century Gothic" w:eastAsia="Calibri" w:hAnsi="Century Gothic" w:cs="Arial"/>
          <w:sz w:val="16"/>
          <w:szCs w:val="16"/>
        </w:rPr>
        <w:t>’</w:t>
      </w:r>
      <w:r w:rsidRPr="00A572E0">
        <w:rPr>
          <w:rFonts w:ascii="Century Gothic" w:eastAsia="Calibri" w:hAnsi="Century Gothic" w:cs="Arial"/>
          <w:sz w:val="16"/>
          <w:szCs w:val="16"/>
        </w:rPr>
        <w:t>assurer une protection optimale contre le paludisme pour la mère et son bébé. Cependant, les femmes enceintes qui viennent plus tard pendant leurs grossesses peuvent et doivent recevoir leur première dose à tout moment (tant qu</w:t>
      </w:r>
      <w:r w:rsidR="005474AF">
        <w:rPr>
          <w:rFonts w:ascii="Century Gothic" w:eastAsia="Calibri" w:hAnsi="Century Gothic" w:cs="Arial"/>
          <w:sz w:val="16"/>
          <w:szCs w:val="16"/>
        </w:rPr>
        <w:t>’</w:t>
      </w:r>
      <w:r w:rsidRPr="00A572E0">
        <w:rPr>
          <w:rFonts w:ascii="Century Gothic" w:eastAsia="Calibri" w:hAnsi="Century Gothic" w:cs="Arial"/>
          <w:sz w:val="16"/>
          <w:szCs w:val="16"/>
        </w:rPr>
        <w:t>elles ne sont pas au premier trimestre), les doses suivantes données à un mois d</w:t>
      </w:r>
      <w:r w:rsidR="005474AF">
        <w:rPr>
          <w:rFonts w:ascii="Century Gothic" w:eastAsia="Calibri" w:hAnsi="Century Gothic" w:cs="Arial"/>
          <w:sz w:val="16"/>
          <w:szCs w:val="16"/>
        </w:rPr>
        <w:t>’</w:t>
      </w:r>
      <w:r w:rsidRPr="00A572E0">
        <w:rPr>
          <w:rFonts w:ascii="Century Gothic" w:eastAsia="Calibri" w:hAnsi="Century Gothic" w:cs="Arial"/>
          <w:sz w:val="16"/>
          <w:szCs w:val="16"/>
        </w:rPr>
        <w:t>intervalle. Lorsque les pays de paludisme endémique planifient leurs programmes de soins prénatals, ils voudraient peut-être rajouter un contact supplémentaire afin de permettre l</w:t>
      </w:r>
      <w:r w:rsidR="005474AF">
        <w:rPr>
          <w:rFonts w:ascii="Century Gothic" w:eastAsia="Calibri" w:hAnsi="Century Gothic" w:cs="Arial"/>
          <w:sz w:val="16"/>
          <w:szCs w:val="16"/>
        </w:rPr>
        <w:t>’</w:t>
      </w:r>
      <w:r w:rsidRPr="00A572E0">
        <w:rPr>
          <w:rFonts w:ascii="Century Gothic" w:eastAsia="Calibri" w:hAnsi="Century Gothic" w:cs="Arial"/>
          <w:sz w:val="16"/>
          <w:szCs w:val="16"/>
        </w:rPr>
        <w:t>administration mensuelle de TPI-SP.</w:t>
      </w:r>
    </w:p>
    <w:p w14:paraId="5F9CAEA3" w14:textId="346A32D1" w:rsidR="00A572E0" w:rsidRPr="00A572E0" w:rsidRDefault="00A572E0" w:rsidP="00A572E0">
      <w:pPr>
        <w:spacing w:before="60" w:after="0"/>
        <w:rPr>
          <w:rFonts w:ascii="Century Gothic" w:eastAsia="Calibri" w:hAnsi="Century Gothic" w:cs="Arial"/>
          <w:sz w:val="16"/>
          <w:szCs w:val="16"/>
        </w:rPr>
      </w:pPr>
      <w:r w:rsidRPr="00D70FB4">
        <w:rPr>
          <w:rFonts w:ascii="Century Gothic" w:eastAsia="Calibri" w:hAnsi="Century Gothic" w:cs="Arial"/>
          <w:sz w:val="16"/>
          <w:szCs w:val="16"/>
          <w:vertAlign w:val="superscript"/>
        </w:rPr>
        <w:t>†</w:t>
      </w:r>
      <w:r w:rsidRPr="00A572E0">
        <w:rPr>
          <w:rFonts w:ascii="Century Gothic" w:eastAsia="Calibri" w:hAnsi="Century Gothic" w:cs="Arial"/>
          <w:sz w:val="16"/>
          <w:szCs w:val="16"/>
        </w:rPr>
        <w:t xml:space="preserve"> Les femmes enceintes doivent recevoir la première dose de TPI-SP le plus tôt possible au début du deuxième trimestre, qui est défini comme 13 semaines d</w:t>
      </w:r>
      <w:r w:rsidR="005474AF">
        <w:rPr>
          <w:rFonts w:ascii="Century Gothic" w:eastAsia="Calibri" w:hAnsi="Century Gothic" w:cs="Arial"/>
          <w:sz w:val="16"/>
          <w:szCs w:val="16"/>
        </w:rPr>
        <w:t>’</w:t>
      </w:r>
      <w:r w:rsidRPr="00A572E0">
        <w:rPr>
          <w:rFonts w:ascii="Century Gothic" w:eastAsia="Calibri" w:hAnsi="Century Gothic" w:cs="Arial"/>
          <w:sz w:val="16"/>
          <w:szCs w:val="16"/>
        </w:rPr>
        <w:t>âge gestationnel (c</w:t>
      </w:r>
      <w:r w:rsidR="005474AF">
        <w:rPr>
          <w:rFonts w:ascii="Century Gothic" w:eastAsia="Calibri" w:hAnsi="Century Gothic" w:cs="Arial"/>
          <w:sz w:val="16"/>
          <w:szCs w:val="16"/>
        </w:rPr>
        <w:t>’</w:t>
      </w:r>
      <w:r w:rsidRPr="00A572E0">
        <w:rPr>
          <w:rFonts w:ascii="Century Gothic" w:eastAsia="Calibri" w:hAnsi="Century Gothic" w:cs="Arial"/>
          <w:sz w:val="16"/>
          <w:szCs w:val="16"/>
        </w:rPr>
        <w:t>est-à-dire, douze semaines complétées ou 13 semaines et aucun jour).</w:t>
      </w:r>
    </w:p>
    <w:p w14:paraId="18E494E2" w14:textId="3DE1DDC5" w:rsidR="00A572E0" w:rsidRPr="004A1A76" w:rsidRDefault="00A572E0" w:rsidP="00A572E0">
      <w:pPr>
        <w:spacing w:before="60" w:after="0"/>
        <w:rPr>
          <w:rFonts w:ascii="Century Gothic" w:eastAsia="Calibri" w:hAnsi="Century Gothic" w:cs="Arial"/>
          <w:sz w:val="16"/>
          <w:szCs w:val="16"/>
          <w:lang w:val="en-US"/>
        </w:rPr>
      </w:pPr>
      <w:r w:rsidRPr="00D70FB4">
        <w:rPr>
          <w:rFonts w:ascii="Century Gothic" w:eastAsia="Calibri" w:hAnsi="Century Gothic" w:cs="Arial"/>
          <w:sz w:val="16"/>
          <w:szCs w:val="16"/>
          <w:vertAlign w:val="superscript"/>
          <w:lang w:val="en-US"/>
        </w:rPr>
        <w:t>§</w:t>
      </w:r>
      <w:r w:rsidRPr="004A1A76">
        <w:rPr>
          <w:rFonts w:ascii="Century Gothic" w:eastAsia="Calibri" w:hAnsi="Century Gothic" w:cs="Arial"/>
          <w:sz w:val="16"/>
          <w:szCs w:val="16"/>
          <w:lang w:val="en-US"/>
        </w:rPr>
        <w:t xml:space="preserve"> Clerk CA et al. A randomized, controlled trial of intermittent preventive treatment with </w:t>
      </w:r>
      <w:proofErr w:type="spellStart"/>
      <w:r w:rsidRPr="004A1A76">
        <w:rPr>
          <w:rFonts w:ascii="Century Gothic" w:eastAsia="Calibri" w:hAnsi="Century Gothic" w:cs="Arial"/>
          <w:sz w:val="16"/>
          <w:szCs w:val="16"/>
          <w:lang w:val="en-US"/>
        </w:rPr>
        <w:t>sulfadoxine</w:t>
      </w:r>
      <w:proofErr w:type="spellEnd"/>
      <w:r w:rsidRPr="004A1A76">
        <w:rPr>
          <w:rFonts w:ascii="Century Gothic" w:eastAsia="Calibri" w:hAnsi="Century Gothic" w:cs="Arial"/>
          <w:sz w:val="16"/>
          <w:szCs w:val="16"/>
          <w:lang w:val="en-US"/>
        </w:rPr>
        <w:t xml:space="preserve">-pyrimethamine, amodiaquine, or the combination in pregnant women in Ghana. Journal of Infectious Diseases. 2008;198(8): 1202-11. </w:t>
      </w:r>
      <w:hyperlink r:id="rId31" w:history="1">
        <w:r w:rsidR="00E1746B" w:rsidRPr="004F726A">
          <w:rPr>
            <w:rStyle w:val="Hyperlink"/>
            <w:rFonts w:ascii="Century Gothic" w:eastAsia="Calibri" w:hAnsi="Century Gothic" w:cs="Arial"/>
            <w:sz w:val="16"/>
            <w:szCs w:val="16"/>
            <w:lang w:val="en-US"/>
          </w:rPr>
          <w:t>http://www.ncbi.nlm.nih.gov/pubmed/18752443</w:t>
        </w:r>
      </w:hyperlink>
      <w:r w:rsidRPr="004A1A76">
        <w:rPr>
          <w:rFonts w:ascii="Century Gothic" w:eastAsia="Calibri" w:hAnsi="Century Gothic" w:cs="Arial"/>
          <w:sz w:val="16"/>
          <w:szCs w:val="16"/>
          <w:lang w:val="en-US"/>
        </w:rPr>
        <w:t xml:space="preserve"> </w:t>
      </w:r>
    </w:p>
    <w:p w14:paraId="4F8C944C" w14:textId="38563654" w:rsidR="00C555CD" w:rsidRPr="00E1746B" w:rsidRDefault="00A572E0" w:rsidP="00A572E0">
      <w:pPr>
        <w:pStyle w:val="JhpBodyText0"/>
        <w:spacing w:before="60"/>
        <w:rPr>
          <w:rFonts w:ascii="Century Gothic" w:hAnsi="Century Gothic"/>
          <w:sz w:val="16"/>
          <w:szCs w:val="16"/>
        </w:rPr>
      </w:pPr>
      <w:r w:rsidRPr="00E1746B">
        <w:rPr>
          <w:rFonts w:ascii="Century Gothic" w:eastAsia="Calibri" w:hAnsi="Century Gothic" w:cs="Arial"/>
          <w:sz w:val="16"/>
          <w:szCs w:val="16"/>
          <w:vertAlign w:val="superscript"/>
          <w:lang w:val="en-US"/>
        </w:rPr>
        <w:t>‡</w:t>
      </w:r>
      <w:r w:rsidRPr="00E1746B">
        <w:rPr>
          <w:rFonts w:ascii="Century Gothic" w:eastAsia="Calibri" w:hAnsi="Century Gothic" w:cs="Arial"/>
          <w:sz w:val="16"/>
          <w:szCs w:val="16"/>
          <w:lang w:val="en-US"/>
        </w:rPr>
        <w:t xml:space="preserve"> </w:t>
      </w:r>
      <w:proofErr w:type="spellStart"/>
      <w:r w:rsidRPr="00E1746B">
        <w:rPr>
          <w:rFonts w:ascii="Century Gothic" w:eastAsia="Calibri" w:hAnsi="Century Gothic" w:cs="Arial"/>
          <w:sz w:val="16"/>
          <w:szCs w:val="16"/>
          <w:lang w:val="en-US"/>
        </w:rPr>
        <w:t>Tagbor</w:t>
      </w:r>
      <w:proofErr w:type="spellEnd"/>
      <w:r w:rsidRPr="00E1746B">
        <w:rPr>
          <w:rFonts w:ascii="Century Gothic" w:eastAsia="Calibri" w:hAnsi="Century Gothic" w:cs="Arial"/>
          <w:sz w:val="16"/>
          <w:szCs w:val="16"/>
          <w:lang w:val="en-US"/>
        </w:rPr>
        <w:t xml:space="preserve"> H et al. Efficacy, safety, and tolerability of amodiaquine plus </w:t>
      </w:r>
      <w:proofErr w:type="spellStart"/>
      <w:r w:rsidRPr="00E1746B">
        <w:rPr>
          <w:rFonts w:ascii="Century Gothic" w:eastAsia="Calibri" w:hAnsi="Century Gothic" w:cs="Arial"/>
          <w:sz w:val="16"/>
          <w:szCs w:val="16"/>
          <w:lang w:val="en-US"/>
        </w:rPr>
        <w:t>sulfadoxine</w:t>
      </w:r>
      <w:proofErr w:type="spellEnd"/>
      <w:r w:rsidR="007160C4">
        <w:rPr>
          <w:rFonts w:ascii="Century Gothic" w:eastAsia="Calibri" w:hAnsi="Century Gothic" w:cs="Arial"/>
          <w:sz w:val="16"/>
          <w:szCs w:val="16"/>
          <w:lang w:val="en-US"/>
        </w:rPr>
        <w:t>/</w:t>
      </w:r>
      <w:r w:rsidRPr="00E1746B">
        <w:rPr>
          <w:rFonts w:ascii="Century Gothic" w:eastAsia="Calibri" w:hAnsi="Century Gothic" w:cs="Arial"/>
          <w:sz w:val="16"/>
          <w:szCs w:val="16"/>
          <w:lang w:val="en-US"/>
        </w:rPr>
        <w:t xml:space="preserve">pyrimethamine used alone or in combination for malaria treatment in pregnancy: a </w:t>
      </w:r>
      <w:proofErr w:type="spellStart"/>
      <w:r w:rsidRPr="00E1746B">
        <w:rPr>
          <w:rFonts w:ascii="Century Gothic" w:eastAsia="Calibri" w:hAnsi="Century Gothic" w:cs="Arial"/>
          <w:sz w:val="16"/>
          <w:szCs w:val="16"/>
          <w:lang w:val="en-US"/>
        </w:rPr>
        <w:t>randomised</w:t>
      </w:r>
      <w:proofErr w:type="spellEnd"/>
      <w:r w:rsidRPr="00E1746B">
        <w:rPr>
          <w:rFonts w:ascii="Century Gothic" w:eastAsia="Calibri" w:hAnsi="Century Gothic" w:cs="Arial"/>
          <w:sz w:val="16"/>
          <w:szCs w:val="16"/>
          <w:lang w:val="en-US"/>
        </w:rPr>
        <w:t xml:space="preserve"> trial. </w:t>
      </w:r>
      <w:r w:rsidRPr="005D625E">
        <w:rPr>
          <w:rFonts w:ascii="Century Gothic" w:eastAsia="Calibri" w:hAnsi="Century Gothic" w:cs="Arial"/>
          <w:i/>
          <w:sz w:val="16"/>
          <w:szCs w:val="16"/>
          <w:lang w:val="en-US"/>
        </w:rPr>
        <w:t>Lancet</w:t>
      </w:r>
      <w:r w:rsidRPr="005D625E">
        <w:rPr>
          <w:rFonts w:ascii="Century Gothic" w:eastAsia="Calibri" w:hAnsi="Century Gothic" w:cs="Arial"/>
          <w:sz w:val="16"/>
          <w:szCs w:val="16"/>
          <w:lang w:val="en-US"/>
        </w:rPr>
        <w:t xml:space="preserve">. 2006; 368(9544): 1349-56. </w:t>
      </w:r>
      <w:hyperlink r:id="rId32" w:history="1">
        <w:r w:rsidR="00E1746B" w:rsidRPr="004F726A">
          <w:rPr>
            <w:rStyle w:val="Hyperlink"/>
            <w:rFonts w:ascii="Century Gothic" w:eastAsia="Calibri" w:hAnsi="Century Gothic" w:cs="Arial"/>
            <w:sz w:val="16"/>
            <w:szCs w:val="16"/>
          </w:rPr>
          <w:t>http://www.ncbi.nlm.nih.gov/pubmed/17046467</w:t>
        </w:r>
      </w:hyperlink>
    </w:p>
    <w:p w14:paraId="69276F88" w14:textId="77777777" w:rsidR="00A572E0" w:rsidRDefault="00A572E0" w:rsidP="00DD3370">
      <w:pPr>
        <w:pStyle w:val="JhpBodyText0"/>
      </w:pPr>
    </w:p>
    <w:p w14:paraId="4AD84828" w14:textId="6225B16E" w:rsidR="00C555CD" w:rsidRPr="002C6665" w:rsidRDefault="00C555CD" w:rsidP="00DD3370">
      <w:pPr>
        <w:pStyle w:val="JhpBodyText0"/>
      </w:pPr>
      <w:r w:rsidRPr="002C6665">
        <w:t>La période comprise entre 13 et 20 semaines est une période critique pour les conséquences négatives irréversibles d</w:t>
      </w:r>
      <w:r w:rsidRPr="00E505B8">
        <w:t>u PPG</w:t>
      </w:r>
      <w:r w:rsidRPr="002C6665">
        <w:t>, lorsque les densités parasitaires sont les plus élevées, et que la prévention du paludisme peut être très bénéfique. Pour une programmation efficace</w:t>
      </w:r>
      <w:r w:rsidRPr="00E505B8">
        <w:t xml:space="preserve"> du PPG</w:t>
      </w:r>
      <w:r w:rsidRPr="002C6665">
        <w:t>, un contact avec le prestataire au début du deuxième trimestre (entre 13 et 16 semaines) est essentiel pour assurer un accès rapide à la première dose de TPI</w:t>
      </w:r>
      <w:r w:rsidRPr="00E505B8">
        <w:t>g</w:t>
      </w:r>
      <w:r w:rsidRPr="002C6665">
        <w:t xml:space="preserve">-SP pour un impact maximal. </w:t>
      </w:r>
      <w:r w:rsidRPr="00E505B8">
        <w:t xml:space="preserve">Bien que la pratique courante dans de nombreux pays soit de donner la première </w:t>
      </w:r>
      <w:r w:rsidR="0014299A" w:rsidRPr="00E505B8">
        <w:t>dose de TPIg</w:t>
      </w:r>
      <w:r w:rsidRPr="00E505B8">
        <w:t xml:space="preserve">-SP lorsque la femme enceinte perçoit les premiers mouvements du fœtus, cette pratique peut laisser à la fois la </w:t>
      </w:r>
      <w:r w:rsidRPr="00E505B8">
        <w:lastRenderedPageBreak/>
        <w:t>femme enceinte et le fœtus non protégés pendant une longue période, selon les variations dans la perception de la femme des premiers mouvements et le moment qu</w:t>
      </w:r>
      <w:r w:rsidR="005474AF">
        <w:t>’</w:t>
      </w:r>
      <w:r w:rsidRPr="00E505B8">
        <w:t xml:space="preserve">elle les ressent </w:t>
      </w:r>
      <w:r w:rsidRPr="002C6665">
        <w:t xml:space="preserve">(OMS 2017). </w:t>
      </w:r>
    </w:p>
    <w:p w14:paraId="6655137A" w14:textId="77777777" w:rsidR="00C555CD" w:rsidRPr="002C6665" w:rsidRDefault="00C555CD" w:rsidP="00DD3370">
      <w:pPr>
        <w:pStyle w:val="JhpBodyText0"/>
      </w:pPr>
    </w:p>
    <w:p w14:paraId="68D90D34" w14:textId="641FA0FC" w:rsidR="00C555CD" w:rsidRPr="002C6665" w:rsidRDefault="0014299A" w:rsidP="00DD3370">
      <w:pPr>
        <w:pStyle w:val="JhpBodyText0"/>
      </w:pPr>
      <w:r w:rsidRPr="002C6665">
        <w:t>Une boîte à outils pour améliorer le traitement préventif intermittent précoce et durable pendant la grossesse a été développée pour aider les prestataires à évaluer l</w:t>
      </w:r>
      <w:r w:rsidR="005474AF">
        <w:t>’</w:t>
      </w:r>
      <w:r w:rsidRPr="002C6665">
        <w:t>âge gestationnel au cours du deuxième trimestre (USAID et MCSP 2017). Un élément important de la boîte à outils est l</w:t>
      </w:r>
      <w:r w:rsidR="005474AF">
        <w:t>’</w:t>
      </w:r>
      <w:r w:rsidRPr="002C6665">
        <w:t>outil de travail</w:t>
      </w:r>
      <w:r w:rsidR="00C71527">
        <w:t xml:space="preserve"> </w:t>
      </w:r>
      <w:r w:rsidRPr="002C6665">
        <w:t>Prévention du paludisme pendant la grossesse</w:t>
      </w:r>
      <w:r w:rsidR="001F4C16" w:rsidRPr="00E505B8">
        <w:t xml:space="preserve"> </w:t>
      </w:r>
      <w:r w:rsidRPr="002C6665">
        <w:t xml:space="preserve">: </w:t>
      </w:r>
      <w:r w:rsidR="00655967" w:rsidRPr="00E505B8">
        <w:t>Administration du TPIg -SP à partir de 13 semaines de grossesse</w:t>
      </w:r>
      <w:r w:rsidRPr="002C6665">
        <w:t xml:space="preserve">, qui </w:t>
      </w:r>
      <w:r w:rsidR="001F4C16" w:rsidRPr="00E505B8">
        <w:t>se trouve</w:t>
      </w:r>
      <w:r w:rsidRPr="002C6665">
        <w:t xml:space="preserve"> à l</w:t>
      </w:r>
      <w:r w:rsidR="005474AF">
        <w:t>’</w:t>
      </w:r>
      <w:r w:rsidRPr="002C6665">
        <w:t>annexe B</w:t>
      </w:r>
      <w:r w:rsidR="00C555CD" w:rsidRPr="002C6665">
        <w:t>.</w:t>
      </w:r>
    </w:p>
    <w:p w14:paraId="69DC7495" w14:textId="77777777" w:rsidR="00C555CD" w:rsidRPr="002C6665" w:rsidRDefault="00C555CD" w:rsidP="00DD3370">
      <w:pPr>
        <w:pStyle w:val="JhpBodyText0"/>
      </w:pPr>
    </w:p>
    <w:p w14:paraId="49715929" w14:textId="5B3651C8" w:rsidR="00C555CD" w:rsidRPr="002C6665" w:rsidRDefault="001F4C16" w:rsidP="00DD3370">
      <w:pPr>
        <w:pStyle w:val="JhpBodyText0"/>
      </w:pPr>
      <w:r w:rsidRPr="002C6665">
        <w:t>Les femmes présentant des signes de danger, des besoins spéciaux, des problèmes qui dépassent la portée des soins de base (hémorragies prénatales, tension artérielle élevée ou diabète) ou d</w:t>
      </w:r>
      <w:r w:rsidR="005474AF">
        <w:t>’</w:t>
      </w:r>
      <w:r w:rsidRPr="002C6665">
        <w:t xml:space="preserve">autres problèmes peuvent nécessiter des contacts supplémentaires. De plus, les femmes devraient toujours être encouragées à accéder au système de soins de santé entre les contacts si elles ont un problème ou une préoccupation. (Voir le Tableau 2 pour les composants des contacts </w:t>
      </w:r>
      <w:r w:rsidRPr="00E505B8">
        <w:t>prénatals</w:t>
      </w:r>
      <w:r w:rsidRPr="002C6665">
        <w:t xml:space="preserve">.) </w:t>
      </w:r>
    </w:p>
    <w:p w14:paraId="1C765C5A" w14:textId="77777777" w:rsidR="00C555CD" w:rsidRPr="002C6665" w:rsidRDefault="00C555CD" w:rsidP="00C555CD">
      <w:pPr>
        <w:pStyle w:val="JhpBodyText0"/>
      </w:pPr>
    </w:p>
    <w:p w14:paraId="03C1B61A" w14:textId="77777777" w:rsidR="00C555CD" w:rsidRPr="002C6665" w:rsidRDefault="00C555CD" w:rsidP="00C555CD">
      <w:pPr>
        <w:pStyle w:val="JhpBodyText0"/>
        <w:sectPr w:rsidR="00C555CD" w:rsidRPr="002C6665" w:rsidSect="00707F31">
          <w:headerReference w:type="even" r:id="rId33"/>
          <w:headerReference w:type="default" r:id="rId34"/>
          <w:footerReference w:type="even" r:id="rId35"/>
          <w:footerReference w:type="default" r:id="rId36"/>
          <w:headerReference w:type="first" r:id="rId37"/>
          <w:footerReference w:type="first" r:id="rId38"/>
          <w:endnotePr>
            <w:numFmt w:val="decimal"/>
          </w:endnotePr>
          <w:pgSz w:w="12240" w:h="15840" w:code="1"/>
          <w:pgMar w:top="1080" w:right="1440" w:bottom="720" w:left="1440" w:header="720" w:footer="720" w:gutter="0"/>
          <w:pgNumType w:start="1"/>
          <w:cols w:space="720"/>
          <w:titlePg/>
          <w:docGrid w:linePitch="360"/>
        </w:sectPr>
      </w:pPr>
    </w:p>
    <w:p w14:paraId="6F14EEE3" w14:textId="50F7E63B" w:rsidR="001E3E04" w:rsidRPr="002C6665" w:rsidRDefault="001E3E04" w:rsidP="00DD3370">
      <w:pPr>
        <w:pStyle w:val="JhpTabletitle"/>
      </w:pPr>
      <w:bookmarkStart w:id="169" w:name="_Toc505671735"/>
      <w:r w:rsidRPr="002C6665">
        <w:lastRenderedPageBreak/>
        <w:t>Table</w:t>
      </w:r>
      <w:r w:rsidR="00076D62" w:rsidRPr="002C6665">
        <w:t>au</w:t>
      </w:r>
      <w:r w:rsidRPr="002C6665">
        <w:t xml:space="preserve"> 2</w:t>
      </w:r>
      <w:r w:rsidR="00451D64">
        <w:t>.</w:t>
      </w:r>
      <w:r w:rsidRPr="002C6665">
        <w:t xml:space="preserve"> </w:t>
      </w:r>
      <w:r w:rsidR="001F4C16" w:rsidRPr="002C6665">
        <w:t>Composantes des contacts de soins prénata</w:t>
      </w:r>
      <w:r w:rsidR="004704BD">
        <w:t>ls</w:t>
      </w:r>
      <w:r w:rsidR="001F4C16" w:rsidRPr="002C6665">
        <w:t xml:space="preserve"> (pour les femmes enceintes dans les zones de transmission modérée à élevée</w:t>
      </w:r>
      <w:r w:rsidRPr="002C6665">
        <w:t>)</w:t>
      </w:r>
      <w:bookmarkEnd w:id="167"/>
      <w:bookmarkEnd w:id="168"/>
      <w:bookmarkEnd w:id="169"/>
    </w:p>
    <w:tbl>
      <w:tblPr>
        <w:tblW w:w="1440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72" w:type="dxa"/>
          <w:bottom w:w="43" w:type="dxa"/>
          <w:right w:w="72" w:type="dxa"/>
        </w:tblCellMar>
        <w:tblLook w:val="01E0" w:firstRow="1" w:lastRow="1" w:firstColumn="1" w:lastColumn="1" w:noHBand="0" w:noVBand="0"/>
      </w:tblPr>
      <w:tblGrid>
        <w:gridCol w:w="1525"/>
        <w:gridCol w:w="4320"/>
        <w:gridCol w:w="4320"/>
        <w:gridCol w:w="4172"/>
        <w:gridCol w:w="63"/>
      </w:tblGrid>
      <w:tr w:rsidR="00726E0E" w:rsidRPr="00692969" w14:paraId="6B34EA66" w14:textId="77777777" w:rsidTr="00B13A61">
        <w:trPr>
          <w:tblHeader/>
          <w:jc w:val="center"/>
        </w:trPr>
        <w:tc>
          <w:tcPr>
            <w:tcW w:w="1525" w:type="dxa"/>
            <w:shd w:val="clear" w:color="auto" w:fill="305B75"/>
            <w:vAlign w:val="center"/>
          </w:tcPr>
          <w:p w14:paraId="64E14D0F" w14:textId="77777777" w:rsidR="00726E0E" w:rsidRPr="00692969" w:rsidRDefault="00726E0E" w:rsidP="004759F2">
            <w:pPr>
              <w:pStyle w:val="JhpTabletext0"/>
              <w:jc w:val="center"/>
              <w:rPr>
                <w:b/>
                <w:color w:val="FFFFFF"/>
                <w:szCs w:val="18"/>
              </w:rPr>
            </w:pPr>
            <w:r w:rsidRPr="00692969">
              <w:rPr>
                <w:b/>
                <w:color w:val="FFFFFF"/>
                <w:szCs w:val="18"/>
              </w:rPr>
              <w:t>Activité</w:t>
            </w:r>
          </w:p>
        </w:tc>
        <w:tc>
          <w:tcPr>
            <w:tcW w:w="4320" w:type="dxa"/>
            <w:shd w:val="clear" w:color="auto" w:fill="305B75"/>
            <w:vAlign w:val="center"/>
          </w:tcPr>
          <w:p w14:paraId="32563701" w14:textId="789CFECE" w:rsidR="00726E0E" w:rsidRPr="00692969" w:rsidRDefault="00726E0E" w:rsidP="004759F2">
            <w:pPr>
              <w:pStyle w:val="JhpTabletext0"/>
              <w:jc w:val="center"/>
              <w:rPr>
                <w:b/>
                <w:color w:val="FFFFFF"/>
                <w:szCs w:val="18"/>
              </w:rPr>
            </w:pPr>
            <w:r w:rsidRPr="00692969">
              <w:rPr>
                <w:b/>
                <w:color w:val="FFFFFF" w:themeColor="background1"/>
                <w:szCs w:val="18"/>
              </w:rPr>
              <w:t xml:space="preserve">Premier contact </w:t>
            </w:r>
            <w:r w:rsidR="009A2256" w:rsidRPr="00692969">
              <w:rPr>
                <w:b/>
                <w:color w:val="FFFFFF" w:themeColor="background1"/>
                <w:szCs w:val="18"/>
              </w:rPr>
              <w:t>*</w:t>
            </w:r>
            <w:r w:rsidRPr="00692969">
              <w:rPr>
                <w:b/>
                <w:color w:val="FFFFFF" w:themeColor="background1"/>
                <w:szCs w:val="18"/>
              </w:rPr>
              <w:br/>
              <w:t xml:space="preserve">(1er </w:t>
            </w:r>
            <w:r w:rsidR="009A2256" w:rsidRPr="00692969">
              <w:rPr>
                <w:b/>
                <w:color w:val="FFFFFF" w:themeColor="background1"/>
                <w:szCs w:val="18"/>
              </w:rPr>
              <w:t>trimestre</w:t>
            </w:r>
            <w:r w:rsidR="009A2256" w:rsidRPr="00692969">
              <w:rPr>
                <w:color w:val="FFFFFF" w:themeColor="background1"/>
                <w:w w:val="95"/>
                <w:szCs w:val="18"/>
              </w:rPr>
              <w:t>†</w:t>
            </w:r>
            <w:r w:rsidRPr="00692969">
              <w:rPr>
                <w:b/>
                <w:color w:val="FFFFFF" w:themeColor="background1"/>
                <w:szCs w:val="18"/>
              </w:rPr>
              <w:t>)</w:t>
            </w:r>
          </w:p>
        </w:tc>
        <w:tc>
          <w:tcPr>
            <w:tcW w:w="4320" w:type="dxa"/>
            <w:shd w:val="clear" w:color="auto" w:fill="305B75"/>
            <w:vAlign w:val="center"/>
          </w:tcPr>
          <w:p w14:paraId="3088F330" w14:textId="77777777" w:rsidR="00726E0E" w:rsidRPr="00692969" w:rsidRDefault="00726E0E" w:rsidP="004759F2">
            <w:pPr>
              <w:pStyle w:val="JhpTabletext0"/>
              <w:jc w:val="center"/>
              <w:rPr>
                <w:b/>
                <w:color w:val="FFFFFF"/>
                <w:szCs w:val="18"/>
              </w:rPr>
            </w:pPr>
            <w:r w:rsidRPr="00692969">
              <w:rPr>
                <w:b/>
                <w:color w:val="FFFFFF"/>
                <w:szCs w:val="18"/>
              </w:rPr>
              <w:t>Deuxième et troisième contacts (deuxième trimestre, idéalement à 20 et 26 semaines)</w:t>
            </w:r>
          </w:p>
        </w:tc>
        <w:tc>
          <w:tcPr>
            <w:tcW w:w="4235" w:type="dxa"/>
            <w:gridSpan w:val="2"/>
            <w:shd w:val="clear" w:color="auto" w:fill="305B75"/>
            <w:vAlign w:val="center"/>
          </w:tcPr>
          <w:p w14:paraId="10E63967" w14:textId="32DC3118" w:rsidR="00726E0E" w:rsidRPr="00692969" w:rsidRDefault="00692969" w:rsidP="004759F2">
            <w:pPr>
              <w:pStyle w:val="JhpTabletext0"/>
              <w:jc w:val="center"/>
              <w:rPr>
                <w:b/>
                <w:color w:val="FFFFFF"/>
                <w:szCs w:val="18"/>
              </w:rPr>
            </w:pPr>
            <w:r>
              <w:rPr>
                <w:b/>
                <w:color w:val="FFFFFF"/>
                <w:szCs w:val="18"/>
              </w:rPr>
              <w:t>Quatrième au huitième contact</w:t>
            </w:r>
            <w:r>
              <w:rPr>
                <w:b/>
                <w:color w:val="FFFFFF"/>
                <w:szCs w:val="18"/>
              </w:rPr>
              <w:br/>
            </w:r>
            <w:r w:rsidR="00726E0E" w:rsidRPr="00692969">
              <w:rPr>
                <w:b/>
                <w:color w:val="FFFFFF"/>
                <w:szCs w:val="18"/>
              </w:rPr>
              <w:t>(idéalement à 30, 34, 36, 38 et 40 semaines)</w:t>
            </w:r>
          </w:p>
        </w:tc>
      </w:tr>
      <w:tr w:rsidR="00726E0E" w:rsidRPr="00692969" w14:paraId="05A3B38C" w14:textId="77777777" w:rsidTr="00B13A61">
        <w:trPr>
          <w:gridAfter w:val="1"/>
          <w:wAfter w:w="63" w:type="dxa"/>
          <w:jc w:val="center"/>
        </w:trPr>
        <w:tc>
          <w:tcPr>
            <w:tcW w:w="1525" w:type="dxa"/>
            <w:shd w:val="clear" w:color="auto" w:fill="auto"/>
            <w:vAlign w:val="center"/>
          </w:tcPr>
          <w:p w14:paraId="68113DEB" w14:textId="77777777" w:rsidR="00726E0E" w:rsidRPr="00692969" w:rsidRDefault="00726E0E" w:rsidP="004759F2">
            <w:pPr>
              <w:spacing w:after="0" w:line="240" w:lineRule="auto"/>
              <w:jc w:val="center"/>
              <w:rPr>
                <w:rFonts w:ascii="Century Gothic" w:eastAsia="MS Mincho" w:hAnsi="Century Gothic" w:cs="Arial"/>
                <w:b/>
                <w:bCs/>
                <w:sz w:val="18"/>
                <w:szCs w:val="18"/>
              </w:rPr>
            </w:pPr>
            <w:r w:rsidRPr="00692969">
              <w:rPr>
                <w:rFonts w:ascii="Century Gothic" w:eastAsia="MS Mincho" w:hAnsi="Century Gothic" w:cs="Arial"/>
                <w:b/>
                <w:bCs/>
                <w:sz w:val="18"/>
                <w:szCs w:val="18"/>
              </w:rPr>
              <w:t>Evaluation (Antécédents, examen physique, tests de laboratoire)</w:t>
            </w:r>
          </w:p>
        </w:tc>
        <w:tc>
          <w:tcPr>
            <w:tcW w:w="4320" w:type="dxa"/>
            <w:shd w:val="clear" w:color="auto" w:fill="auto"/>
          </w:tcPr>
          <w:p w14:paraId="78814BBD" w14:textId="77777777" w:rsidR="00726E0E" w:rsidRPr="00692969" w:rsidRDefault="00726E0E" w:rsidP="004759F2">
            <w:pPr>
              <w:pStyle w:val="TableParagraph"/>
              <w:spacing w:before="40"/>
              <w:rPr>
                <w:rFonts w:ascii="Century Gothic" w:eastAsia="Arial" w:hAnsi="Century Gothic" w:cs="Arial"/>
                <w:sz w:val="18"/>
                <w:szCs w:val="18"/>
              </w:rPr>
            </w:pPr>
            <w:r w:rsidRPr="00692969">
              <w:rPr>
                <w:rFonts w:ascii="Century Gothic" w:hAnsi="Century Gothic"/>
                <w:spacing w:val="-1"/>
                <w:sz w:val="18"/>
                <w:szCs w:val="18"/>
              </w:rPr>
              <w:t>Afin</w:t>
            </w:r>
            <w:r w:rsidRPr="00692969">
              <w:rPr>
                <w:rFonts w:ascii="Century Gothic" w:hAnsi="Century Gothic"/>
                <w:sz w:val="18"/>
                <w:szCs w:val="18"/>
              </w:rPr>
              <w:t xml:space="preserve"> :</w:t>
            </w:r>
          </w:p>
          <w:p w14:paraId="13439D08" w14:textId="31C0A777" w:rsidR="00726E0E" w:rsidRPr="00692969" w:rsidRDefault="00726E0E" w:rsidP="004759F2">
            <w:pPr>
              <w:pStyle w:val="ListParagraph"/>
              <w:widowControl w:val="0"/>
              <w:numPr>
                <w:ilvl w:val="0"/>
                <w:numId w:val="20"/>
              </w:numPr>
              <w:tabs>
                <w:tab w:val="left" w:pos="395"/>
              </w:tabs>
              <w:spacing w:after="0" w:line="240" w:lineRule="auto"/>
              <w:ind w:right="306"/>
              <w:contextualSpacing w:val="0"/>
              <w:rPr>
                <w:rFonts w:ascii="Century Gothic" w:eastAsia="Arial" w:hAnsi="Century Gothic" w:cs="Arial"/>
                <w:spacing w:val="-4"/>
                <w:sz w:val="18"/>
                <w:szCs w:val="18"/>
              </w:rPr>
            </w:pPr>
            <w:r w:rsidRPr="00692969">
              <w:rPr>
                <w:rFonts w:ascii="Century Gothic" w:hAnsi="Century Gothic"/>
                <w:b/>
                <w:spacing w:val="-4"/>
                <w:sz w:val="18"/>
                <w:szCs w:val="18"/>
              </w:rPr>
              <w:t>D</w:t>
            </w:r>
            <w:r w:rsidR="005474AF" w:rsidRPr="00692969">
              <w:rPr>
                <w:rFonts w:ascii="Century Gothic" w:hAnsi="Century Gothic"/>
                <w:b/>
                <w:spacing w:val="-4"/>
                <w:sz w:val="18"/>
                <w:szCs w:val="18"/>
              </w:rPr>
              <w:t>’</w:t>
            </w:r>
            <w:r w:rsidRPr="00692969">
              <w:rPr>
                <w:rFonts w:ascii="Century Gothic" w:hAnsi="Century Gothic"/>
                <w:b/>
                <w:spacing w:val="-4"/>
                <w:sz w:val="18"/>
                <w:szCs w:val="18"/>
              </w:rPr>
              <w:t>effectuer une évaluation des risques et détecter les signes</w:t>
            </w:r>
            <w:r w:rsidR="00451D64" w:rsidRPr="00692969">
              <w:rPr>
                <w:rFonts w:ascii="Century Gothic" w:hAnsi="Century Gothic"/>
                <w:b/>
                <w:spacing w:val="-4"/>
                <w:sz w:val="18"/>
                <w:szCs w:val="18"/>
              </w:rPr>
              <w:t xml:space="preserve"> / </w:t>
            </w:r>
            <w:r w:rsidRPr="00692969">
              <w:rPr>
                <w:rFonts w:ascii="Century Gothic" w:hAnsi="Century Gothic"/>
                <w:b/>
                <w:spacing w:val="-4"/>
                <w:sz w:val="18"/>
                <w:szCs w:val="18"/>
              </w:rPr>
              <w:t xml:space="preserve">symptômes du paludisme </w:t>
            </w:r>
            <w:r w:rsidRPr="00692969">
              <w:rPr>
                <w:rFonts w:ascii="Century Gothic" w:hAnsi="Century Gothic"/>
                <w:spacing w:val="-4"/>
                <w:sz w:val="18"/>
                <w:szCs w:val="18"/>
              </w:rPr>
              <w:t>et autres complications ou maladies</w:t>
            </w:r>
          </w:p>
          <w:p w14:paraId="23EBE9B1" w14:textId="7AC6D6CC" w:rsidR="00726E0E" w:rsidRPr="00692969" w:rsidRDefault="00726E0E" w:rsidP="004759F2">
            <w:pPr>
              <w:pStyle w:val="ListParagraph"/>
              <w:widowControl w:val="0"/>
              <w:numPr>
                <w:ilvl w:val="0"/>
                <w:numId w:val="20"/>
              </w:numPr>
              <w:tabs>
                <w:tab w:val="left" w:pos="395"/>
              </w:tabs>
              <w:spacing w:before="2" w:after="0" w:line="240" w:lineRule="auto"/>
              <w:ind w:right="313"/>
              <w:contextualSpacing w:val="0"/>
              <w:rPr>
                <w:rFonts w:ascii="Century Gothic" w:eastAsia="Arial" w:hAnsi="Century Gothic" w:cs="Arial"/>
                <w:sz w:val="18"/>
                <w:szCs w:val="18"/>
              </w:rPr>
            </w:pPr>
            <w:r w:rsidRPr="00692969">
              <w:rPr>
                <w:rFonts w:ascii="Century Gothic" w:eastAsia="Arial" w:hAnsi="Century Gothic" w:cs="Arial"/>
                <w:spacing w:val="-1"/>
                <w:sz w:val="18"/>
                <w:szCs w:val="18"/>
              </w:rPr>
              <w:t>De calculer</w:t>
            </w:r>
            <w:r w:rsidRPr="00692969">
              <w:rPr>
                <w:rFonts w:ascii="Century Gothic" w:eastAsia="Arial" w:hAnsi="Century Gothic" w:cs="Arial"/>
                <w:sz w:val="18"/>
                <w:szCs w:val="18"/>
              </w:rPr>
              <w:t xml:space="preserve"> </w:t>
            </w:r>
            <w:r w:rsidRPr="00692969">
              <w:rPr>
                <w:rFonts w:ascii="Century Gothic" w:eastAsia="Arial" w:hAnsi="Century Gothic" w:cs="Arial"/>
                <w:spacing w:val="-1"/>
                <w:sz w:val="18"/>
                <w:szCs w:val="18"/>
              </w:rPr>
              <w:t>la</w:t>
            </w:r>
            <w:r w:rsidRPr="00692969">
              <w:rPr>
                <w:rFonts w:ascii="Century Gothic" w:eastAsia="Arial" w:hAnsi="Century Gothic" w:cs="Arial"/>
                <w:sz w:val="18"/>
                <w:szCs w:val="18"/>
              </w:rPr>
              <w:t xml:space="preserve"> date</w:t>
            </w:r>
            <w:r w:rsidRPr="00692969">
              <w:rPr>
                <w:rFonts w:ascii="Century Gothic" w:eastAsia="Arial" w:hAnsi="Century Gothic" w:cs="Arial"/>
                <w:spacing w:val="-1"/>
                <w:sz w:val="18"/>
                <w:szCs w:val="18"/>
              </w:rPr>
              <w:t xml:space="preserve"> présumée</w:t>
            </w:r>
            <w:r w:rsidRPr="00692969">
              <w:rPr>
                <w:rFonts w:ascii="Century Gothic" w:eastAsia="Arial" w:hAnsi="Century Gothic" w:cs="Arial"/>
                <w:spacing w:val="25"/>
                <w:sz w:val="18"/>
                <w:szCs w:val="18"/>
              </w:rPr>
              <w:t xml:space="preserve"> </w:t>
            </w:r>
            <w:r w:rsidRPr="00692969">
              <w:rPr>
                <w:rFonts w:ascii="Century Gothic" w:eastAsia="Arial" w:hAnsi="Century Gothic" w:cs="Arial"/>
                <w:spacing w:val="-1"/>
                <w:sz w:val="18"/>
                <w:szCs w:val="18"/>
              </w:rPr>
              <w:t>de</w:t>
            </w:r>
            <w:r w:rsidRPr="00692969">
              <w:rPr>
                <w:rFonts w:ascii="Century Gothic" w:eastAsia="Arial" w:hAnsi="Century Gothic" w:cs="Arial"/>
                <w:sz w:val="18"/>
                <w:szCs w:val="18"/>
              </w:rPr>
              <w:t xml:space="preserve"> </w:t>
            </w:r>
            <w:r w:rsidRPr="00692969">
              <w:rPr>
                <w:rFonts w:ascii="Century Gothic" w:eastAsia="Arial" w:hAnsi="Century Gothic" w:cs="Arial"/>
                <w:spacing w:val="-1"/>
                <w:sz w:val="18"/>
                <w:szCs w:val="18"/>
              </w:rPr>
              <w:t>l</w:t>
            </w:r>
            <w:r w:rsidR="005474AF" w:rsidRPr="00692969">
              <w:rPr>
                <w:rFonts w:ascii="Century Gothic" w:eastAsia="Arial" w:hAnsi="Century Gothic" w:cs="Arial"/>
                <w:spacing w:val="-1"/>
                <w:sz w:val="18"/>
                <w:szCs w:val="18"/>
              </w:rPr>
              <w:t>’</w:t>
            </w:r>
            <w:r w:rsidRPr="00692969">
              <w:rPr>
                <w:rFonts w:ascii="Century Gothic" w:eastAsia="Arial" w:hAnsi="Century Gothic" w:cs="Arial"/>
                <w:spacing w:val="-1"/>
                <w:sz w:val="18"/>
                <w:szCs w:val="18"/>
              </w:rPr>
              <w:t>accouchement</w:t>
            </w:r>
            <w:r w:rsidR="00451D64" w:rsidRPr="00692969">
              <w:rPr>
                <w:rFonts w:ascii="Century Gothic" w:eastAsia="Arial" w:hAnsi="Century Gothic" w:cs="Arial"/>
                <w:spacing w:val="-1"/>
                <w:sz w:val="18"/>
                <w:szCs w:val="18"/>
              </w:rPr>
              <w:t xml:space="preserve"> / </w:t>
            </w:r>
            <w:r w:rsidRPr="00692969">
              <w:rPr>
                <w:rFonts w:ascii="Century Gothic" w:eastAsia="Arial" w:hAnsi="Century Gothic" w:cs="Arial"/>
                <w:spacing w:val="-1"/>
                <w:sz w:val="18"/>
                <w:szCs w:val="18"/>
              </w:rPr>
              <w:t>âge</w:t>
            </w:r>
            <w:r w:rsidRPr="00692969">
              <w:rPr>
                <w:rFonts w:ascii="Century Gothic" w:eastAsia="Arial" w:hAnsi="Century Gothic" w:cs="Arial"/>
                <w:spacing w:val="26"/>
                <w:sz w:val="18"/>
                <w:szCs w:val="18"/>
              </w:rPr>
              <w:t xml:space="preserve"> </w:t>
            </w:r>
            <w:r w:rsidRPr="00692969">
              <w:rPr>
                <w:rFonts w:ascii="Century Gothic" w:eastAsia="Arial" w:hAnsi="Century Gothic" w:cs="Arial"/>
                <w:spacing w:val="-1"/>
                <w:sz w:val="18"/>
                <w:szCs w:val="18"/>
              </w:rPr>
              <w:t>gestationnel estimée par la date des dernières règles et par l</w:t>
            </w:r>
            <w:r w:rsidR="005474AF" w:rsidRPr="00692969">
              <w:rPr>
                <w:rFonts w:ascii="Century Gothic" w:eastAsia="Arial" w:hAnsi="Century Gothic" w:cs="Arial"/>
                <w:spacing w:val="-1"/>
                <w:sz w:val="18"/>
                <w:szCs w:val="18"/>
              </w:rPr>
              <w:t>’</w:t>
            </w:r>
            <w:r w:rsidRPr="00692969">
              <w:rPr>
                <w:rFonts w:ascii="Century Gothic" w:eastAsia="Arial" w:hAnsi="Century Gothic" w:cs="Arial"/>
                <w:spacing w:val="-1"/>
                <w:sz w:val="18"/>
                <w:szCs w:val="18"/>
              </w:rPr>
              <w:t>examen physique</w:t>
            </w:r>
          </w:p>
          <w:p w14:paraId="2C70DE1B" w14:textId="4B6A7931" w:rsidR="00726E0E" w:rsidRPr="00692969" w:rsidRDefault="00726E0E" w:rsidP="004759F2">
            <w:pPr>
              <w:pStyle w:val="ListParagraph"/>
              <w:widowControl w:val="0"/>
              <w:numPr>
                <w:ilvl w:val="0"/>
                <w:numId w:val="20"/>
              </w:numPr>
              <w:tabs>
                <w:tab w:val="left" w:pos="395"/>
              </w:tabs>
              <w:spacing w:before="2" w:after="0" w:line="240" w:lineRule="auto"/>
              <w:ind w:right="313"/>
              <w:contextualSpacing w:val="0"/>
              <w:rPr>
                <w:rFonts w:ascii="Century Gothic" w:eastAsia="Arial" w:hAnsi="Century Gothic" w:cs="Arial"/>
                <w:sz w:val="18"/>
                <w:szCs w:val="18"/>
              </w:rPr>
            </w:pPr>
            <w:r w:rsidRPr="00692969">
              <w:rPr>
                <w:rFonts w:ascii="Century Gothic" w:eastAsia="Arial" w:hAnsi="Century Gothic" w:cs="Arial"/>
                <w:spacing w:val="-1"/>
                <w:sz w:val="18"/>
                <w:szCs w:val="18"/>
              </w:rPr>
              <w:t>De fournir les services d</w:t>
            </w:r>
            <w:r w:rsidR="005474AF" w:rsidRPr="00692969">
              <w:rPr>
                <w:rFonts w:ascii="Century Gothic" w:eastAsia="Arial" w:hAnsi="Century Gothic" w:cs="Arial"/>
                <w:spacing w:val="-1"/>
                <w:sz w:val="18"/>
                <w:szCs w:val="18"/>
              </w:rPr>
              <w:t>’</w:t>
            </w:r>
            <w:r w:rsidRPr="00692969">
              <w:rPr>
                <w:rFonts w:ascii="Century Gothic" w:eastAsia="Arial" w:hAnsi="Century Gothic" w:cs="Arial"/>
                <w:spacing w:val="-1"/>
                <w:sz w:val="18"/>
                <w:szCs w:val="18"/>
              </w:rPr>
              <w:t>éducation sur la santé et la promotion de la santé</w:t>
            </w:r>
          </w:p>
          <w:p w14:paraId="01056B22" w14:textId="77777777" w:rsidR="00726E0E" w:rsidRPr="00692969" w:rsidRDefault="00726E0E" w:rsidP="004759F2">
            <w:pPr>
              <w:pStyle w:val="JHPTableBullets"/>
              <w:numPr>
                <w:ilvl w:val="0"/>
                <w:numId w:val="0"/>
              </w:numPr>
              <w:spacing w:after="0" w:line="240" w:lineRule="auto"/>
              <w:rPr>
                <w:rFonts w:ascii="Century Gothic" w:eastAsia="MS Mincho" w:hAnsi="Century Gothic" w:cs="Arial"/>
                <w:szCs w:val="18"/>
              </w:rPr>
            </w:pPr>
          </w:p>
          <w:p w14:paraId="47EBA91B" w14:textId="5E6F1638" w:rsidR="00726E0E" w:rsidRPr="00692969" w:rsidRDefault="00726E0E" w:rsidP="004759F2">
            <w:pPr>
              <w:pStyle w:val="ListBullet2"/>
              <w:spacing w:after="0" w:line="240" w:lineRule="auto"/>
              <w:ind w:left="-18"/>
              <w:rPr>
                <w:rFonts w:ascii="Century Gothic" w:eastAsia="MS Mincho" w:hAnsi="Century Gothic" w:cs="Arial"/>
                <w:sz w:val="18"/>
                <w:szCs w:val="18"/>
              </w:rPr>
            </w:pPr>
            <w:r w:rsidRPr="00692969">
              <w:rPr>
                <w:rFonts w:ascii="Century Gothic" w:eastAsia="MS Mincho" w:hAnsi="Century Gothic" w:cs="Arial"/>
                <w:b/>
                <w:sz w:val="18"/>
                <w:szCs w:val="18"/>
              </w:rPr>
              <w:t>Effectuer un bilan approfondi</w:t>
            </w:r>
            <w:r w:rsidR="007160C4">
              <w:rPr>
                <w:rFonts w:ascii="Century Gothic" w:eastAsia="MS Mincho" w:hAnsi="Century Gothic" w:cs="Arial"/>
                <w:b/>
                <w:sz w:val="18"/>
                <w:szCs w:val="18"/>
              </w:rPr>
              <w:t xml:space="preserve"> </w:t>
            </w:r>
            <w:r w:rsidRPr="00692969">
              <w:rPr>
                <w:rFonts w:ascii="Century Gothic" w:eastAsia="MS Mincho" w:hAnsi="Century Gothic" w:cs="Arial"/>
                <w:b/>
                <w:sz w:val="18"/>
                <w:szCs w:val="18"/>
              </w:rPr>
              <w:t>:</w:t>
            </w:r>
            <w:r w:rsidRPr="00692969">
              <w:rPr>
                <w:rFonts w:ascii="Century Gothic" w:eastAsia="MS Mincho" w:hAnsi="Century Gothic" w:cs="Arial"/>
                <w:sz w:val="18"/>
                <w:szCs w:val="18"/>
              </w:rPr>
              <w:t xml:space="preserve"> </w:t>
            </w:r>
          </w:p>
          <w:p w14:paraId="36C33BAA" w14:textId="3A24A523" w:rsidR="00726E0E" w:rsidRPr="00692969" w:rsidRDefault="00726E0E" w:rsidP="004759F2">
            <w:pPr>
              <w:pStyle w:val="Bullet1"/>
              <w:numPr>
                <w:ilvl w:val="0"/>
                <w:numId w:val="20"/>
              </w:numPr>
              <w:spacing w:after="0" w:line="240" w:lineRule="auto"/>
              <w:rPr>
                <w:rFonts w:ascii="Century Gothic" w:eastAsia="MS Mincho" w:hAnsi="Century Gothic" w:cs="Arial"/>
                <w:sz w:val="18"/>
                <w:szCs w:val="18"/>
              </w:rPr>
            </w:pPr>
            <w:r w:rsidRPr="00692969">
              <w:rPr>
                <w:rFonts w:ascii="Century Gothic" w:eastAsia="MS Mincho" w:hAnsi="Century Gothic" w:cs="Arial"/>
                <w:sz w:val="18"/>
                <w:szCs w:val="18"/>
              </w:rPr>
              <w:t>Vérification rapide : poser des questions sur les problèmes</w:t>
            </w:r>
            <w:r w:rsidR="00451D64" w:rsidRPr="00692969">
              <w:rPr>
                <w:rFonts w:ascii="Century Gothic" w:eastAsia="MS Mincho" w:hAnsi="Century Gothic" w:cs="Arial"/>
                <w:sz w:val="18"/>
                <w:szCs w:val="18"/>
              </w:rPr>
              <w:t xml:space="preserve"> / </w:t>
            </w:r>
            <w:r w:rsidRPr="00692969">
              <w:rPr>
                <w:rFonts w:ascii="Century Gothic" w:eastAsia="MS Mincho" w:hAnsi="Century Gothic" w:cs="Arial"/>
                <w:sz w:val="18"/>
                <w:szCs w:val="18"/>
              </w:rPr>
              <w:t xml:space="preserve">signes de danger </w:t>
            </w:r>
          </w:p>
          <w:p w14:paraId="7AD4B94D" w14:textId="017F517B" w:rsidR="00726E0E" w:rsidRPr="00692969" w:rsidRDefault="00726E0E" w:rsidP="004759F2">
            <w:pPr>
              <w:pStyle w:val="Bullet1"/>
              <w:numPr>
                <w:ilvl w:val="0"/>
                <w:numId w:val="20"/>
              </w:numPr>
              <w:spacing w:after="0" w:line="240" w:lineRule="auto"/>
              <w:rPr>
                <w:rFonts w:ascii="Century Gothic" w:eastAsia="MS Mincho" w:hAnsi="Century Gothic" w:cs="Arial"/>
                <w:sz w:val="18"/>
                <w:szCs w:val="18"/>
              </w:rPr>
            </w:pPr>
            <w:r w:rsidRPr="00692969">
              <w:rPr>
                <w:rFonts w:ascii="Century Gothic" w:eastAsia="MS Mincho" w:hAnsi="Century Gothic" w:cs="Arial"/>
                <w:sz w:val="18"/>
                <w:szCs w:val="18"/>
              </w:rPr>
              <w:t xml:space="preserve">Antécédents : poser des questions sur le bien-être général et sur les </w:t>
            </w:r>
            <w:r w:rsidRPr="00692969">
              <w:rPr>
                <w:rFonts w:ascii="Century Gothic" w:hAnsi="Century Gothic"/>
                <w:spacing w:val="-1"/>
                <w:sz w:val="18"/>
                <w:szCs w:val="18"/>
              </w:rPr>
              <w:t>antécédents menstruels et la</w:t>
            </w:r>
            <w:r w:rsidRPr="00692969">
              <w:rPr>
                <w:rFonts w:ascii="Century Gothic" w:hAnsi="Century Gothic"/>
                <w:spacing w:val="22"/>
                <w:sz w:val="18"/>
                <w:szCs w:val="18"/>
              </w:rPr>
              <w:t xml:space="preserve"> </w:t>
            </w:r>
            <w:r w:rsidRPr="00692969">
              <w:rPr>
                <w:rFonts w:ascii="Century Gothic" w:hAnsi="Century Gothic"/>
                <w:spacing w:val="-1"/>
                <w:sz w:val="18"/>
                <w:szCs w:val="18"/>
              </w:rPr>
              <w:t>contraception ;</w:t>
            </w:r>
            <w:r w:rsidRPr="00692969">
              <w:rPr>
                <w:rFonts w:ascii="Century Gothic" w:hAnsi="Century Gothic"/>
                <w:spacing w:val="1"/>
                <w:sz w:val="18"/>
                <w:szCs w:val="18"/>
              </w:rPr>
              <w:t xml:space="preserve"> sur la </w:t>
            </w:r>
            <w:r w:rsidRPr="00692969">
              <w:rPr>
                <w:rFonts w:ascii="Century Gothic" w:hAnsi="Century Gothic"/>
                <w:spacing w:val="-1"/>
                <w:sz w:val="18"/>
                <w:szCs w:val="18"/>
              </w:rPr>
              <w:t>grossesse</w:t>
            </w:r>
            <w:r w:rsidRPr="00692969">
              <w:rPr>
                <w:rFonts w:ascii="Century Gothic" w:hAnsi="Century Gothic"/>
                <w:spacing w:val="26"/>
                <w:sz w:val="18"/>
                <w:szCs w:val="18"/>
              </w:rPr>
              <w:t xml:space="preserve"> </w:t>
            </w:r>
            <w:r w:rsidRPr="00692969">
              <w:rPr>
                <w:rFonts w:ascii="Century Gothic" w:hAnsi="Century Gothic"/>
                <w:spacing w:val="-1"/>
                <w:sz w:val="18"/>
                <w:szCs w:val="18"/>
              </w:rPr>
              <w:t>actuelle ; sur les</w:t>
            </w:r>
            <w:r w:rsidR="00C71527" w:rsidRPr="00692969">
              <w:rPr>
                <w:rFonts w:ascii="Century Gothic" w:hAnsi="Century Gothic"/>
                <w:spacing w:val="-1"/>
                <w:sz w:val="18"/>
                <w:szCs w:val="18"/>
              </w:rPr>
              <w:t xml:space="preserve"> </w:t>
            </w:r>
            <w:r w:rsidRPr="00692969">
              <w:rPr>
                <w:rFonts w:ascii="Century Gothic" w:eastAsia="MS Mincho" w:hAnsi="Century Gothic" w:cs="Arial"/>
                <w:sz w:val="18"/>
                <w:szCs w:val="18"/>
              </w:rPr>
              <w:t xml:space="preserve">antécédents obstétricaux et médicaux ; sur le dépistage de la TB </w:t>
            </w:r>
          </w:p>
          <w:p w14:paraId="4DD5C94A" w14:textId="0A2ACDB1" w:rsidR="00726E0E" w:rsidRPr="00692969" w:rsidRDefault="00726E0E" w:rsidP="004759F2">
            <w:pPr>
              <w:pStyle w:val="Bullet1"/>
              <w:numPr>
                <w:ilvl w:val="0"/>
                <w:numId w:val="20"/>
              </w:numPr>
              <w:spacing w:after="0" w:line="240" w:lineRule="auto"/>
              <w:rPr>
                <w:rFonts w:ascii="Century Gothic" w:eastAsia="MS Mincho" w:hAnsi="Century Gothic" w:cs="Arial"/>
                <w:spacing w:val="-4"/>
                <w:sz w:val="18"/>
                <w:szCs w:val="18"/>
              </w:rPr>
            </w:pPr>
            <w:r w:rsidRPr="00692969">
              <w:rPr>
                <w:rFonts w:ascii="Century Gothic" w:hAnsi="Century Gothic"/>
                <w:spacing w:val="-4"/>
                <w:sz w:val="18"/>
                <w:szCs w:val="18"/>
              </w:rPr>
              <w:t>Examen physique : vérifier la tension artérielle ; examiner les seins, l</w:t>
            </w:r>
            <w:r w:rsidR="005474AF" w:rsidRPr="00692969">
              <w:rPr>
                <w:rFonts w:ascii="Century Gothic" w:hAnsi="Century Gothic"/>
                <w:spacing w:val="-4"/>
                <w:sz w:val="18"/>
                <w:szCs w:val="18"/>
              </w:rPr>
              <w:t>’</w:t>
            </w:r>
            <w:r w:rsidRPr="00692969">
              <w:rPr>
                <w:rFonts w:ascii="Century Gothic" w:hAnsi="Century Gothic"/>
                <w:spacing w:val="-4"/>
                <w:sz w:val="18"/>
                <w:szCs w:val="18"/>
              </w:rPr>
              <w:t>abdomen</w:t>
            </w:r>
            <w:r w:rsidRPr="00692969">
              <w:rPr>
                <w:rFonts w:ascii="Century Gothic" w:eastAsia="MS Mincho" w:hAnsi="Century Gothic" w:cs="Arial"/>
                <w:spacing w:val="-4"/>
                <w:sz w:val="18"/>
                <w:szCs w:val="18"/>
              </w:rPr>
              <w:t>, la profondeur utérine, le rythme cardiaque fœtal (RCF), les extrémités et les organes génitaux</w:t>
            </w:r>
          </w:p>
          <w:p w14:paraId="1D9801B6" w14:textId="54F39585" w:rsidR="00726E0E" w:rsidRPr="00692969" w:rsidRDefault="00726E0E" w:rsidP="004759F2">
            <w:pPr>
              <w:pStyle w:val="Bullet1"/>
              <w:numPr>
                <w:ilvl w:val="0"/>
                <w:numId w:val="20"/>
              </w:numPr>
              <w:spacing w:after="0" w:line="240" w:lineRule="auto"/>
              <w:rPr>
                <w:rFonts w:ascii="Century Gothic" w:eastAsia="MS Mincho" w:hAnsi="Century Gothic" w:cs="Arial"/>
                <w:sz w:val="18"/>
                <w:szCs w:val="18"/>
              </w:rPr>
            </w:pPr>
            <w:r w:rsidRPr="00692969">
              <w:rPr>
                <w:rFonts w:ascii="Century Gothic" w:eastAsia="Arial" w:hAnsi="Century Gothic" w:cs="Arial"/>
                <w:spacing w:val="-1"/>
                <w:sz w:val="18"/>
                <w:szCs w:val="18"/>
              </w:rPr>
              <w:t>Vérifier le taux d</w:t>
            </w:r>
            <w:r w:rsidR="005474AF" w:rsidRPr="00692969">
              <w:rPr>
                <w:rFonts w:ascii="Century Gothic" w:eastAsia="Arial" w:hAnsi="Century Gothic" w:cs="Arial"/>
                <w:spacing w:val="-1"/>
                <w:sz w:val="18"/>
                <w:szCs w:val="18"/>
              </w:rPr>
              <w:t>’</w:t>
            </w:r>
            <w:r w:rsidRPr="00692969">
              <w:rPr>
                <w:rFonts w:ascii="Century Gothic" w:eastAsia="Arial" w:hAnsi="Century Gothic" w:cs="Arial"/>
                <w:spacing w:val="-1"/>
                <w:sz w:val="18"/>
                <w:szCs w:val="18"/>
              </w:rPr>
              <w:t>hémoglobine. Dépistage et counseling pour la</w:t>
            </w:r>
            <w:r w:rsidRPr="00692969">
              <w:rPr>
                <w:rFonts w:ascii="Century Gothic" w:eastAsia="Arial" w:hAnsi="Century Gothic" w:cs="Arial"/>
                <w:sz w:val="18"/>
                <w:szCs w:val="18"/>
              </w:rPr>
              <w:t xml:space="preserve"> </w:t>
            </w:r>
            <w:r w:rsidRPr="00692969">
              <w:rPr>
                <w:rFonts w:ascii="Century Gothic" w:eastAsia="Arial" w:hAnsi="Century Gothic" w:cs="Arial"/>
                <w:spacing w:val="-1"/>
                <w:sz w:val="18"/>
                <w:szCs w:val="18"/>
              </w:rPr>
              <w:t>syphilis et le</w:t>
            </w:r>
            <w:r w:rsidR="00C71527" w:rsidRPr="00692969">
              <w:rPr>
                <w:rFonts w:ascii="Century Gothic" w:eastAsia="Arial" w:hAnsi="Century Gothic" w:cs="Arial"/>
                <w:spacing w:val="-1"/>
                <w:sz w:val="18"/>
                <w:szCs w:val="18"/>
              </w:rPr>
              <w:t xml:space="preserve"> </w:t>
            </w:r>
            <w:r w:rsidRPr="00692969">
              <w:rPr>
                <w:rFonts w:ascii="Century Gothic" w:eastAsia="MS Mincho" w:hAnsi="Century Gothic" w:cs="Arial"/>
                <w:sz w:val="18"/>
                <w:szCs w:val="18"/>
              </w:rPr>
              <w:t>VIH</w:t>
            </w:r>
          </w:p>
          <w:p w14:paraId="6B86772F" w14:textId="0ADD67D0" w:rsidR="00726E0E" w:rsidRPr="00692969" w:rsidRDefault="00726E0E" w:rsidP="004759F2">
            <w:pPr>
              <w:pStyle w:val="JHPTableBullets"/>
              <w:numPr>
                <w:ilvl w:val="0"/>
                <w:numId w:val="20"/>
              </w:numPr>
              <w:spacing w:after="0" w:line="240" w:lineRule="auto"/>
              <w:rPr>
                <w:rFonts w:ascii="Century Gothic" w:eastAsia="MS Mincho" w:hAnsi="Century Gothic" w:cs="Arial"/>
                <w:spacing w:val="-4"/>
                <w:szCs w:val="18"/>
              </w:rPr>
            </w:pPr>
            <w:r w:rsidRPr="00692969">
              <w:rPr>
                <w:rFonts w:ascii="Century Gothic" w:hAnsi="Century Gothic"/>
                <w:spacing w:val="-4"/>
                <w:szCs w:val="18"/>
              </w:rPr>
              <w:t>Effectuer une échographie obstétricale avant 24 semaines pour estimer l</w:t>
            </w:r>
            <w:r w:rsidR="005474AF" w:rsidRPr="00692969">
              <w:rPr>
                <w:rFonts w:ascii="Century Gothic" w:hAnsi="Century Gothic"/>
                <w:spacing w:val="-4"/>
                <w:szCs w:val="18"/>
              </w:rPr>
              <w:t>’</w:t>
            </w:r>
            <w:r w:rsidRPr="00692969">
              <w:rPr>
                <w:rFonts w:ascii="Century Gothic" w:hAnsi="Century Gothic"/>
                <w:spacing w:val="-4"/>
                <w:szCs w:val="18"/>
              </w:rPr>
              <w:t>âge gestationnel et identifier les grossesses multiples et les anomalies fœtales (si disponibles).</w:t>
            </w:r>
          </w:p>
          <w:p w14:paraId="654AB0BB" w14:textId="6F1AC6EC" w:rsidR="00726E0E" w:rsidRPr="00692969" w:rsidRDefault="00726E0E" w:rsidP="004759F2">
            <w:pPr>
              <w:pStyle w:val="JHPTableBullets"/>
              <w:numPr>
                <w:ilvl w:val="0"/>
                <w:numId w:val="20"/>
              </w:numPr>
              <w:spacing w:after="0" w:line="240" w:lineRule="auto"/>
              <w:rPr>
                <w:rFonts w:ascii="Century Gothic" w:eastAsia="MS Mincho" w:hAnsi="Century Gothic" w:cs="Arial"/>
                <w:szCs w:val="18"/>
              </w:rPr>
            </w:pPr>
            <w:r w:rsidRPr="00692969">
              <w:rPr>
                <w:rFonts w:ascii="Century Gothic" w:hAnsi="Century Gothic"/>
                <w:spacing w:val="-1"/>
                <w:szCs w:val="18"/>
              </w:rPr>
              <w:t>Fournir des soins appropriés</w:t>
            </w:r>
            <w:r w:rsidR="00451D64" w:rsidRPr="00692969">
              <w:rPr>
                <w:rFonts w:ascii="Century Gothic" w:hAnsi="Century Gothic"/>
                <w:spacing w:val="-1"/>
                <w:szCs w:val="18"/>
              </w:rPr>
              <w:t xml:space="preserve"> / </w:t>
            </w:r>
            <w:r w:rsidRPr="00692969">
              <w:rPr>
                <w:rFonts w:ascii="Century Gothic" w:hAnsi="Century Gothic"/>
                <w:spacing w:val="-1"/>
                <w:szCs w:val="18"/>
              </w:rPr>
              <w:t>référence</w:t>
            </w:r>
            <w:r w:rsidRPr="00692969">
              <w:rPr>
                <w:rFonts w:ascii="Century Gothic" w:hAnsi="Century Gothic"/>
                <w:szCs w:val="18"/>
              </w:rPr>
              <w:t xml:space="preserve"> </w:t>
            </w:r>
            <w:r w:rsidRPr="00692969">
              <w:rPr>
                <w:rFonts w:ascii="Century Gothic" w:hAnsi="Century Gothic"/>
                <w:spacing w:val="-1"/>
                <w:szCs w:val="18"/>
              </w:rPr>
              <w:t>pour des</w:t>
            </w:r>
            <w:r w:rsidRPr="00692969">
              <w:rPr>
                <w:rFonts w:ascii="Century Gothic" w:hAnsi="Century Gothic"/>
                <w:szCs w:val="18"/>
              </w:rPr>
              <w:t xml:space="preserve"> </w:t>
            </w:r>
            <w:r w:rsidRPr="00692969">
              <w:rPr>
                <w:rFonts w:ascii="Century Gothic" w:hAnsi="Century Gothic"/>
                <w:spacing w:val="-1"/>
                <w:szCs w:val="18"/>
              </w:rPr>
              <w:t>problèmes</w:t>
            </w:r>
            <w:r w:rsidRPr="00692969">
              <w:rPr>
                <w:rFonts w:ascii="Century Gothic" w:hAnsi="Century Gothic"/>
                <w:spacing w:val="26"/>
                <w:szCs w:val="18"/>
              </w:rPr>
              <w:t xml:space="preserve"> </w:t>
            </w:r>
            <w:r w:rsidRPr="00692969">
              <w:rPr>
                <w:rFonts w:ascii="Century Gothic" w:hAnsi="Century Gothic"/>
                <w:spacing w:val="-1"/>
                <w:szCs w:val="18"/>
              </w:rPr>
              <w:t>identifié</w:t>
            </w:r>
            <w:r w:rsidRPr="00692969">
              <w:rPr>
                <w:rFonts w:ascii="Century Gothic" w:eastAsia="MS Mincho" w:hAnsi="Century Gothic" w:cs="Arial"/>
                <w:szCs w:val="18"/>
              </w:rPr>
              <w:t>s</w:t>
            </w:r>
          </w:p>
        </w:tc>
        <w:tc>
          <w:tcPr>
            <w:tcW w:w="4320" w:type="dxa"/>
            <w:shd w:val="clear" w:color="auto" w:fill="auto"/>
          </w:tcPr>
          <w:p w14:paraId="7D6AD4A4" w14:textId="77777777" w:rsidR="00726E0E" w:rsidRPr="00692969" w:rsidRDefault="00726E0E" w:rsidP="004759F2">
            <w:pPr>
              <w:pStyle w:val="TableParagraph"/>
              <w:spacing w:before="40"/>
              <w:rPr>
                <w:rFonts w:ascii="Century Gothic" w:eastAsia="Arial" w:hAnsi="Century Gothic" w:cs="Arial"/>
                <w:sz w:val="18"/>
                <w:szCs w:val="18"/>
              </w:rPr>
            </w:pPr>
            <w:r w:rsidRPr="00692969">
              <w:rPr>
                <w:rFonts w:ascii="Century Gothic" w:hAnsi="Century Gothic"/>
                <w:spacing w:val="-1"/>
                <w:sz w:val="18"/>
                <w:szCs w:val="18"/>
              </w:rPr>
              <w:t>Afin</w:t>
            </w:r>
            <w:r w:rsidRPr="00692969">
              <w:rPr>
                <w:rFonts w:ascii="Century Gothic" w:hAnsi="Century Gothic"/>
                <w:sz w:val="18"/>
                <w:szCs w:val="18"/>
              </w:rPr>
              <w:t xml:space="preserve"> :</w:t>
            </w:r>
          </w:p>
          <w:p w14:paraId="066C8833" w14:textId="549A008D" w:rsidR="00726E0E" w:rsidRPr="00692969" w:rsidRDefault="00726E0E" w:rsidP="00D70FB4">
            <w:pPr>
              <w:pStyle w:val="ListParagraph"/>
              <w:widowControl w:val="0"/>
              <w:numPr>
                <w:ilvl w:val="0"/>
                <w:numId w:val="20"/>
              </w:numPr>
              <w:tabs>
                <w:tab w:val="left" w:pos="395"/>
              </w:tabs>
              <w:spacing w:after="0" w:line="240" w:lineRule="auto"/>
              <w:ind w:right="306"/>
              <w:contextualSpacing w:val="0"/>
              <w:rPr>
                <w:rFonts w:ascii="Century Gothic" w:hAnsi="Century Gothic"/>
                <w:b/>
                <w:spacing w:val="-1"/>
                <w:sz w:val="18"/>
                <w:szCs w:val="18"/>
              </w:rPr>
            </w:pPr>
            <w:r w:rsidRPr="00692969">
              <w:rPr>
                <w:rFonts w:ascii="Century Gothic" w:hAnsi="Century Gothic"/>
                <w:b/>
                <w:spacing w:val="-1"/>
                <w:sz w:val="18"/>
                <w:szCs w:val="18"/>
              </w:rPr>
              <w:t>D</w:t>
            </w:r>
            <w:r w:rsidR="005474AF" w:rsidRPr="00692969">
              <w:rPr>
                <w:rFonts w:ascii="Century Gothic" w:hAnsi="Century Gothic"/>
                <w:b/>
                <w:spacing w:val="-1"/>
                <w:sz w:val="18"/>
                <w:szCs w:val="18"/>
              </w:rPr>
              <w:t>’</w:t>
            </w:r>
            <w:r w:rsidRPr="00692969">
              <w:rPr>
                <w:rFonts w:ascii="Century Gothic" w:hAnsi="Century Gothic"/>
                <w:b/>
                <w:spacing w:val="-1"/>
                <w:sz w:val="18"/>
                <w:szCs w:val="18"/>
              </w:rPr>
              <w:t>effectuer une évaluation des risques et détecter les signes</w:t>
            </w:r>
            <w:r w:rsidR="00451D64" w:rsidRPr="00692969">
              <w:rPr>
                <w:rFonts w:ascii="Century Gothic" w:hAnsi="Century Gothic"/>
                <w:b/>
                <w:spacing w:val="-1"/>
                <w:sz w:val="18"/>
                <w:szCs w:val="18"/>
              </w:rPr>
              <w:t xml:space="preserve"> / </w:t>
            </w:r>
            <w:r w:rsidRPr="00692969">
              <w:rPr>
                <w:rFonts w:ascii="Century Gothic" w:hAnsi="Century Gothic"/>
                <w:b/>
                <w:spacing w:val="-1"/>
                <w:sz w:val="18"/>
                <w:szCs w:val="18"/>
              </w:rPr>
              <w:t xml:space="preserve">symptômes du paludisme </w:t>
            </w:r>
            <w:r w:rsidRPr="00692969">
              <w:rPr>
                <w:rFonts w:ascii="Century Gothic" w:hAnsi="Century Gothic"/>
                <w:spacing w:val="-1"/>
                <w:sz w:val="18"/>
                <w:szCs w:val="18"/>
              </w:rPr>
              <w:t>et autres complications ou maladies</w:t>
            </w:r>
          </w:p>
          <w:p w14:paraId="0CB1C04E" w14:textId="5B180DE6" w:rsidR="00726E0E" w:rsidRPr="00692969" w:rsidRDefault="00726E0E" w:rsidP="004759F2">
            <w:pPr>
              <w:pStyle w:val="JHPTableBullets"/>
              <w:numPr>
                <w:ilvl w:val="0"/>
                <w:numId w:val="31"/>
              </w:numPr>
              <w:spacing w:after="120" w:line="240" w:lineRule="auto"/>
              <w:rPr>
                <w:rFonts w:ascii="Century Gothic" w:eastAsia="MS Mincho" w:hAnsi="Century Gothic" w:cs="Arial"/>
                <w:b/>
                <w:szCs w:val="18"/>
              </w:rPr>
            </w:pPr>
            <w:r w:rsidRPr="00692969">
              <w:rPr>
                <w:rFonts w:ascii="Century Gothic" w:hAnsi="Century Gothic"/>
                <w:szCs w:val="18"/>
              </w:rPr>
              <w:t>De confirmer la date présumée</w:t>
            </w:r>
            <w:r w:rsidRPr="00692969">
              <w:rPr>
                <w:rFonts w:ascii="Century Gothic" w:hAnsi="Century Gothic"/>
                <w:spacing w:val="1"/>
                <w:szCs w:val="18"/>
              </w:rPr>
              <w:t xml:space="preserve"> </w:t>
            </w:r>
            <w:r w:rsidRPr="00692969">
              <w:rPr>
                <w:rFonts w:ascii="Century Gothic" w:hAnsi="Century Gothic"/>
                <w:szCs w:val="18"/>
              </w:rPr>
              <w:t>de</w:t>
            </w:r>
            <w:r w:rsidRPr="00692969">
              <w:rPr>
                <w:rFonts w:ascii="Century Gothic" w:hAnsi="Century Gothic"/>
                <w:spacing w:val="26"/>
                <w:szCs w:val="18"/>
              </w:rPr>
              <w:t xml:space="preserve"> </w:t>
            </w:r>
            <w:r w:rsidRPr="00692969">
              <w:rPr>
                <w:rFonts w:ascii="Century Gothic" w:hAnsi="Century Gothic"/>
                <w:szCs w:val="18"/>
              </w:rPr>
              <w:t>l</w:t>
            </w:r>
            <w:r w:rsidR="005474AF" w:rsidRPr="00692969">
              <w:rPr>
                <w:rFonts w:ascii="Century Gothic" w:hAnsi="Century Gothic"/>
                <w:szCs w:val="18"/>
              </w:rPr>
              <w:t>’</w:t>
            </w:r>
            <w:r w:rsidRPr="00692969">
              <w:rPr>
                <w:rFonts w:ascii="Century Gothic" w:hAnsi="Century Gothic"/>
                <w:szCs w:val="18"/>
              </w:rPr>
              <w:t>accouchement et l</w:t>
            </w:r>
            <w:r w:rsidR="005474AF" w:rsidRPr="00692969">
              <w:rPr>
                <w:rFonts w:ascii="Century Gothic" w:hAnsi="Century Gothic"/>
                <w:szCs w:val="18"/>
              </w:rPr>
              <w:t>’</w:t>
            </w:r>
            <w:r w:rsidRPr="00692969">
              <w:rPr>
                <w:rFonts w:ascii="Century Gothic" w:hAnsi="Century Gothic"/>
                <w:szCs w:val="18"/>
              </w:rPr>
              <w:t>évolution</w:t>
            </w:r>
            <w:r w:rsidRPr="00692969">
              <w:rPr>
                <w:rFonts w:ascii="Century Gothic" w:hAnsi="Century Gothic"/>
                <w:spacing w:val="26"/>
                <w:szCs w:val="18"/>
              </w:rPr>
              <w:t xml:space="preserve"> </w:t>
            </w:r>
            <w:r w:rsidRPr="00692969">
              <w:rPr>
                <w:rFonts w:ascii="Century Gothic" w:hAnsi="Century Gothic"/>
                <w:szCs w:val="18"/>
              </w:rPr>
              <w:t>normale de la grossesse</w:t>
            </w:r>
          </w:p>
          <w:p w14:paraId="1A2B3785" w14:textId="7CCA8AFB" w:rsidR="00726E0E" w:rsidRPr="00692969" w:rsidRDefault="00726E0E" w:rsidP="004759F2">
            <w:pPr>
              <w:pStyle w:val="JHPTableBullets"/>
              <w:numPr>
                <w:ilvl w:val="0"/>
                <w:numId w:val="31"/>
              </w:numPr>
              <w:spacing w:after="120" w:line="240" w:lineRule="auto"/>
              <w:rPr>
                <w:rFonts w:ascii="Century Gothic" w:eastAsia="MS Mincho" w:hAnsi="Century Gothic" w:cs="Arial"/>
                <w:b/>
                <w:szCs w:val="18"/>
              </w:rPr>
            </w:pPr>
            <w:r w:rsidRPr="00692969">
              <w:rPr>
                <w:rFonts w:ascii="Century Gothic" w:eastAsia="Arial" w:hAnsi="Century Gothic" w:cs="Arial"/>
                <w:spacing w:val="-1"/>
                <w:szCs w:val="18"/>
              </w:rPr>
              <w:t>De fournir les services d</w:t>
            </w:r>
            <w:r w:rsidR="005474AF" w:rsidRPr="00692969">
              <w:rPr>
                <w:rFonts w:ascii="Century Gothic" w:eastAsia="Arial" w:hAnsi="Century Gothic" w:cs="Arial"/>
                <w:spacing w:val="-1"/>
                <w:szCs w:val="18"/>
              </w:rPr>
              <w:t>’</w:t>
            </w:r>
            <w:r w:rsidRPr="00692969">
              <w:rPr>
                <w:rFonts w:ascii="Century Gothic" w:eastAsia="Arial" w:hAnsi="Century Gothic" w:cs="Arial"/>
                <w:spacing w:val="-1"/>
                <w:szCs w:val="18"/>
              </w:rPr>
              <w:t>éducation sur la santé et la promotion de la santé</w:t>
            </w:r>
          </w:p>
          <w:p w14:paraId="06FDB23A" w14:textId="77777777" w:rsidR="00726E0E" w:rsidRPr="00692969" w:rsidRDefault="00726E0E" w:rsidP="004759F2">
            <w:pPr>
              <w:pStyle w:val="TableParagraph"/>
              <w:rPr>
                <w:rFonts w:ascii="Century Gothic" w:eastAsia="Arial" w:hAnsi="Century Gothic" w:cs="Arial"/>
                <w:sz w:val="18"/>
                <w:szCs w:val="18"/>
              </w:rPr>
            </w:pPr>
            <w:r w:rsidRPr="00692969">
              <w:rPr>
                <w:rFonts w:ascii="Century Gothic" w:hAnsi="Century Gothic"/>
                <w:b/>
                <w:sz w:val="18"/>
                <w:szCs w:val="18"/>
              </w:rPr>
              <w:t xml:space="preserve">Effectuer un </w:t>
            </w:r>
            <w:r w:rsidRPr="00692969">
              <w:rPr>
                <w:rFonts w:ascii="Century Gothic" w:hAnsi="Century Gothic"/>
                <w:b/>
                <w:spacing w:val="-1"/>
                <w:sz w:val="18"/>
                <w:szCs w:val="18"/>
              </w:rPr>
              <w:t>bilan</w:t>
            </w:r>
            <w:r w:rsidRPr="00692969">
              <w:rPr>
                <w:rFonts w:ascii="Century Gothic" w:hAnsi="Century Gothic"/>
                <w:b/>
                <w:sz w:val="18"/>
                <w:szCs w:val="18"/>
              </w:rPr>
              <w:t xml:space="preserve"> ciblé</w:t>
            </w:r>
            <w:r w:rsidRPr="00692969">
              <w:rPr>
                <w:rFonts w:ascii="Century Gothic" w:hAnsi="Century Gothic"/>
                <w:b/>
                <w:spacing w:val="-2"/>
                <w:sz w:val="18"/>
                <w:szCs w:val="18"/>
              </w:rPr>
              <w:t xml:space="preserve"> </w:t>
            </w:r>
            <w:r w:rsidRPr="00692969">
              <w:rPr>
                <w:rFonts w:ascii="Century Gothic" w:hAnsi="Century Gothic"/>
                <w:sz w:val="18"/>
                <w:szCs w:val="18"/>
              </w:rPr>
              <w:t>:</w:t>
            </w:r>
          </w:p>
          <w:p w14:paraId="4DAB046E" w14:textId="79BA4804" w:rsidR="00726E0E" w:rsidRPr="00692969" w:rsidRDefault="00726E0E" w:rsidP="004759F2">
            <w:pPr>
              <w:pStyle w:val="JHPTableBullets"/>
              <w:numPr>
                <w:ilvl w:val="0"/>
                <w:numId w:val="31"/>
              </w:numPr>
              <w:spacing w:after="0" w:line="240" w:lineRule="auto"/>
              <w:rPr>
                <w:rFonts w:ascii="Century Gothic" w:eastAsia="Arial" w:hAnsi="Century Gothic" w:cs="Arial"/>
                <w:szCs w:val="18"/>
              </w:rPr>
            </w:pPr>
            <w:r w:rsidRPr="00692969">
              <w:rPr>
                <w:rFonts w:ascii="Century Gothic" w:hAnsi="Century Gothic"/>
                <w:szCs w:val="18"/>
              </w:rPr>
              <w:t>Vérification rapide : poser des</w:t>
            </w:r>
            <w:r w:rsidRPr="00692969">
              <w:rPr>
                <w:rFonts w:ascii="Century Gothic" w:hAnsi="Century Gothic"/>
                <w:spacing w:val="28"/>
                <w:szCs w:val="18"/>
              </w:rPr>
              <w:t xml:space="preserve"> </w:t>
            </w:r>
            <w:r w:rsidRPr="00692969">
              <w:rPr>
                <w:rFonts w:ascii="Century Gothic" w:hAnsi="Century Gothic"/>
                <w:szCs w:val="18"/>
              </w:rPr>
              <w:t>questions sur les</w:t>
            </w:r>
            <w:r w:rsidRPr="00692969">
              <w:rPr>
                <w:rFonts w:ascii="Century Gothic" w:hAnsi="Century Gothic"/>
                <w:spacing w:val="26"/>
                <w:szCs w:val="18"/>
              </w:rPr>
              <w:t xml:space="preserve"> </w:t>
            </w:r>
            <w:r w:rsidRPr="00692969">
              <w:rPr>
                <w:rFonts w:ascii="Century Gothic" w:hAnsi="Century Gothic"/>
                <w:szCs w:val="18"/>
              </w:rPr>
              <w:t>problèmes</w:t>
            </w:r>
            <w:r w:rsidR="00451D64" w:rsidRPr="00692969">
              <w:rPr>
                <w:rFonts w:ascii="Century Gothic" w:hAnsi="Century Gothic"/>
                <w:szCs w:val="18"/>
              </w:rPr>
              <w:t xml:space="preserve"> / </w:t>
            </w:r>
            <w:r w:rsidRPr="00692969">
              <w:rPr>
                <w:rFonts w:ascii="Century Gothic" w:hAnsi="Century Gothic"/>
                <w:szCs w:val="18"/>
              </w:rPr>
              <w:t>signes de danger</w:t>
            </w:r>
          </w:p>
          <w:p w14:paraId="34D5D3FE" w14:textId="42856667" w:rsidR="00726E0E" w:rsidRPr="00692969" w:rsidRDefault="00726E0E" w:rsidP="004759F2">
            <w:pPr>
              <w:pStyle w:val="JHPTableBullets"/>
              <w:numPr>
                <w:ilvl w:val="0"/>
                <w:numId w:val="31"/>
              </w:numPr>
              <w:spacing w:after="0" w:line="240" w:lineRule="auto"/>
              <w:rPr>
                <w:rFonts w:ascii="Century Gothic" w:eastAsia="Arial" w:hAnsi="Century Gothic" w:cs="Arial"/>
                <w:szCs w:val="18"/>
              </w:rPr>
            </w:pPr>
            <w:r w:rsidRPr="00692969">
              <w:rPr>
                <w:rFonts w:ascii="Century Gothic" w:hAnsi="Century Gothic"/>
                <w:szCs w:val="18"/>
              </w:rPr>
              <w:t xml:space="preserve">Antécédents : </w:t>
            </w:r>
            <w:r w:rsidRPr="00692969">
              <w:rPr>
                <w:rFonts w:ascii="Century Gothic" w:eastAsia="MS Mincho" w:hAnsi="Century Gothic" w:cs="Arial"/>
                <w:szCs w:val="18"/>
              </w:rPr>
              <w:t>poser des questions sur le bien-être général, les p</w:t>
            </w:r>
            <w:r w:rsidRPr="00692969">
              <w:rPr>
                <w:rFonts w:ascii="Century Gothic" w:hAnsi="Century Gothic"/>
                <w:szCs w:val="18"/>
              </w:rPr>
              <w:t>roblèmes</w:t>
            </w:r>
            <w:r w:rsidR="00451D64" w:rsidRPr="00692969">
              <w:rPr>
                <w:rFonts w:ascii="Century Gothic" w:hAnsi="Century Gothic"/>
                <w:szCs w:val="18"/>
              </w:rPr>
              <w:t xml:space="preserve"> / </w:t>
            </w:r>
            <w:r w:rsidRPr="00692969">
              <w:rPr>
                <w:rFonts w:ascii="Century Gothic" w:hAnsi="Century Gothic"/>
                <w:szCs w:val="18"/>
              </w:rPr>
              <w:t>changements</w:t>
            </w:r>
            <w:r w:rsidRPr="00692969">
              <w:rPr>
                <w:rFonts w:ascii="Century Gothic" w:hAnsi="Century Gothic"/>
                <w:spacing w:val="25"/>
                <w:szCs w:val="18"/>
              </w:rPr>
              <w:t xml:space="preserve"> </w:t>
            </w:r>
            <w:r w:rsidRPr="00692969">
              <w:rPr>
                <w:rFonts w:ascii="Century Gothic" w:hAnsi="Century Gothic"/>
                <w:szCs w:val="18"/>
              </w:rPr>
              <w:t>depuis le dernier contact</w:t>
            </w:r>
          </w:p>
          <w:p w14:paraId="0A327D8F" w14:textId="7608E97D" w:rsidR="00726E0E" w:rsidRPr="00692969" w:rsidRDefault="00726E0E" w:rsidP="004759F2">
            <w:pPr>
              <w:pStyle w:val="JHPTableBullets"/>
              <w:numPr>
                <w:ilvl w:val="0"/>
                <w:numId w:val="31"/>
              </w:numPr>
              <w:spacing w:after="0" w:line="240" w:lineRule="auto"/>
              <w:rPr>
                <w:rFonts w:ascii="Century Gothic" w:hAnsi="Century Gothic"/>
                <w:szCs w:val="18"/>
              </w:rPr>
            </w:pPr>
            <w:r w:rsidRPr="00692969">
              <w:rPr>
                <w:rFonts w:ascii="Century Gothic" w:hAnsi="Century Gothic"/>
                <w:szCs w:val="18"/>
              </w:rPr>
              <w:t>Examen physique : vérifier la tension artérielle ; examiner l</w:t>
            </w:r>
            <w:r w:rsidR="005474AF" w:rsidRPr="00692969">
              <w:rPr>
                <w:rFonts w:ascii="Century Gothic" w:hAnsi="Century Gothic"/>
                <w:szCs w:val="18"/>
              </w:rPr>
              <w:t>’</w:t>
            </w:r>
            <w:r w:rsidRPr="00692969">
              <w:rPr>
                <w:rFonts w:ascii="Century Gothic" w:hAnsi="Century Gothic"/>
                <w:szCs w:val="18"/>
              </w:rPr>
              <w:t>abdomen (et la profondeur utérine et le rythme</w:t>
            </w:r>
            <w:r w:rsidRPr="00692969">
              <w:rPr>
                <w:rFonts w:ascii="Century Gothic" w:hAnsi="Century Gothic"/>
                <w:spacing w:val="30"/>
                <w:szCs w:val="18"/>
              </w:rPr>
              <w:t xml:space="preserve"> </w:t>
            </w:r>
            <w:r w:rsidRPr="00692969">
              <w:rPr>
                <w:rFonts w:ascii="Century Gothic" w:hAnsi="Century Gothic"/>
                <w:szCs w:val="18"/>
              </w:rPr>
              <w:t>cardiaque fœtal), et autres</w:t>
            </w:r>
            <w:r w:rsidRPr="00692969">
              <w:rPr>
                <w:rFonts w:ascii="Century Gothic" w:hAnsi="Century Gothic"/>
                <w:spacing w:val="25"/>
                <w:szCs w:val="18"/>
              </w:rPr>
              <w:t xml:space="preserve"> </w:t>
            </w:r>
            <w:r w:rsidRPr="00692969">
              <w:rPr>
                <w:rFonts w:ascii="Century Gothic" w:hAnsi="Century Gothic"/>
                <w:szCs w:val="18"/>
              </w:rPr>
              <w:t>éléments, le cas échéant</w:t>
            </w:r>
          </w:p>
          <w:p w14:paraId="4E0798F6" w14:textId="52E82E74"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Arial" w:hAnsi="Century Gothic" w:cs="Arial"/>
                <w:spacing w:val="-1"/>
                <w:szCs w:val="18"/>
              </w:rPr>
              <w:t>Vérifier le taux d</w:t>
            </w:r>
            <w:r w:rsidR="005474AF" w:rsidRPr="00692969">
              <w:rPr>
                <w:rFonts w:ascii="Century Gothic" w:eastAsia="Arial" w:hAnsi="Century Gothic" w:cs="Arial"/>
                <w:spacing w:val="-1"/>
                <w:szCs w:val="18"/>
              </w:rPr>
              <w:t>’</w:t>
            </w:r>
            <w:r w:rsidRPr="00692969">
              <w:rPr>
                <w:rFonts w:ascii="Century Gothic" w:eastAsia="Arial" w:hAnsi="Century Gothic" w:cs="Arial"/>
                <w:spacing w:val="-1"/>
                <w:szCs w:val="18"/>
              </w:rPr>
              <w:t>hémoglobine. Dépistage et counseling pour la</w:t>
            </w:r>
            <w:r w:rsidRPr="00692969">
              <w:rPr>
                <w:rFonts w:ascii="Century Gothic" w:eastAsia="Arial" w:hAnsi="Century Gothic" w:cs="Arial"/>
                <w:szCs w:val="18"/>
              </w:rPr>
              <w:t xml:space="preserve"> </w:t>
            </w:r>
            <w:r w:rsidRPr="00692969">
              <w:rPr>
                <w:rFonts w:ascii="Century Gothic" w:eastAsia="Arial" w:hAnsi="Century Gothic" w:cs="Arial"/>
                <w:spacing w:val="-1"/>
                <w:szCs w:val="18"/>
              </w:rPr>
              <w:t>syphilis et le</w:t>
            </w:r>
            <w:r w:rsidR="00C71527" w:rsidRPr="00692969">
              <w:rPr>
                <w:rFonts w:ascii="Century Gothic" w:eastAsia="Arial" w:hAnsi="Century Gothic" w:cs="Arial"/>
                <w:spacing w:val="-1"/>
                <w:szCs w:val="18"/>
              </w:rPr>
              <w:t xml:space="preserve"> </w:t>
            </w:r>
            <w:r w:rsidRPr="00692969">
              <w:rPr>
                <w:rFonts w:ascii="Century Gothic" w:eastAsia="MS Mincho" w:hAnsi="Century Gothic" w:cs="Arial"/>
                <w:szCs w:val="18"/>
              </w:rPr>
              <w:t>VIH</w:t>
            </w:r>
            <w:r w:rsidRPr="00692969" w:rsidDel="004C433E">
              <w:rPr>
                <w:rFonts w:ascii="Century Gothic" w:eastAsia="Arial" w:hAnsi="Century Gothic" w:cs="Arial"/>
                <w:spacing w:val="-1"/>
                <w:szCs w:val="18"/>
              </w:rPr>
              <w:t xml:space="preserve"> </w:t>
            </w:r>
            <w:r w:rsidRPr="00692969">
              <w:rPr>
                <w:rFonts w:ascii="Century Gothic" w:eastAsia="MS Mincho" w:hAnsi="Century Gothic" w:cs="Arial"/>
                <w:szCs w:val="18"/>
              </w:rPr>
              <w:t>(si cela n</w:t>
            </w:r>
            <w:r w:rsidR="005474AF" w:rsidRPr="00692969">
              <w:rPr>
                <w:rFonts w:ascii="Century Gothic" w:eastAsia="MS Mincho" w:hAnsi="Century Gothic" w:cs="Arial"/>
                <w:szCs w:val="18"/>
              </w:rPr>
              <w:t>’</w:t>
            </w:r>
            <w:r w:rsidRPr="00692969">
              <w:rPr>
                <w:rFonts w:ascii="Century Gothic" w:eastAsia="MS Mincho" w:hAnsi="Century Gothic" w:cs="Arial"/>
                <w:szCs w:val="18"/>
              </w:rPr>
              <w:t xml:space="preserve">a pas été fait lors des précédents contacts) </w:t>
            </w:r>
          </w:p>
          <w:p w14:paraId="24A1F43F" w14:textId="5FF3224D"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Continuation ou révision (</w:t>
            </w:r>
            <w:r w:rsidRPr="00692969">
              <w:rPr>
                <w:rFonts w:ascii="Century Gothic" w:hAnsi="Century Gothic"/>
                <w:spacing w:val="-1"/>
                <w:szCs w:val="18"/>
              </w:rPr>
              <w:t>si</w:t>
            </w:r>
            <w:r w:rsidRPr="00692969">
              <w:rPr>
                <w:rFonts w:ascii="Century Gothic" w:hAnsi="Century Gothic"/>
                <w:spacing w:val="25"/>
                <w:szCs w:val="18"/>
              </w:rPr>
              <w:t xml:space="preserve"> </w:t>
            </w:r>
            <w:r w:rsidRPr="00692969">
              <w:rPr>
                <w:rFonts w:ascii="Century Gothic" w:hAnsi="Century Gothic"/>
                <w:spacing w:val="-1"/>
                <w:szCs w:val="18"/>
              </w:rPr>
              <w:t>appropriée)</w:t>
            </w:r>
            <w:r w:rsidRPr="00692969">
              <w:rPr>
                <w:rFonts w:ascii="Century Gothic" w:hAnsi="Century Gothic"/>
                <w:szCs w:val="18"/>
              </w:rPr>
              <w:t xml:space="preserve"> </w:t>
            </w:r>
            <w:r w:rsidRPr="00692969">
              <w:rPr>
                <w:rFonts w:ascii="Century Gothic" w:hAnsi="Century Gothic"/>
                <w:spacing w:val="-1"/>
                <w:szCs w:val="18"/>
              </w:rPr>
              <w:t>du</w:t>
            </w:r>
            <w:r w:rsidRPr="00692969">
              <w:rPr>
                <w:rFonts w:ascii="Century Gothic" w:hAnsi="Century Gothic"/>
                <w:spacing w:val="1"/>
                <w:szCs w:val="18"/>
              </w:rPr>
              <w:t xml:space="preserve"> </w:t>
            </w:r>
            <w:r w:rsidRPr="00692969">
              <w:rPr>
                <w:rFonts w:ascii="Century Gothic" w:hAnsi="Century Gothic"/>
                <w:spacing w:val="-1"/>
                <w:szCs w:val="18"/>
              </w:rPr>
              <w:t>plan</w:t>
            </w:r>
            <w:r w:rsidRPr="00692969">
              <w:rPr>
                <w:rFonts w:ascii="Century Gothic" w:hAnsi="Century Gothic"/>
                <w:spacing w:val="1"/>
                <w:szCs w:val="18"/>
              </w:rPr>
              <w:t xml:space="preserve"> </w:t>
            </w:r>
            <w:r w:rsidRPr="00692969">
              <w:rPr>
                <w:rFonts w:ascii="Century Gothic" w:hAnsi="Century Gothic"/>
                <w:spacing w:val="-1"/>
                <w:szCs w:val="18"/>
              </w:rPr>
              <w:t>de</w:t>
            </w:r>
            <w:r w:rsidRPr="00692969">
              <w:rPr>
                <w:rFonts w:ascii="Century Gothic" w:eastAsia="MS Mincho" w:hAnsi="Century Gothic" w:cs="Arial"/>
                <w:szCs w:val="18"/>
              </w:rPr>
              <w:t xml:space="preserve"> soins </w:t>
            </w:r>
          </w:p>
          <w:p w14:paraId="7423DF10" w14:textId="5F155DF0"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hAnsi="Century Gothic"/>
                <w:spacing w:val="-1"/>
                <w:szCs w:val="18"/>
              </w:rPr>
              <w:t>Fournir des soins appropriés</w:t>
            </w:r>
            <w:r w:rsidR="00451D64" w:rsidRPr="00692969">
              <w:rPr>
                <w:rFonts w:ascii="Century Gothic" w:hAnsi="Century Gothic"/>
                <w:spacing w:val="-1"/>
                <w:szCs w:val="18"/>
              </w:rPr>
              <w:t xml:space="preserve"> / </w:t>
            </w:r>
            <w:r w:rsidRPr="00692969">
              <w:rPr>
                <w:rFonts w:ascii="Century Gothic" w:hAnsi="Century Gothic"/>
                <w:spacing w:val="-1"/>
                <w:szCs w:val="18"/>
              </w:rPr>
              <w:t>référence</w:t>
            </w:r>
            <w:r w:rsidRPr="00692969">
              <w:rPr>
                <w:rFonts w:ascii="Century Gothic" w:hAnsi="Century Gothic"/>
                <w:szCs w:val="18"/>
              </w:rPr>
              <w:t xml:space="preserve"> </w:t>
            </w:r>
            <w:r w:rsidRPr="00692969">
              <w:rPr>
                <w:rFonts w:ascii="Century Gothic" w:hAnsi="Century Gothic"/>
                <w:spacing w:val="-1"/>
                <w:szCs w:val="18"/>
              </w:rPr>
              <w:t>pour des</w:t>
            </w:r>
            <w:r w:rsidRPr="00692969">
              <w:rPr>
                <w:rFonts w:ascii="Century Gothic" w:hAnsi="Century Gothic"/>
                <w:spacing w:val="1"/>
                <w:szCs w:val="18"/>
              </w:rPr>
              <w:t xml:space="preserve"> </w:t>
            </w:r>
            <w:r w:rsidRPr="00692969">
              <w:rPr>
                <w:rFonts w:ascii="Century Gothic" w:hAnsi="Century Gothic"/>
                <w:spacing w:val="-1"/>
                <w:szCs w:val="18"/>
              </w:rPr>
              <w:t>problèmes</w:t>
            </w:r>
            <w:r w:rsidRPr="00692969">
              <w:rPr>
                <w:rFonts w:ascii="Century Gothic" w:hAnsi="Century Gothic"/>
                <w:spacing w:val="26"/>
                <w:szCs w:val="18"/>
              </w:rPr>
              <w:t xml:space="preserve"> </w:t>
            </w:r>
            <w:r w:rsidRPr="00692969">
              <w:rPr>
                <w:rFonts w:ascii="Century Gothic" w:hAnsi="Century Gothic"/>
                <w:spacing w:val="-1"/>
                <w:szCs w:val="18"/>
              </w:rPr>
              <w:t>identifié</w:t>
            </w:r>
            <w:r w:rsidRPr="00692969">
              <w:rPr>
                <w:rFonts w:ascii="Century Gothic" w:eastAsia="MS Mincho" w:hAnsi="Century Gothic" w:cs="Arial"/>
                <w:szCs w:val="18"/>
              </w:rPr>
              <w:t>s</w:t>
            </w:r>
          </w:p>
        </w:tc>
        <w:tc>
          <w:tcPr>
            <w:tcW w:w="4172" w:type="dxa"/>
            <w:shd w:val="clear" w:color="auto" w:fill="auto"/>
          </w:tcPr>
          <w:p w14:paraId="1F316246" w14:textId="77777777" w:rsidR="00726E0E" w:rsidRPr="00692969" w:rsidRDefault="00726E0E" w:rsidP="004759F2">
            <w:pPr>
              <w:pStyle w:val="TableParagraph"/>
              <w:spacing w:before="40"/>
              <w:rPr>
                <w:rFonts w:ascii="Century Gothic" w:eastAsia="Arial" w:hAnsi="Century Gothic" w:cs="Arial"/>
                <w:sz w:val="18"/>
                <w:szCs w:val="18"/>
              </w:rPr>
            </w:pPr>
            <w:r w:rsidRPr="00692969">
              <w:rPr>
                <w:rFonts w:ascii="Century Gothic" w:hAnsi="Century Gothic"/>
                <w:spacing w:val="-1"/>
                <w:sz w:val="18"/>
                <w:szCs w:val="18"/>
              </w:rPr>
              <w:t>Afin</w:t>
            </w:r>
            <w:r w:rsidRPr="00692969">
              <w:rPr>
                <w:rFonts w:ascii="Century Gothic" w:hAnsi="Century Gothic"/>
                <w:sz w:val="18"/>
                <w:szCs w:val="18"/>
              </w:rPr>
              <w:t xml:space="preserve"> :</w:t>
            </w:r>
          </w:p>
          <w:p w14:paraId="4493DBD7" w14:textId="493CF8CF" w:rsidR="00726E0E" w:rsidRPr="00692969" w:rsidRDefault="00726E0E" w:rsidP="00D70FB4">
            <w:pPr>
              <w:pStyle w:val="ListParagraph"/>
              <w:widowControl w:val="0"/>
              <w:numPr>
                <w:ilvl w:val="0"/>
                <w:numId w:val="20"/>
              </w:numPr>
              <w:tabs>
                <w:tab w:val="left" w:pos="395"/>
              </w:tabs>
              <w:spacing w:after="0" w:line="240" w:lineRule="auto"/>
              <w:ind w:right="306"/>
              <w:contextualSpacing w:val="0"/>
              <w:rPr>
                <w:rFonts w:ascii="Century Gothic" w:hAnsi="Century Gothic"/>
                <w:b/>
                <w:spacing w:val="-1"/>
                <w:sz w:val="18"/>
                <w:szCs w:val="18"/>
              </w:rPr>
            </w:pPr>
            <w:r w:rsidRPr="00692969">
              <w:rPr>
                <w:rFonts w:ascii="Century Gothic" w:hAnsi="Century Gothic"/>
                <w:b/>
                <w:spacing w:val="-1"/>
                <w:sz w:val="18"/>
                <w:szCs w:val="18"/>
              </w:rPr>
              <w:t>D</w:t>
            </w:r>
            <w:r w:rsidR="005474AF" w:rsidRPr="00692969">
              <w:rPr>
                <w:rFonts w:ascii="Century Gothic" w:hAnsi="Century Gothic"/>
                <w:b/>
                <w:spacing w:val="-1"/>
                <w:sz w:val="18"/>
                <w:szCs w:val="18"/>
              </w:rPr>
              <w:t>’</w:t>
            </w:r>
            <w:r w:rsidRPr="00692969">
              <w:rPr>
                <w:rFonts w:ascii="Century Gothic" w:hAnsi="Century Gothic"/>
                <w:b/>
                <w:spacing w:val="-1"/>
                <w:sz w:val="18"/>
                <w:szCs w:val="18"/>
              </w:rPr>
              <w:t>effectuer une évaluation des risques et détecter les signes</w:t>
            </w:r>
            <w:r w:rsidR="00451D64" w:rsidRPr="00692969">
              <w:rPr>
                <w:rFonts w:ascii="Century Gothic" w:hAnsi="Century Gothic"/>
                <w:b/>
                <w:spacing w:val="-1"/>
                <w:sz w:val="18"/>
                <w:szCs w:val="18"/>
              </w:rPr>
              <w:t xml:space="preserve"> / </w:t>
            </w:r>
            <w:r w:rsidRPr="00692969">
              <w:rPr>
                <w:rFonts w:ascii="Century Gothic" w:hAnsi="Century Gothic"/>
                <w:b/>
                <w:spacing w:val="-1"/>
                <w:sz w:val="18"/>
                <w:szCs w:val="18"/>
              </w:rPr>
              <w:t xml:space="preserve">symptômes du paludisme </w:t>
            </w:r>
            <w:r w:rsidRPr="00692969">
              <w:rPr>
                <w:rFonts w:ascii="Century Gothic" w:hAnsi="Century Gothic"/>
                <w:spacing w:val="-1"/>
                <w:sz w:val="18"/>
                <w:szCs w:val="18"/>
              </w:rPr>
              <w:t>et autres complications ou maladies</w:t>
            </w:r>
          </w:p>
          <w:p w14:paraId="77659AB9" w14:textId="744D2205" w:rsidR="00726E0E" w:rsidRPr="00692969" w:rsidRDefault="00726E0E" w:rsidP="004759F2">
            <w:pPr>
              <w:pStyle w:val="JHPTableBullets"/>
              <w:numPr>
                <w:ilvl w:val="0"/>
                <w:numId w:val="31"/>
              </w:numPr>
              <w:spacing w:after="120" w:line="240" w:lineRule="auto"/>
              <w:rPr>
                <w:rFonts w:ascii="Century Gothic" w:eastAsia="MS Mincho" w:hAnsi="Century Gothic"/>
                <w:szCs w:val="18"/>
              </w:rPr>
            </w:pPr>
            <w:r w:rsidRPr="00692969">
              <w:rPr>
                <w:rFonts w:ascii="Century Gothic" w:hAnsi="Century Gothic"/>
                <w:szCs w:val="18"/>
              </w:rPr>
              <w:t>De confirmer la date présumée</w:t>
            </w:r>
            <w:r w:rsidRPr="00692969">
              <w:rPr>
                <w:rFonts w:ascii="Century Gothic" w:hAnsi="Century Gothic"/>
                <w:spacing w:val="1"/>
                <w:szCs w:val="18"/>
              </w:rPr>
              <w:t xml:space="preserve"> </w:t>
            </w:r>
            <w:r w:rsidRPr="00692969">
              <w:rPr>
                <w:rFonts w:ascii="Century Gothic" w:hAnsi="Century Gothic"/>
                <w:szCs w:val="18"/>
              </w:rPr>
              <w:t>de</w:t>
            </w:r>
            <w:r w:rsidRPr="00692969">
              <w:rPr>
                <w:rFonts w:ascii="Century Gothic" w:hAnsi="Century Gothic"/>
                <w:spacing w:val="26"/>
                <w:szCs w:val="18"/>
              </w:rPr>
              <w:t xml:space="preserve"> </w:t>
            </w:r>
            <w:r w:rsidRPr="00692969">
              <w:rPr>
                <w:rFonts w:ascii="Century Gothic" w:hAnsi="Century Gothic"/>
                <w:szCs w:val="18"/>
              </w:rPr>
              <w:t>l</w:t>
            </w:r>
            <w:r w:rsidR="005474AF" w:rsidRPr="00692969">
              <w:rPr>
                <w:rFonts w:ascii="Century Gothic" w:hAnsi="Century Gothic"/>
                <w:szCs w:val="18"/>
              </w:rPr>
              <w:t>’</w:t>
            </w:r>
            <w:r w:rsidRPr="00692969">
              <w:rPr>
                <w:rFonts w:ascii="Century Gothic" w:hAnsi="Century Gothic"/>
                <w:szCs w:val="18"/>
              </w:rPr>
              <w:t>accouchement et l</w:t>
            </w:r>
            <w:r w:rsidR="005474AF" w:rsidRPr="00692969">
              <w:rPr>
                <w:rFonts w:ascii="Century Gothic" w:hAnsi="Century Gothic"/>
                <w:szCs w:val="18"/>
              </w:rPr>
              <w:t>’</w:t>
            </w:r>
            <w:r w:rsidRPr="00692969">
              <w:rPr>
                <w:rFonts w:ascii="Century Gothic" w:hAnsi="Century Gothic"/>
                <w:szCs w:val="18"/>
              </w:rPr>
              <w:t>évolution</w:t>
            </w:r>
            <w:r w:rsidRPr="00692969">
              <w:rPr>
                <w:rFonts w:ascii="Century Gothic" w:hAnsi="Century Gothic"/>
                <w:spacing w:val="26"/>
                <w:szCs w:val="18"/>
              </w:rPr>
              <w:t xml:space="preserve"> </w:t>
            </w:r>
            <w:r w:rsidRPr="00692969">
              <w:rPr>
                <w:rFonts w:ascii="Century Gothic" w:hAnsi="Century Gothic"/>
                <w:szCs w:val="18"/>
              </w:rPr>
              <w:t>normale de la grossesse</w:t>
            </w:r>
          </w:p>
          <w:p w14:paraId="0FEDA053" w14:textId="16DD6A1B" w:rsidR="00726E0E" w:rsidRPr="00692969" w:rsidRDefault="00726E0E" w:rsidP="004759F2">
            <w:pPr>
              <w:pStyle w:val="JHPTableBullets"/>
              <w:numPr>
                <w:ilvl w:val="0"/>
                <w:numId w:val="31"/>
              </w:numPr>
              <w:spacing w:after="120" w:line="240" w:lineRule="auto"/>
              <w:rPr>
                <w:rFonts w:ascii="Century Gothic" w:eastAsia="MS Mincho" w:hAnsi="Century Gothic"/>
                <w:szCs w:val="18"/>
              </w:rPr>
            </w:pPr>
            <w:r w:rsidRPr="00692969">
              <w:rPr>
                <w:rFonts w:ascii="Century Gothic" w:eastAsia="Arial" w:hAnsi="Century Gothic" w:cs="Arial"/>
                <w:spacing w:val="-1"/>
                <w:szCs w:val="18"/>
              </w:rPr>
              <w:t>De fournir les services d</w:t>
            </w:r>
            <w:r w:rsidR="005474AF" w:rsidRPr="00692969">
              <w:rPr>
                <w:rFonts w:ascii="Century Gothic" w:eastAsia="Arial" w:hAnsi="Century Gothic" w:cs="Arial"/>
                <w:spacing w:val="-1"/>
                <w:szCs w:val="18"/>
              </w:rPr>
              <w:t>’</w:t>
            </w:r>
            <w:r w:rsidRPr="00692969">
              <w:rPr>
                <w:rFonts w:ascii="Century Gothic" w:eastAsia="Arial" w:hAnsi="Century Gothic" w:cs="Arial"/>
                <w:spacing w:val="-1"/>
                <w:szCs w:val="18"/>
              </w:rPr>
              <w:t>éducation sur la santé et la promotion de la santé</w:t>
            </w:r>
          </w:p>
          <w:p w14:paraId="2A2C4008" w14:textId="77777777" w:rsidR="00726E0E" w:rsidRPr="00692969" w:rsidRDefault="00726E0E" w:rsidP="004759F2">
            <w:pPr>
              <w:pStyle w:val="TableParagraph"/>
              <w:rPr>
                <w:rFonts w:ascii="Century Gothic" w:eastAsia="Arial" w:hAnsi="Century Gothic" w:cs="Arial"/>
                <w:sz w:val="18"/>
                <w:szCs w:val="18"/>
              </w:rPr>
            </w:pPr>
            <w:r w:rsidRPr="00692969">
              <w:rPr>
                <w:rFonts w:ascii="Century Gothic" w:hAnsi="Century Gothic"/>
                <w:b/>
                <w:sz w:val="18"/>
                <w:szCs w:val="18"/>
              </w:rPr>
              <w:t xml:space="preserve">Effectuer un </w:t>
            </w:r>
            <w:r w:rsidRPr="00692969">
              <w:rPr>
                <w:rFonts w:ascii="Century Gothic" w:hAnsi="Century Gothic"/>
                <w:b/>
                <w:spacing w:val="-1"/>
                <w:sz w:val="18"/>
                <w:szCs w:val="18"/>
              </w:rPr>
              <w:t xml:space="preserve">bilan </w:t>
            </w:r>
            <w:r w:rsidRPr="00692969">
              <w:rPr>
                <w:rFonts w:ascii="Century Gothic" w:hAnsi="Century Gothic"/>
                <w:b/>
                <w:sz w:val="18"/>
                <w:szCs w:val="18"/>
              </w:rPr>
              <w:t>ciblé</w:t>
            </w:r>
            <w:r w:rsidRPr="00692969">
              <w:rPr>
                <w:rFonts w:ascii="Century Gothic" w:hAnsi="Century Gothic"/>
                <w:b/>
                <w:spacing w:val="-1"/>
                <w:sz w:val="18"/>
                <w:szCs w:val="18"/>
              </w:rPr>
              <w:t xml:space="preserve"> </w:t>
            </w:r>
            <w:r w:rsidRPr="00692969">
              <w:rPr>
                <w:rFonts w:ascii="Century Gothic" w:hAnsi="Century Gothic"/>
                <w:sz w:val="18"/>
                <w:szCs w:val="18"/>
              </w:rPr>
              <w:t>:</w:t>
            </w:r>
          </w:p>
          <w:p w14:paraId="7EA14F5D" w14:textId="7910D997" w:rsidR="00726E0E" w:rsidRPr="00692969" w:rsidRDefault="00726E0E" w:rsidP="004759F2">
            <w:pPr>
              <w:pStyle w:val="JHPTableBullets"/>
              <w:numPr>
                <w:ilvl w:val="0"/>
                <w:numId w:val="31"/>
              </w:numPr>
              <w:spacing w:after="0" w:line="240" w:lineRule="auto"/>
              <w:rPr>
                <w:rFonts w:ascii="Century Gothic" w:eastAsia="Arial" w:hAnsi="Century Gothic" w:cs="Arial"/>
                <w:szCs w:val="18"/>
              </w:rPr>
            </w:pPr>
            <w:r w:rsidRPr="00692969">
              <w:rPr>
                <w:rFonts w:ascii="Century Gothic" w:hAnsi="Century Gothic"/>
                <w:szCs w:val="18"/>
              </w:rPr>
              <w:t>Vérification rapide : poser des</w:t>
            </w:r>
            <w:r w:rsidRPr="00692969">
              <w:rPr>
                <w:rFonts w:ascii="Century Gothic" w:hAnsi="Century Gothic"/>
                <w:spacing w:val="28"/>
                <w:szCs w:val="18"/>
              </w:rPr>
              <w:t xml:space="preserve"> </w:t>
            </w:r>
            <w:r w:rsidRPr="00692969">
              <w:rPr>
                <w:rFonts w:ascii="Century Gothic" w:hAnsi="Century Gothic"/>
                <w:szCs w:val="18"/>
              </w:rPr>
              <w:t>questions sur les</w:t>
            </w:r>
            <w:r w:rsidRPr="00692969">
              <w:rPr>
                <w:rFonts w:ascii="Century Gothic" w:hAnsi="Century Gothic"/>
                <w:spacing w:val="26"/>
                <w:szCs w:val="18"/>
              </w:rPr>
              <w:t xml:space="preserve"> </w:t>
            </w:r>
            <w:r w:rsidRPr="00692969">
              <w:rPr>
                <w:rFonts w:ascii="Century Gothic" w:hAnsi="Century Gothic"/>
                <w:szCs w:val="18"/>
              </w:rPr>
              <w:t>problèmes</w:t>
            </w:r>
            <w:r w:rsidR="00451D64" w:rsidRPr="00692969">
              <w:rPr>
                <w:rFonts w:ascii="Century Gothic" w:hAnsi="Century Gothic"/>
                <w:szCs w:val="18"/>
              </w:rPr>
              <w:t xml:space="preserve"> / </w:t>
            </w:r>
            <w:r w:rsidRPr="00692969">
              <w:rPr>
                <w:rFonts w:ascii="Century Gothic" w:hAnsi="Century Gothic"/>
                <w:szCs w:val="18"/>
              </w:rPr>
              <w:t>signes de danger</w:t>
            </w:r>
          </w:p>
          <w:p w14:paraId="0D6EA889" w14:textId="23E90B22" w:rsidR="00726E0E" w:rsidRPr="00692969" w:rsidRDefault="00726E0E" w:rsidP="004759F2">
            <w:pPr>
              <w:pStyle w:val="JHPTableBullets"/>
              <w:numPr>
                <w:ilvl w:val="0"/>
                <w:numId w:val="31"/>
              </w:numPr>
              <w:spacing w:after="0" w:line="240" w:lineRule="auto"/>
              <w:rPr>
                <w:rFonts w:ascii="Century Gothic" w:eastAsia="Arial" w:hAnsi="Century Gothic" w:cs="Arial"/>
                <w:szCs w:val="18"/>
              </w:rPr>
            </w:pPr>
            <w:r w:rsidRPr="00692969">
              <w:rPr>
                <w:rFonts w:ascii="Century Gothic" w:hAnsi="Century Gothic"/>
                <w:szCs w:val="18"/>
              </w:rPr>
              <w:t xml:space="preserve">Antécédents : </w:t>
            </w:r>
            <w:r w:rsidRPr="00692969">
              <w:rPr>
                <w:rFonts w:ascii="Century Gothic" w:eastAsia="MS Mincho" w:hAnsi="Century Gothic" w:cs="Arial"/>
                <w:szCs w:val="18"/>
              </w:rPr>
              <w:t>poser des questions sur le bien-être général, les p</w:t>
            </w:r>
            <w:r w:rsidRPr="00692969">
              <w:rPr>
                <w:rFonts w:ascii="Century Gothic" w:hAnsi="Century Gothic"/>
                <w:szCs w:val="18"/>
              </w:rPr>
              <w:t>roblèmes</w:t>
            </w:r>
            <w:r w:rsidR="00451D64" w:rsidRPr="00692969">
              <w:rPr>
                <w:rFonts w:ascii="Century Gothic" w:hAnsi="Century Gothic"/>
                <w:szCs w:val="18"/>
              </w:rPr>
              <w:t xml:space="preserve"> / </w:t>
            </w:r>
            <w:r w:rsidRPr="00692969">
              <w:rPr>
                <w:rFonts w:ascii="Century Gothic" w:hAnsi="Century Gothic"/>
                <w:szCs w:val="18"/>
              </w:rPr>
              <w:t>changements</w:t>
            </w:r>
            <w:r w:rsidRPr="00692969">
              <w:rPr>
                <w:rFonts w:ascii="Century Gothic" w:hAnsi="Century Gothic"/>
                <w:spacing w:val="25"/>
                <w:szCs w:val="18"/>
              </w:rPr>
              <w:t xml:space="preserve"> </w:t>
            </w:r>
            <w:r w:rsidRPr="00692969">
              <w:rPr>
                <w:rFonts w:ascii="Century Gothic" w:hAnsi="Century Gothic"/>
                <w:szCs w:val="18"/>
              </w:rPr>
              <w:t>depuis le dernier contact</w:t>
            </w:r>
          </w:p>
          <w:p w14:paraId="69444C16" w14:textId="3B3FAD09" w:rsidR="00726E0E" w:rsidRPr="00692969" w:rsidRDefault="00726E0E" w:rsidP="004759F2">
            <w:pPr>
              <w:pStyle w:val="JHPTableBullets"/>
              <w:numPr>
                <w:ilvl w:val="0"/>
                <w:numId w:val="31"/>
              </w:numPr>
              <w:spacing w:after="0" w:line="240" w:lineRule="auto"/>
              <w:rPr>
                <w:rFonts w:ascii="Century Gothic" w:hAnsi="Century Gothic"/>
                <w:szCs w:val="18"/>
              </w:rPr>
            </w:pPr>
            <w:r w:rsidRPr="00692969">
              <w:rPr>
                <w:rFonts w:ascii="Century Gothic" w:hAnsi="Century Gothic"/>
                <w:szCs w:val="18"/>
              </w:rPr>
              <w:t>Examen physique : vérifier la tension artérielle ; examiner l</w:t>
            </w:r>
            <w:r w:rsidR="005474AF" w:rsidRPr="00692969">
              <w:rPr>
                <w:rFonts w:ascii="Century Gothic" w:hAnsi="Century Gothic"/>
                <w:szCs w:val="18"/>
              </w:rPr>
              <w:t>’</w:t>
            </w:r>
            <w:r w:rsidRPr="00692969">
              <w:rPr>
                <w:rFonts w:ascii="Century Gothic" w:hAnsi="Century Gothic"/>
                <w:spacing w:val="26"/>
                <w:szCs w:val="18"/>
              </w:rPr>
              <w:t>abdomen</w:t>
            </w:r>
            <w:r w:rsidRPr="00692969">
              <w:rPr>
                <w:rFonts w:ascii="Century Gothic" w:hAnsi="Century Gothic"/>
                <w:szCs w:val="18"/>
              </w:rPr>
              <w:t xml:space="preserve"> (et la profondeur utérine et le rythme</w:t>
            </w:r>
            <w:r w:rsidRPr="00692969">
              <w:rPr>
                <w:rFonts w:ascii="Century Gothic" w:hAnsi="Century Gothic"/>
                <w:spacing w:val="30"/>
                <w:szCs w:val="18"/>
              </w:rPr>
              <w:t xml:space="preserve"> </w:t>
            </w:r>
            <w:r w:rsidRPr="00692969">
              <w:rPr>
                <w:rFonts w:ascii="Century Gothic" w:hAnsi="Century Gothic"/>
                <w:szCs w:val="18"/>
              </w:rPr>
              <w:t>cardiaque fœtal et la présentation fœtale après 36 semaines) et autres éléments tels qu</w:t>
            </w:r>
            <w:r w:rsidR="005474AF" w:rsidRPr="00692969">
              <w:rPr>
                <w:rFonts w:ascii="Century Gothic" w:hAnsi="Century Gothic"/>
                <w:szCs w:val="18"/>
              </w:rPr>
              <w:t>’</w:t>
            </w:r>
            <w:r w:rsidRPr="00692969">
              <w:rPr>
                <w:rFonts w:ascii="Century Gothic" w:hAnsi="Century Gothic"/>
                <w:szCs w:val="18"/>
              </w:rPr>
              <w:t xml:space="preserve">indiqués. </w:t>
            </w:r>
          </w:p>
          <w:p w14:paraId="7C27CA4B" w14:textId="74C6E02E"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Arial" w:hAnsi="Century Gothic" w:cs="Arial"/>
                <w:spacing w:val="-1"/>
                <w:szCs w:val="18"/>
              </w:rPr>
              <w:t>Vérifier le taux d</w:t>
            </w:r>
            <w:r w:rsidR="005474AF" w:rsidRPr="00692969">
              <w:rPr>
                <w:rFonts w:ascii="Century Gothic" w:eastAsia="Arial" w:hAnsi="Century Gothic" w:cs="Arial"/>
                <w:spacing w:val="-1"/>
                <w:szCs w:val="18"/>
              </w:rPr>
              <w:t>’</w:t>
            </w:r>
            <w:r w:rsidRPr="00692969">
              <w:rPr>
                <w:rFonts w:ascii="Century Gothic" w:eastAsia="Arial" w:hAnsi="Century Gothic" w:cs="Arial"/>
                <w:spacing w:val="-1"/>
                <w:szCs w:val="18"/>
              </w:rPr>
              <w:t>hémoglobine. Dépistage et counseling pour la</w:t>
            </w:r>
            <w:r w:rsidRPr="00692969">
              <w:rPr>
                <w:rFonts w:ascii="Century Gothic" w:eastAsia="Arial" w:hAnsi="Century Gothic" w:cs="Arial"/>
                <w:szCs w:val="18"/>
              </w:rPr>
              <w:t xml:space="preserve"> </w:t>
            </w:r>
            <w:r w:rsidRPr="00692969">
              <w:rPr>
                <w:rFonts w:ascii="Century Gothic" w:eastAsia="Arial" w:hAnsi="Century Gothic" w:cs="Arial"/>
                <w:spacing w:val="-1"/>
                <w:szCs w:val="18"/>
              </w:rPr>
              <w:t>syphilis et le</w:t>
            </w:r>
            <w:r w:rsidR="00C71527" w:rsidRPr="00692969">
              <w:rPr>
                <w:rFonts w:ascii="Century Gothic" w:eastAsia="Arial" w:hAnsi="Century Gothic" w:cs="Arial"/>
                <w:spacing w:val="-1"/>
                <w:szCs w:val="18"/>
              </w:rPr>
              <w:t xml:space="preserve"> </w:t>
            </w:r>
            <w:r w:rsidRPr="00692969">
              <w:rPr>
                <w:rFonts w:ascii="Century Gothic" w:eastAsia="MS Mincho" w:hAnsi="Century Gothic" w:cs="Arial"/>
                <w:szCs w:val="18"/>
              </w:rPr>
              <w:t>VIH</w:t>
            </w:r>
            <w:r w:rsidRPr="00692969" w:rsidDel="004C433E">
              <w:rPr>
                <w:rFonts w:ascii="Century Gothic" w:eastAsia="Arial" w:hAnsi="Century Gothic" w:cs="Arial"/>
                <w:spacing w:val="-1"/>
                <w:szCs w:val="18"/>
              </w:rPr>
              <w:t xml:space="preserve"> </w:t>
            </w:r>
            <w:r w:rsidRPr="00692969">
              <w:rPr>
                <w:rFonts w:ascii="Century Gothic" w:eastAsia="MS Mincho" w:hAnsi="Century Gothic" w:cs="Arial"/>
                <w:szCs w:val="18"/>
              </w:rPr>
              <w:t>(si cela n</w:t>
            </w:r>
            <w:r w:rsidR="005474AF" w:rsidRPr="00692969">
              <w:rPr>
                <w:rFonts w:ascii="Century Gothic" w:eastAsia="MS Mincho" w:hAnsi="Century Gothic" w:cs="Arial"/>
                <w:szCs w:val="18"/>
              </w:rPr>
              <w:t>’</w:t>
            </w:r>
            <w:r w:rsidRPr="00692969">
              <w:rPr>
                <w:rFonts w:ascii="Century Gothic" w:eastAsia="MS Mincho" w:hAnsi="Century Gothic" w:cs="Arial"/>
                <w:szCs w:val="18"/>
              </w:rPr>
              <w:t>a pas été fait lors des précédents contacts</w:t>
            </w:r>
            <w:r w:rsidRPr="00692969">
              <w:rPr>
                <w:rFonts w:ascii="Century Gothic" w:hAnsi="Century Gothic"/>
                <w:szCs w:val="18"/>
              </w:rPr>
              <w:t>)</w:t>
            </w:r>
          </w:p>
          <w:p w14:paraId="1D88AB70" w14:textId="4AF084A7" w:rsidR="00726E0E" w:rsidRPr="00692969" w:rsidRDefault="00A85160"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Continuation ou révision (</w:t>
            </w:r>
            <w:r w:rsidRPr="00692969">
              <w:rPr>
                <w:rFonts w:ascii="Century Gothic" w:hAnsi="Century Gothic"/>
                <w:spacing w:val="-1"/>
                <w:szCs w:val="18"/>
              </w:rPr>
              <w:t>si</w:t>
            </w:r>
            <w:r w:rsidRPr="00692969">
              <w:rPr>
                <w:rFonts w:ascii="Century Gothic" w:hAnsi="Century Gothic"/>
                <w:spacing w:val="25"/>
                <w:szCs w:val="18"/>
              </w:rPr>
              <w:t xml:space="preserve"> </w:t>
            </w:r>
            <w:r w:rsidRPr="00692969">
              <w:rPr>
                <w:rFonts w:ascii="Century Gothic" w:hAnsi="Century Gothic"/>
                <w:spacing w:val="-1"/>
                <w:szCs w:val="18"/>
              </w:rPr>
              <w:t>appropriée)</w:t>
            </w:r>
            <w:r w:rsidRPr="00692969">
              <w:rPr>
                <w:rFonts w:ascii="Century Gothic" w:hAnsi="Century Gothic"/>
                <w:szCs w:val="18"/>
              </w:rPr>
              <w:t xml:space="preserve"> </w:t>
            </w:r>
            <w:r w:rsidRPr="00692969">
              <w:rPr>
                <w:rFonts w:ascii="Century Gothic" w:hAnsi="Century Gothic"/>
                <w:spacing w:val="-1"/>
                <w:szCs w:val="18"/>
              </w:rPr>
              <w:t>du</w:t>
            </w:r>
            <w:r w:rsidRPr="00692969">
              <w:rPr>
                <w:rFonts w:ascii="Century Gothic" w:hAnsi="Century Gothic"/>
                <w:spacing w:val="1"/>
                <w:szCs w:val="18"/>
              </w:rPr>
              <w:t xml:space="preserve"> </w:t>
            </w:r>
            <w:r w:rsidRPr="00692969">
              <w:rPr>
                <w:rFonts w:ascii="Century Gothic" w:hAnsi="Century Gothic"/>
                <w:spacing w:val="-1"/>
                <w:szCs w:val="18"/>
              </w:rPr>
              <w:t>plan</w:t>
            </w:r>
            <w:r w:rsidRPr="00692969">
              <w:rPr>
                <w:rFonts w:ascii="Century Gothic" w:hAnsi="Century Gothic"/>
                <w:spacing w:val="1"/>
                <w:szCs w:val="18"/>
              </w:rPr>
              <w:t xml:space="preserve"> </w:t>
            </w:r>
            <w:r w:rsidRPr="00692969">
              <w:rPr>
                <w:rFonts w:ascii="Century Gothic" w:hAnsi="Century Gothic"/>
                <w:spacing w:val="-1"/>
                <w:szCs w:val="18"/>
              </w:rPr>
              <w:t>de</w:t>
            </w:r>
            <w:r w:rsidRPr="00692969">
              <w:rPr>
                <w:rFonts w:ascii="Century Gothic" w:eastAsia="MS Mincho" w:hAnsi="Century Gothic" w:cs="Arial"/>
                <w:szCs w:val="18"/>
              </w:rPr>
              <w:t xml:space="preserve"> soins</w:t>
            </w:r>
          </w:p>
          <w:p w14:paraId="1F25BBD6" w14:textId="0C194664"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hAnsi="Century Gothic"/>
                <w:spacing w:val="-1"/>
                <w:szCs w:val="18"/>
              </w:rPr>
              <w:t>Fournir des soins appropriés</w:t>
            </w:r>
            <w:r w:rsidR="00451D64" w:rsidRPr="00692969">
              <w:rPr>
                <w:rFonts w:ascii="Century Gothic" w:hAnsi="Century Gothic"/>
                <w:spacing w:val="-1"/>
                <w:szCs w:val="18"/>
              </w:rPr>
              <w:t xml:space="preserve"> / </w:t>
            </w:r>
            <w:r w:rsidRPr="00692969">
              <w:rPr>
                <w:rFonts w:ascii="Century Gothic" w:hAnsi="Century Gothic"/>
                <w:spacing w:val="-1"/>
                <w:szCs w:val="18"/>
              </w:rPr>
              <w:t>référence</w:t>
            </w:r>
            <w:r w:rsidRPr="00692969">
              <w:rPr>
                <w:rFonts w:ascii="Century Gothic" w:hAnsi="Century Gothic"/>
                <w:szCs w:val="18"/>
              </w:rPr>
              <w:t xml:space="preserve"> </w:t>
            </w:r>
            <w:r w:rsidRPr="00692969">
              <w:rPr>
                <w:rFonts w:ascii="Century Gothic" w:hAnsi="Century Gothic"/>
                <w:spacing w:val="-1"/>
                <w:szCs w:val="18"/>
              </w:rPr>
              <w:t>pour des</w:t>
            </w:r>
            <w:r w:rsidR="00C71527" w:rsidRPr="00692969">
              <w:rPr>
                <w:rFonts w:ascii="Century Gothic" w:hAnsi="Century Gothic"/>
                <w:szCs w:val="18"/>
              </w:rPr>
              <w:t xml:space="preserve"> </w:t>
            </w:r>
            <w:r w:rsidRPr="00692969">
              <w:rPr>
                <w:rFonts w:ascii="Century Gothic" w:hAnsi="Century Gothic"/>
                <w:spacing w:val="-1"/>
                <w:szCs w:val="18"/>
              </w:rPr>
              <w:t>problèmes</w:t>
            </w:r>
            <w:r w:rsidRPr="00692969">
              <w:rPr>
                <w:rFonts w:ascii="Century Gothic" w:hAnsi="Century Gothic"/>
                <w:spacing w:val="26"/>
                <w:szCs w:val="18"/>
              </w:rPr>
              <w:t xml:space="preserve"> </w:t>
            </w:r>
            <w:r w:rsidRPr="00692969">
              <w:rPr>
                <w:rFonts w:ascii="Century Gothic" w:hAnsi="Century Gothic"/>
                <w:spacing w:val="-1"/>
                <w:szCs w:val="18"/>
              </w:rPr>
              <w:t>identifié</w:t>
            </w:r>
            <w:r w:rsidRPr="00692969">
              <w:rPr>
                <w:rFonts w:ascii="Century Gothic" w:eastAsia="MS Mincho" w:hAnsi="Century Gothic" w:cs="Arial"/>
                <w:szCs w:val="18"/>
              </w:rPr>
              <w:t>s</w:t>
            </w:r>
          </w:p>
        </w:tc>
      </w:tr>
      <w:tr w:rsidR="00726E0E" w:rsidRPr="00692969" w14:paraId="0A6F5F43" w14:textId="77777777" w:rsidTr="00B13A61">
        <w:trPr>
          <w:jc w:val="center"/>
        </w:trPr>
        <w:tc>
          <w:tcPr>
            <w:tcW w:w="1525" w:type="dxa"/>
            <w:shd w:val="clear" w:color="auto" w:fill="auto"/>
            <w:vAlign w:val="center"/>
          </w:tcPr>
          <w:p w14:paraId="742BBB2D" w14:textId="77777777" w:rsidR="00726E0E" w:rsidRPr="00692969" w:rsidRDefault="00726E0E" w:rsidP="00692969">
            <w:pPr>
              <w:pageBreakBefore/>
              <w:spacing w:after="0" w:line="240" w:lineRule="auto"/>
              <w:jc w:val="center"/>
              <w:rPr>
                <w:rFonts w:ascii="Century Gothic" w:eastAsia="MS Mincho" w:hAnsi="Century Gothic" w:cs="Arial"/>
                <w:b/>
                <w:bCs/>
                <w:sz w:val="18"/>
                <w:szCs w:val="18"/>
              </w:rPr>
            </w:pPr>
            <w:r w:rsidRPr="00692969">
              <w:rPr>
                <w:sz w:val="18"/>
                <w:szCs w:val="18"/>
              </w:rPr>
              <w:lastRenderedPageBreak/>
              <w:br w:type="page"/>
            </w:r>
            <w:r w:rsidRPr="00692969">
              <w:rPr>
                <w:rFonts w:ascii="Century Gothic" w:eastAsia="MS Mincho" w:hAnsi="Century Gothic" w:cs="Arial"/>
                <w:b/>
                <w:bCs/>
                <w:sz w:val="18"/>
                <w:szCs w:val="18"/>
              </w:rPr>
              <w:t>Prestation de soins et counseling</w:t>
            </w:r>
          </w:p>
        </w:tc>
        <w:tc>
          <w:tcPr>
            <w:tcW w:w="4320" w:type="dxa"/>
            <w:shd w:val="clear" w:color="auto" w:fill="auto"/>
          </w:tcPr>
          <w:p w14:paraId="4CB8ABD3" w14:textId="77777777" w:rsidR="00726E0E" w:rsidRPr="00692969" w:rsidRDefault="00726E0E" w:rsidP="00692969">
            <w:pPr>
              <w:pStyle w:val="JHPTableBullets"/>
              <w:numPr>
                <w:ilvl w:val="0"/>
                <w:numId w:val="0"/>
              </w:numPr>
              <w:spacing w:after="20" w:line="240" w:lineRule="auto"/>
              <w:rPr>
                <w:rFonts w:ascii="Century Gothic" w:eastAsia="MS Mincho" w:hAnsi="Century Gothic" w:cs="Arial"/>
                <w:szCs w:val="18"/>
              </w:rPr>
            </w:pPr>
            <w:r w:rsidRPr="00692969">
              <w:rPr>
                <w:rFonts w:ascii="Century Gothic" w:eastAsia="MS Mincho" w:hAnsi="Century Gothic" w:cs="Arial"/>
                <w:b/>
                <w:szCs w:val="18"/>
              </w:rPr>
              <w:t>Initiation du TPIg-SP (dans les régions de transmission</w:t>
            </w:r>
            <w:r w:rsidRPr="00692969">
              <w:rPr>
                <w:rFonts w:ascii="Century Gothic" w:eastAsia="MS Mincho" w:hAnsi="Century Gothic" w:cs="Arial"/>
                <w:szCs w:val="18"/>
              </w:rPr>
              <w:t xml:space="preserve"> </w:t>
            </w:r>
            <w:r w:rsidRPr="00692969">
              <w:rPr>
                <w:rFonts w:ascii="Century Gothic" w:eastAsia="MS Mincho" w:hAnsi="Century Gothic" w:cs="Arial"/>
                <w:b/>
                <w:szCs w:val="18"/>
              </w:rPr>
              <w:t>modérée à élevée)</w:t>
            </w:r>
            <w:r w:rsidRPr="00692969">
              <w:rPr>
                <w:rFonts w:ascii="Century Gothic" w:eastAsia="MS Mincho" w:hAnsi="Century Gothic" w:cs="Arial"/>
                <w:szCs w:val="18"/>
              </w:rPr>
              <w:t xml:space="preserve"> :</w:t>
            </w:r>
          </w:p>
          <w:p w14:paraId="63A4AEDE" w14:textId="40FDBFF0"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Ne pas administrer le TPIg –SP lors du premier trimestre. Si ce contact a lieu après le début du 2ème trimestre, administrer la 1ère dose de TPIg-SP sous observation directe</w:t>
            </w:r>
            <w:r w:rsidR="002A0930" w:rsidRPr="00692969">
              <w:rPr>
                <w:rFonts w:ascii="Century Gothic" w:eastAsia="MS Mincho" w:hAnsi="Century Gothic" w:cs="Arial"/>
                <w:szCs w:val="18"/>
              </w:rPr>
              <w:t> ; peut être administré</w:t>
            </w:r>
            <w:r w:rsidR="008E7DF7" w:rsidRPr="00692969">
              <w:rPr>
                <w:rFonts w:ascii="Century Gothic" w:eastAsia="MS Mincho" w:hAnsi="Century Gothic" w:cs="Arial"/>
                <w:szCs w:val="18"/>
              </w:rPr>
              <w:t>e</w:t>
            </w:r>
            <w:r w:rsidRPr="00692969">
              <w:rPr>
                <w:rFonts w:ascii="Century Gothic" w:eastAsia="MS Mincho" w:hAnsi="Century Gothic" w:cs="Arial"/>
                <w:szCs w:val="18"/>
              </w:rPr>
              <w:t>, à jeun ou avec nourriture.</w:t>
            </w:r>
          </w:p>
          <w:p w14:paraId="3FD56619" w14:textId="77777777"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La SP ne doit pas être administrée aux femmes recevant un traitement prophylactique par cotrimoxazole.</w:t>
            </w:r>
          </w:p>
          <w:p w14:paraId="78BA92B0" w14:textId="2143CAD2" w:rsidR="00726E0E" w:rsidRPr="00692969" w:rsidRDefault="00726E0E" w:rsidP="00692969">
            <w:pPr>
              <w:pStyle w:val="JHPTableBullets"/>
              <w:numPr>
                <w:ilvl w:val="0"/>
                <w:numId w:val="31"/>
              </w:numPr>
              <w:spacing w:after="0" w:line="240" w:lineRule="auto"/>
              <w:rPr>
                <w:rFonts w:ascii="Century Gothic" w:eastAsia="MS Mincho" w:hAnsi="Century Gothic" w:cs="Arial"/>
                <w:spacing w:val="-4"/>
                <w:szCs w:val="18"/>
              </w:rPr>
            </w:pPr>
            <w:r w:rsidRPr="00692969">
              <w:rPr>
                <w:rFonts w:ascii="Century Gothic" w:eastAsia="MS Mincho" w:hAnsi="Century Gothic" w:cs="Arial"/>
                <w:spacing w:val="-4"/>
                <w:szCs w:val="18"/>
              </w:rPr>
              <w:t>Note</w:t>
            </w:r>
            <w:r w:rsidR="008E7DF7" w:rsidRPr="00692969">
              <w:rPr>
                <w:rFonts w:ascii="Century Gothic" w:eastAsia="MS Mincho" w:hAnsi="Century Gothic" w:cs="Arial"/>
                <w:spacing w:val="-4"/>
                <w:szCs w:val="18"/>
              </w:rPr>
              <w:t xml:space="preserve"> </w:t>
            </w:r>
            <w:r w:rsidRPr="00692969">
              <w:rPr>
                <w:rFonts w:ascii="Century Gothic" w:eastAsia="MS Mincho" w:hAnsi="Century Gothic" w:cs="Arial"/>
                <w:spacing w:val="-4"/>
                <w:szCs w:val="18"/>
              </w:rPr>
              <w:t>: l</w:t>
            </w:r>
            <w:r w:rsidR="005474AF" w:rsidRPr="00692969">
              <w:rPr>
                <w:rFonts w:ascii="Century Gothic" w:eastAsia="MS Mincho" w:hAnsi="Century Gothic" w:cs="Arial"/>
                <w:spacing w:val="-4"/>
                <w:szCs w:val="18"/>
              </w:rPr>
              <w:t>’</w:t>
            </w:r>
            <w:r w:rsidRPr="00692969">
              <w:rPr>
                <w:rFonts w:ascii="Century Gothic" w:eastAsia="MS Mincho" w:hAnsi="Century Gothic" w:cs="Arial"/>
                <w:spacing w:val="-4"/>
                <w:szCs w:val="18"/>
              </w:rPr>
              <w:t>acide folique à une dose quotidienne ≥ 5 mg ne doit pas être administré avec de la SP car celui-ci neutralise l</w:t>
            </w:r>
            <w:r w:rsidR="005474AF" w:rsidRPr="00692969">
              <w:rPr>
                <w:rFonts w:ascii="Century Gothic" w:eastAsia="MS Mincho" w:hAnsi="Century Gothic" w:cs="Arial"/>
                <w:spacing w:val="-4"/>
                <w:szCs w:val="18"/>
              </w:rPr>
              <w:t>’</w:t>
            </w:r>
            <w:r w:rsidRPr="00692969">
              <w:rPr>
                <w:rFonts w:ascii="Century Gothic" w:eastAsia="MS Mincho" w:hAnsi="Century Gothic" w:cs="Arial"/>
                <w:spacing w:val="-4"/>
                <w:szCs w:val="18"/>
              </w:rPr>
              <w:t xml:space="preserve">efficacité de son action antipaludique. </w:t>
            </w:r>
          </w:p>
          <w:p w14:paraId="456E29B1" w14:textId="0D62FBFD" w:rsidR="00726E0E" w:rsidRPr="00692969" w:rsidRDefault="00726E0E" w:rsidP="00692969">
            <w:pPr>
              <w:pStyle w:val="JHPTableBullets"/>
              <w:numPr>
                <w:ilvl w:val="0"/>
                <w:numId w:val="31"/>
              </w:numPr>
              <w:spacing w:after="0" w:line="240" w:lineRule="auto"/>
              <w:rPr>
                <w:rFonts w:ascii="Century Gothic" w:eastAsia="MS Mincho" w:hAnsi="Century Gothic" w:cs="Arial"/>
                <w:spacing w:val="-4"/>
                <w:szCs w:val="18"/>
              </w:rPr>
            </w:pPr>
            <w:r w:rsidRPr="00692969">
              <w:rPr>
                <w:rFonts w:ascii="Century Gothic" w:eastAsia="MS Mincho" w:hAnsi="Century Gothic" w:cs="Arial"/>
                <w:spacing w:val="-4"/>
                <w:szCs w:val="18"/>
              </w:rPr>
              <w:t>L</w:t>
            </w:r>
            <w:r w:rsidR="005474AF" w:rsidRPr="00692969">
              <w:rPr>
                <w:rFonts w:ascii="Century Gothic" w:eastAsia="MS Mincho" w:hAnsi="Century Gothic" w:cs="Arial"/>
                <w:spacing w:val="-4"/>
                <w:szCs w:val="18"/>
              </w:rPr>
              <w:t>’</w:t>
            </w:r>
            <w:r w:rsidRPr="00692969">
              <w:rPr>
                <w:rFonts w:ascii="Century Gothic" w:eastAsia="MS Mincho" w:hAnsi="Century Gothic" w:cs="Arial"/>
                <w:spacing w:val="-4"/>
                <w:szCs w:val="18"/>
              </w:rPr>
              <w:t>OMS recommande la supplémentation quotidienne en fer et acide folique pendant la grossesse à une dose de 30-60 mg de fer élémentaire et 0,4 mg d</w:t>
            </w:r>
            <w:r w:rsidR="005474AF" w:rsidRPr="00692969">
              <w:rPr>
                <w:rFonts w:ascii="Century Gothic" w:eastAsia="MS Mincho" w:hAnsi="Century Gothic" w:cs="Arial"/>
                <w:spacing w:val="-4"/>
                <w:szCs w:val="18"/>
              </w:rPr>
              <w:t>’</w:t>
            </w:r>
            <w:r w:rsidRPr="00692969">
              <w:rPr>
                <w:rFonts w:ascii="Century Gothic" w:eastAsia="MS Mincho" w:hAnsi="Century Gothic" w:cs="Arial"/>
                <w:spacing w:val="-4"/>
                <w:szCs w:val="18"/>
              </w:rPr>
              <w:t>acide folique.</w:t>
            </w:r>
          </w:p>
          <w:p w14:paraId="2E424777" w14:textId="549FAB13" w:rsidR="00726E0E" w:rsidRPr="00692969" w:rsidRDefault="00726E0E" w:rsidP="00692969">
            <w:pPr>
              <w:pStyle w:val="JHPTableBullets"/>
              <w:numPr>
                <w:ilvl w:val="0"/>
                <w:numId w:val="31"/>
              </w:numPr>
              <w:spacing w:after="0" w:line="240" w:lineRule="auto"/>
              <w:rPr>
                <w:rFonts w:ascii="Century Gothic" w:eastAsia="MS Mincho" w:hAnsi="Century Gothic" w:cs="Arial"/>
                <w:spacing w:val="-4"/>
                <w:szCs w:val="18"/>
              </w:rPr>
            </w:pPr>
            <w:r w:rsidRPr="00692969">
              <w:rPr>
                <w:rFonts w:ascii="Century Gothic" w:eastAsia="MS Mincho" w:hAnsi="Century Gothic" w:cs="Arial"/>
                <w:spacing w:val="-4"/>
                <w:szCs w:val="18"/>
              </w:rPr>
              <w:t>Administrer une première dose antitétanique</w:t>
            </w:r>
            <w:r w:rsidR="002A0930" w:rsidRPr="00692969">
              <w:rPr>
                <w:rFonts w:ascii="Century Gothic" w:eastAsia="MS Mincho" w:hAnsi="Century Gothic" w:cs="Arial"/>
                <w:spacing w:val="-4"/>
                <w:szCs w:val="18"/>
              </w:rPr>
              <w:t>.</w:t>
            </w:r>
            <w:r w:rsidRPr="00692969">
              <w:rPr>
                <w:rFonts w:ascii="Century Gothic" w:eastAsia="MS Mincho" w:hAnsi="Century Gothic" w:cs="Arial"/>
                <w:spacing w:val="-4"/>
                <w:szCs w:val="18"/>
              </w:rPr>
              <w:t xml:space="preserve"> </w:t>
            </w:r>
          </w:p>
          <w:p w14:paraId="3FBC63BE" w14:textId="58CDA4AF"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b/>
                <w:szCs w:val="18"/>
              </w:rPr>
              <w:t>Faire la promotion de l</w:t>
            </w:r>
            <w:r w:rsidR="005474AF" w:rsidRPr="00692969">
              <w:rPr>
                <w:rFonts w:ascii="Century Gothic" w:eastAsia="MS Mincho" w:hAnsi="Century Gothic" w:cs="Arial"/>
                <w:b/>
                <w:szCs w:val="18"/>
              </w:rPr>
              <w:t>’</w:t>
            </w:r>
            <w:r w:rsidRPr="00692969">
              <w:rPr>
                <w:rFonts w:ascii="Century Gothic" w:eastAsia="MS Mincho" w:hAnsi="Century Gothic" w:cs="Arial"/>
                <w:b/>
                <w:szCs w:val="18"/>
              </w:rPr>
              <w:t>éducation sanitaire et de la santé sur la prévention du paludisme avec le TPIg-SP et les MII,</w:t>
            </w:r>
            <w:r w:rsidRPr="00692969">
              <w:rPr>
                <w:rFonts w:ascii="Century Gothic" w:eastAsia="MS Mincho" w:hAnsi="Century Gothic" w:cs="Arial"/>
                <w:szCs w:val="18"/>
              </w:rPr>
              <w:t xml:space="preserve"> sur l</w:t>
            </w:r>
            <w:r w:rsidR="005474AF" w:rsidRPr="00692969">
              <w:rPr>
                <w:rFonts w:ascii="Century Gothic" w:eastAsia="MS Mincho" w:hAnsi="Century Gothic" w:cs="Arial"/>
                <w:szCs w:val="18"/>
              </w:rPr>
              <w:t>’</w:t>
            </w:r>
            <w:r w:rsidRPr="00692969">
              <w:rPr>
                <w:rFonts w:ascii="Century Gothic" w:eastAsia="MS Mincho" w:hAnsi="Century Gothic" w:cs="Arial"/>
                <w:szCs w:val="18"/>
              </w:rPr>
              <w:t>alimentation saine et l</w:t>
            </w:r>
            <w:r w:rsidR="005474AF" w:rsidRPr="00692969">
              <w:rPr>
                <w:rFonts w:ascii="Century Gothic" w:eastAsia="MS Mincho" w:hAnsi="Century Gothic" w:cs="Arial"/>
                <w:szCs w:val="18"/>
              </w:rPr>
              <w:t>’</w:t>
            </w:r>
            <w:r w:rsidRPr="00692969">
              <w:rPr>
                <w:rFonts w:ascii="Century Gothic" w:eastAsia="MS Mincho" w:hAnsi="Century Gothic" w:cs="Arial"/>
                <w:szCs w:val="18"/>
              </w:rPr>
              <w:t>activité physique, sur</w:t>
            </w:r>
            <w:r w:rsidR="00C71527" w:rsidRPr="00692969">
              <w:rPr>
                <w:rFonts w:ascii="Century Gothic" w:eastAsia="MS Mincho" w:hAnsi="Century Gothic" w:cs="Arial"/>
                <w:szCs w:val="18"/>
              </w:rPr>
              <w:t xml:space="preserve"> </w:t>
            </w:r>
            <w:r w:rsidRPr="00692969">
              <w:rPr>
                <w:rFonts w:ascii="Century Gothic" w:eastAsia="MS Mincho" w:hAnsi="Century Gothic" w:cs="Arial"/>
                <w:szCs w:val="18"/>
              </w:rPr>
              <w:t>l</w:t>
            </w:r>
            <w:r w:rsidR="005474AF" w:rsidRPr="00692969">
              <w:rPr>
                <w:rFonts w:ascii="Century Gothic" w:eastAsia="MS Mincho" w:hAnsi="Century Gothic" w:cs="Arial"/>
                <w:szCs w:val="18"/>
              </w:rPr>
              <w:t>’</w:t>
            </w:r>
            <w:r w:rsidRPr="00692969">
              <w:rPr>
                <w:rFonts w:ascii="Century Gothic" w:eastAsia="MS Mincho" w:hAnsi="Century Gothic" w:cs="Arial"/>
                <w:szCs w:val="18"/>
              </w:rPr>
              <w:t xml:space="preserve">espacement </w:t>
            </w:r>
            <w:r w:rsidR="00B36EF6" w:rsidRPr="00692969">
              <w:rPr>
                <w:rFonts w:ascii="Century Gothic" w:eastAsia="MS Mincho" w:hAnsi="Century Gothic" w:cs="Arial"/>
                <w:szCs w:val="18"/>
              </w:rPr>
              <w:t>des naissances</w:t>
            </w:r>
            <w:r w:rsidRPr="00692969">
              <w:rPr>
                <w:rFonts w:ascii="Century Gothic" w:eastAsia="MS Mincho" w:hAnsi="Century Gothic" w:cs="Arial"/>
                <w:szCs w:val="18"/>
              </w:rPr>
              <w:t>, sur la consommation du tabac et autres substances,</w:t>
            </w:r>
            <w:r w:rsidR="00C71527" w:rsidRPr="00692969">
              <w:rPr>
                <w:rFonts w:ascii="Century Gothic" w:eastAsia="MS Mincho" w:hAnsi="Century Gothic" w:cs="Arial"/>
                <w:szCs w:val="18"/>
              </w:rPr>
              <w:t xml:space="preserve"> </w:t>
            </w:r>
            <w:r w:rsidRPr="00692969">
              <w:rPr>
                <w:rFonts w:ascii="Century Gothic" w:eastAsia="MS Mincho" w:hAnsi="Century Gothic" w:cs="Arial"/>
                <w:szCs w:val="18"/>
              </w:rPr>
              <w:t xml:space="preserve">et sur les malaises communs </w:t>
            </w:r>
          </w:p>
          <w:p w14:paraId="394B3CC0" w14:textId="308172F4" w:rsidR="00726E0E" w:rsidRPr="00692969" w:rsidRDefault="00726E0E" w:rsidP="004759F2">
            <w:pPr>
              <w:pStyle w:val="JHPTableBullets"/>
              <w:numPr>
                <w:ilvl w:val="0"/>
                <w:numId w:val="31"/>
              </w:numPr>
              <w:spacing w:after="0" w:line="240" w:lineRule="auto"/>
              <w:rPr>
                <w:rFonts w:ascii="Century Gothic" w:eastAsia="MS Mincho" w:hAnsi="Century Gothic" w:cs="Arial"/>
                <w:b/>
                <w:szCs w:val="18"/>
              </w:rPr>
            </w:pPr>
            <w:r w:rsidRPr="00692969">
              <w:rPr>
                <w:rFonts w:ascii="Century Gothic" w:eastAsia="MS Mincho" w:hAnsi="Century Gothic" w:cs="Arial"/>
                <w:b/>
                <w:szCs w:val="18"/>
              </w:rPr>
              <w:t>Fournir des MII (si possible). Si ce n</w:t>
            </w:r>
            <w:r w:rsidR="005474AF" w:rsidRPr="00692969">
              <w:rPr>
                <w:rFonts w:ascii="Century Gothic" w:eastAsia="MS Mincho" w:hAnsi="Century Gothic" w:cs="Arial"/>
                <w:b/>
                <w:szCs w:val="18"/>
              </w:rPr>
              <w:t>’</w:t>
            </w:r>
            <w:r w:rsidRPr="00692969">
              <w:rPr>
                <w:rFonts w:ascii="Century Gothic" w:eastAsia="MS Mincho" w:hAnsi="Century Gothic" w:cs="Arial"/>
                <w:b/>
                <w:szCs w:val="18"/>
              </w:rPr>
              <w:t>est pas disponible, fournir des informations sur la façon de les obtenir.</w:t>
            </w:r>
          </w:p>
          <w:p w14:paraId="16666B98" w14:textId="024B7605"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Élaborer un plan de préparation à l</w:t>
            </w:r>
            <w:r w:rsidR="005474AF" w:rsidRPr="00692969">
              <w:rPr>
                <w:rFonts w:ascii="Century Gothic" w:eastAsia="MS Mincho" w:hAnsi="Century Gothic" w:cs="Arial"/>
                <w:szCs w:val="18"/>
              </w:rPr>
              <w:t>’</w:t>
            </w:r>
            <w:r w:rsidRPr="00692969">
              <w:rPr>
                <w:rFonts w:ascii="Century Gothic" w:eastAsia="MS Mincho" w:hAnsi="Century Gothic" w:cs="Arial"/>
                <w:szCs w:val="18"/>
              </w:rPr>
              <w:t>accouchement et de préparatifs en cas de complications (y compris le passage en revue</w:t>
            </w:r>
            <w:r w:rsidR="00C71527" w:rsidRPr="00692969">
              <w:rPr>
                <w:rFonts w:ascii="Century Gothic" w:eastAsia="MS Mincho" w:hAnsi="Century Gothic" w:cs="Arial"/>
                <w:szCs w:val="18"/>
              </w:rPr>
              <w:t xml:space="preserve"> </w:t>
            </w:r>
            <w:r w:rsidRPr="00692969">
              <w:rPr>
                <w:rFonts w:ascii="Century Gothic" w:eastAsia="MS Mincho" w:hAnsi="Century Gothic" w:cs="Arial"/>
                <w:szCs w:val="18"/>
              </w:rPr>
              <w:t>des signes de danger</w:t>
            </w:r>
            <w:r w:rsidR="002A0930" w:rsidRPr="00692969">
              <w:rPr>
                <w:rFonts w:ascii="Century Gothic" w:eastAsia="MS Mincho" w:hAnsi="Century Gothic" w:cs="Arial"/>
                <w:szCs w:val="18"/>
              </w:rPr>
              <w:t>).</w:t>
            </w:r>
          </w:p>
          <w:p w14:paraId="723A5186" w14:textId="3D6C82B2"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 xml:space="preserve">Donner la date </w:t>
            </w:r>
            <w:r w:rsidR="00B36EF6" w:rsidRPr="00692969">
              <w:rPr>
                <w:rFonts w:ascii="Century Gothic" w:eastAsia="MS Mincho" w:hAnsi="Century Gothic" w:cs="Arial"/>
                <w:szCs w:val="18"/>
              </w:rPr>
              <w:t>du prochain contact</w:t>
            </w:r>
            <w:r w:rsidRPr="00692969">
              <w:rPr>
                <w:rFonts w:ascii="Century Gothic" w:eastAsia="MS Mincho" w:hAnsi="Century Gothic" w:cs="Arial"/>
                <w:szCs w:val="18"/>
              </w:rPr>
              <w:t xml:space="preserve"> prénatal</w:t>
            </w:r>
          </w:p>
        </w:tc>
        <w:tc>
          <w:tcPr>
            <w:tcW w:w="4320" w:type="dxa"/>
            <w:shd w:val="clear" w:color="auto" w:fill="auto"/>
          </w:tcPr>
          <w:p w14:paraId="4256816F" w14:textId="77777777" w:rsidR="00726E0E" w:rsidRPr="00692969" w:rsidRDefault="00726E0E" w:rsidP="004759F2">
            <w:pPr>
              <w:pStyle w:val="JHPTableBullets"/>
              <w:numPr>
                <w:ilvl w:val="0"/>
                <w:numId w:val="0"/>
              </w:numPr>
              <w:spacing w:after="20" w:line="240" w:lineRule="auto"/>
              <w:rPr>
                <w:rFonts w:ascii="Century Gothic" w:eastAsia="MS Mincho" w:hAnsi="Century Gothic" w:cs="Arial"/>
                <w:szCs w:val="18"/>
              </w:rPr>
            </w:pPr>
            <w:r w:rsidRPr="00692969">
              <w:rPr>
                <w:rFonts w:ascii="Century Gothic" w:eastAsia="MS Mincho" w:hAnsi="Century Gothic" w:cs="Arial"/>
                <w:szCs w:val="18"/>
              </w:rPr>
              <w:t>Continuation des mesures de prévention :</w:t>
            </w:r>
          </w:p>
          <w:p w14:paraId="0BB04DA1" w14:textId="66B45D26" w:rsidR="00726E0E" w:rsidRPr="00692969" w:rsidRDefault="00726E0E" w:rsidP="00692969">
            <w:pPr>
              <w:pStyle w:val="JHPTableBullets"/>
              <w:numPr>
                <w:ilvl w:val="0"/>
                <w:numId w:val="31"/>
              </w:numPr>
              <w:spacing w:after="0" w:line="240" w:lineRule="auto"/>
              <w:rPr>
                <w:rFonts w:ascii="Century Gothic" w:eastAsia="MS Mincho" w:hAnsi="Century Gothic" w:cs="Arial"/>
                <w:spacing w:val="-4"/>
                <w:szCs w:val="18"/>
              </w:rPr>
            </w:pPr>
            <w:r w:rsidRPr="00692969">
              <w:rPr>
                <w:rFonts w:ascii="Century Gothic" w:eastAsia="MS Mincho" w:hAnsi="Century Gothic" w:cs="Arial"/>
                <w:b/>
                <w:spacing w:val="-4"/>
                <w:szCs w:val="18"/>
              </w:rPr>
              <w:t>Si le TPIg-SP n</w:t>
            </w:r>
            <w:r w:rsidR="005474AF" w:rsidRPr="00692969">
              <w:rPr>
                <w:rFonts w:ascii="Century Gothic" w:eastAsia="MS Mincho" w:hAnsi="Century Gothic" w:cs="Arial"/>
                <w:b/>
                <w:spacing w:val="-4"/>
                <w:szCs w:val="18"/>
              </w:rPr>
              <w:t>’</w:t>
            </w:r>
            <w:r w:rsidRPr="00692969">
              <w:rPr>
                <w:rFonts w:ascii="Century Gothic" w:eastAsia="MS Mincho" w:hAnsi="Century Gothic" w:cs="Arial"/>
                <w:b/>
                <w:spacing w:val="-4"/>
                <w:szCs w:val="18"/>
              </w:rPr>
              <w:t>a pas été administré dans les zone</w:t>
            </w:r>
            <w:r w:rsidR="007160C4">
              <w:rPr>
                <w:rFonts w:ascii="Century Gothic" w:eastAsia="MS Mincho" w:hAnsi="Century Gothic" w:cs="Arial"/>
                <w:b/>
                <w:spacing w:val="-4"/>
                <w:szCs w:val="18"/>
              </w:rPr>
              <w:t>s</w:t>
            </w:r>
            <w:r w:rsidRPr="00692969">
              <w:rPr>
                <w:rFonts w:ascii="Century Gothic" w:eastAsia="MS Mincho" w:hAnsi="Century Gothic" w:cs="Arial"/>
                <w:b/>
                <w:spacing w:val="-4"/>
                <w:szCs w:val="18"/>
              </w:rPr>
              <w:t xml:space="preserve"> de transmission modérée à élevée, donner la 1ère dose</w:t>
            </w:r>
            <w:r w:rsidR="002A0930" w:rsidRPr="00692969">
              <w:rPr>
                <w:rFonts w:ascii="Century Gothic" w:eastAsia="MS Mincho" w:hAnsi="Century Gothic" w:cs="Arial"/>
                <w:b/>
                <w:spacing w:val="-4"/>
                <w:szCs w:val="18"/>
              </w:rPr>
              <w:t xml:space="preserve"> </w:t>
            </w:r>
            <w:r w:rsidRPr="00692969">
              <w:rPr>
                <w:rFonts w:ascii="Century Gothic" w:eastAsia="MS Mincho" w:hAnsi="Century Gothic" w:cs="Arial"/>
                <w:b/>
                <w:spacing w:val="-4"/>
                <w:szCs w:val="18"/>
              </w:rPr>
              <w:t>; administrer la 2ème dose sous observation directe maintenant si la 1ère dose fut donnée il y a au moins un mois.</w:t>
            </w:r>
            <w:r w:rsidR="002A0930" w:rsidRPr="00692969">
              <w:rPr>
                <w:rFonts w:ascii="Century Gothic" w:eastAsia="MS Mincho" w:hAnsi="Century Gothic" w:cs="Arial"/>
                <w:spacing w:val="-4"/>
                <w:szCs w:val="18"/>
              </w:rPr>
              <w:t xml:space="preserve"> Peut être administré</w:t>
            </w:r>
            <w:r w:rsidR="008E7DF7" w:rsidRPr="00692969">
              <w:rPr>
                <w:rFonts w:ascii="Century Gothic" w:eastAsia="MS Mincho" w:hAnsi="Century Gothic" w:cs="Arial"/>
                <w:spacing w:val="-4"/>
                <w:szCs w:val="18"/>
              </w:rPr>
              <w:t>e</w:t>
            </w:r>
            <w:r w:rsidR="002A0930" w:rsidRPr="00692969">
              <w:rPr>
                <w:rFonts w:ascii="Century Gothic" w:eastAsia="MS Mincho" w:hAnsi="Century Gothic" w:cs="Arial"/>
                <w:spacing w:val="-4"/>
                <w:szCs w:val="18"/>
              </w:rPr>
              <w:t>, à jeun ou avec nourriture.</w:t>
            </w:r>
          </w:p>
          <w:p w14:paraId="059EC5DA" w14:textId="77777777"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La SP ne doit pas être administrée aux femmes recevant un traitement prophylactique par cotrimoxazole.</w:t>
            </w:r>
          </w:p>
          <w:p w14:paraId="4FFD8A32" w14:textId="0EBFE218"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Note</w:t>
            </w:r>
            <w:r w:rsidR="008E7DF7" w:rsidRPr="00692969">
              <w:rPr>
                <w:rFonts w:ascii="Century Gothic" w:eastAsia="MS Mincho" w:hAnsi="Century Gothic" w:cs="Arial"/>
                <w:szCs w:val="18"/>
              </w:rPr>
              <w:t xml:space="preserve"> </w:t>
            </w:r>
            <w:r w:rsidRPr="00692969">
              <w:rPr>
                <w:rFonts w:ascii="Century Gothic" w:eastAsia="MS Mincho" w:hAnsi="Century Gothic" w:cs="Arial"/>
                <w:szCs w:val="18"/>
              </w:rPr>
              <w:t>: l</w:t>
            </w:r>
            <w:r w:rsidR="005474AF" w:rsidRPr="00692969">
              <w:rPr>
                <w:rFonts w:ascii="Century Gothic" w:eastAsia="MS Mincho" w:hAnsi="Century Gothic" w:cs="Arial"/>
                <w:szCs w:val="18"/>
              </w:rPr>
              <w:t>’</w:t>
            </w:r>
            <w:r w:rsidRPr="00692969">
              <w:rPr>
                <w:rFonts w:ascii="Century Gothic" w:eastAsia="MS Mincho" w:hAnsi="Century Gothic" w:cs="Arial"/>
                <w:szCs w:val="18"/>
              </w:rPr>
              <w:t>acide folique à une dose quotidienne ≥ 5 mg ne doit pas être administré avec de la SP car celui-ci neutralise l</w:t>
            </w:r>
            <w:r w:rsidR="005474AF" w:rsidRPr="00692969">
              <w:rPr>
                <w:rFonts w:ascii="Century Gothic" w:eastAsia="MS Mincho" w:hAnsi="Century Gothic" w:cs="Arial"/>
                <w:szCs w:val="18"/>
              </w:rPr>
              <w:t>’</w:t>
            </w:r>
            <w:r w:rsidRPr="00692969">
              <w:rPr>
                <w:rFonts w:ascii="Century Gothic" w:eastAsia="MS Mincho" w:hAnsi="Century Gothic" w:cs="Arial"/>
                <w:szCs w:val="18"/>
              </w:rPr>
              <w:t xml:space="preserve">efficacité de son action antipaludique. </w:t>
            </w:r>
          </w:p>
          <w:p w14:paraId="6821194B" w14:textId="785FE6A1"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L</w:t>
            </w:r>
            <w:r w:rsidR="005474AF" w:rsidRPr="00692969">
              <w:rPr>
                <w:rFonts w:ascii="Century Gothic" w:eastAsia="MS Mincho" w:hAnsi="Century Gothic" w:cs="Arial"/>
                <w:szCs w:val="18"/>
              </w:rPr>
              <w:t>’</w:t>
            </w:r>
            <w:r w:rsidRPr="00692969">
              <w:rPr>
                <w:rFonts w:ascii="Century Gothic" w:eastAsia="MS Mincho" w:hAnsi="Century Gothic" w:cs="Arial"/>
                <w:szCs w:val="18"/>
              </w:rPr>
              <w:t>OMS recommande la supplémentation quotidienne en fer et acide folique pendant la grossesse à une dose de 30-60 mg de fer élémentaire et 0,4 mg d</w:t>
            </w:r>
            <w:r w:rsidR="005474AF" w:rsidRPr="00692969">
              <w:rPr>
                <w:rFonts w:ascii="Century Gothic" w:eastAsia="MS Mincho" w:hAnsi="Century Gothic" w:cs="Arial"/>
                <w:szCs w:val="18"/>
              </w:rPr>
              <w:t>’</w:t>
            </w:r>
            <w:r w:rsidRPr="00692969">
              <w:rPr>
                <w:rFonts w:ascii="Century Gothic" w:eastAsia="MS Mincho" w:hAnsi="Century Gothic" w:cs="Arial"/>
                <w:szCs w:val="18"/>
              </w:rPr>
              <w:t>acide folique.</w:t>
            </w:r>
          </w:p>
          <w:p w14:paraId="2AFF420B" w14:textId="620AEA3D" w:rsidR="002A0930"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Administrer la 2ème dose antitétanique si la première fut donnée il y a au moins un mois</w:t>
            </w:r>
            <w:r w:rsidR="008E7DF7" w:rsidRPr="00692969">
              <w:rPr>
                <w:rFonts w:ascii="Century Gothic" w:eastAsia="MS Mincho" w:hAnsi="Century Gothic" w:cs="Arial"/>
                <w:szCs w:val="18"/>
              </w:rPr>
              <w:t xml:space="preserve"> </w:t>
            </w:r>
            <w:r w:rsidRPr="00692969">
              <w:rPr>
                <w:rFonts w:ascii="Century Gothic" w:eastAsia="MS Mincho" w:hAnsi="Century Gothic" w:cs="Arial"/>
                <w:szCs w:val="18"/>
              </w:rPr>
              <w:t>; si aucune dose n</w:t>
            </w:r>
            <w:r w:rsidR="005474AF" w:rsidRPr="00692969">
              <w:rPr>
                <w:rFonts w:ascii="Century Gothic" w:eastAsia="MS Mincho" w:hAnsi="Century Gothic" w:cs="Arial"/>
                <w:szCs w:val="18"/>
              </w:rPr>
              <w:t>’</w:t>
            </w:r>
            <w:r w:rsidRPr="00692969">
              <w:rPr>
                <w:rFonts w:ascii="Century Gothic" w:eastAsia="MS Mincho" w:hAnsi="Century Gothic" w:cs="Arial"/>
                <w:szCs w:val="18"/>
              </w:rPr>
              <w:t>a été donnée, administrer la 1ère dose</w:t>
            </w:r>
            <w:r w:rsidR="002A0930" w:rsidRPr="00692969">
              <w:rPr>
                <w:rFonts w:ascii="Century Gothic" w:eastAsia="MS Mincho" w:hAnsi="Century Gothic" w:cs="Arial"/>
                <w:szCs w:val="18"/>
              </w:rPr>
              <w:t>.</w:t>
            </w:r>
          </w:p>
          <w:p w14:paraId="0C72CBC0" w14:textId="252E9D40" w:rsidR="002A0930" w:rsidRPr="00692969" w:rsidRDefault="002A0930"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hAnsi="Century Gothic"/>
                <w:szCs w:val="18"/>
              </w:rPr>
              <w:t>Donner un anthelminthique selon les directives locales</w:t>
            </w:r>
            <w:r w:rsidRPr="00692969">
              <w:rPr>
                <w:rFonts w:ascii="Century Gothic" w:hAnsi="Century Gothic"/>
                <w:spacing w:val="-1"/>
                <w:szCs w:val="18"/>
              </w:rPr>
              <w:t>.</w:t>
            </w:r>
          </w:p>
          <w:p w14:paraId="627D6DB1" w14:textId="75D488A1" w:rsidR="00726E0E" w:rsidRPr="00692969" w:rsidRDefault="002A0930"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F</w:t>
            </w:r>
            <w:r w:rsidR="00D56491" w:rsidRPr="00692969">
              <w:rPr>
                <w:rFonts w:ascii="Century Gothic" w:eastAsia="MS Mincho" w:hAnsi="Century Gothic" w:cs="Arial"/>
                <w:szCs w:val="18"/>
              </w:rPr>
              <w:t>ournir</w:t>
            </w:r>
            <w:r w:rsidRPr="00692969">
              <w:rPr>
                <w:rFonts w:ascii="Century Gothic" w:eastAsia="MS Mincho" w:hAnsi="Century Gothic" w:cs="Arial"/>
                <w:szCs w:val="18"/>
              </w:rPr>
              <w:t xml:space="preserve"> l</w:t>
            </w:r>
            <w:r w:rsidR="005474AF" w:rsidRPr="00692969">
              <w:rPr>
                <w:rFonts w:ascii="Century Gothic" w:eastAsia="MS Mincho" w:hAnsi="Century Gothic" w:cs="Arial"/>
                <w:szCs w:val="18"/>
              </w:rPr>
              <w:t>’</w:t>
            </w:r>
            <w:r w:rsidRPr="00692969">
              <w:rPr>
                <w:rFonts w:ascii="Century Gothic" w:eastAsia="MS Mincho" w:hAnsi="Century Gothic" w:cs="Arial"/>
                <w:szCs w:val="18"/>
              </w:rPr>
              <w:t xml:space="preserve">éducation sanitaire et </w:t>
            </w:r>
            <w:r w:rsidR="00D56491" w:rsidRPr="00692969">
              <w:rPr>
                <w:rFonts w:ascii="Century Gothic" w:eastAsia="MS Mincho" w:hAnsi="Century Gothic" w:cs="Arial"/>
                <w:szCs w:val="18"/>
              </w:rPr>
              <w:t xml:space="preserve">la promotion </w:t>
            </w:r>
            <w:r w:rsidRPr="00692969">
              <w:rPr>
                <w:rFonts w:ascii="Century Gothic" w:eastAsia="MS Mincho" w:hAnsi="Century Gothic" w:cs="Arial"/>
                <w:szCs w:val="18"/>
              </w:rPr>
              <w:t>de la santé</w:t>
            </w:r>
            <w:r w:rsidR="00C71527" w:rsidRPr="00692969">
              <w:rPr>
                <w:rFonts w:ascii="Century Gothic" w:eastAsia="MS Mincho" w:hAnsi="Century Gothic" w:cs="Arial"/>
                <w:szCs w:val="18"/>
              </w:rPr>
              <w:t xml:space="preserve"> </w:t>
            </w:r>
            <w:r w:rsidRPr="00692969">
              <w:rPr>
                <w:rFonts w:ascii="Century Gothic" w:eastAsia="MS Mincho" w:hAnsi="Century Gothic" w:cs="Arial"/>
                <w:szCs w:val="18"/>
              </w:rPr>
              <w:t>si nécessaire</w:t>
            </w:r>
            <w:r w:rsidRPr="00692969">
              <w:rPr>
                <w:rFonts w:ascii="Century Gothic" w:eastAsia="MS Mincho" w:hAnsi="Century Gothic" w:cs="Arial"/>
                <w:b/>
                <w:szCs w:val="18"/>
              </w:rPr>
              <w:t> ;</w:t>
            </w:r>
            <w:r w:rsidR="00C71527" w:rsidRPr="00692969">
              <w:rPr>
                <w:rFonts w:ascii="Century Gothic" w:eastAsia="MS Mincho" w:hAnsi="Century Gothic" w:cs="Arial"/>
                <w:b/>
                <w:szCs w:val="18"/>
              </w:rPr>
              <w:t xml:space="preserve"> </w:t>
            </w:r>
            <w:r w:rsidRPr="00692969">
              <w:rPr>
                <w:rFonts w:ascii="Century Gothic" w:eastAsia="MS Mincho" w:hAnsi="Century Gothic" w:cs="Arial"/>
                <w:szCs w:val="18"/>
              </w:rPr>
              <w:t>continuer à élaborer</w:t>
            </w:r>
            <w:r w:rsidR="00451D64" w:rsidRPr="00692969">
              <w:rPr>
                <w:rFonts w:ascii="Century Gothic" w:eastAsia="MS Mincho" w:hAnsi="Century Gothic" w:cs="Arial"/>
                <w:szCs w:val="18"/>
              </w:rPr>
              <w:t xml:space="preserve"> / </w:t>
            </w:r>
            <w:r w:rsidRPr="00692969">
              <w:rPr>
                <w:rFonts w:ascii="Century Gothic" w:eastAsia="MS Mincho" w:hAnsi="Century Gothic" w:cs="Arial"/>
                <w:szCs w:val="18"/>
              </w:rPr>
              <w:t>réviser le plan de préparation à l</w:t>
            </w:r>
            <w:r w:rsidR="005474AF" w:rsidRPr="00692969">
              <w:rPr>
                <w:rFonts w:ascii="Century Gothic" w:eastAsia="MS Mincho" w:hAnsi="Century Gothic" w:cs="Arial"/>
                <w:szCs w:val="18"/>
              </w:rPr>
              <w:t>’</w:t>
            </w:r>
            <w:r w:rsidRPr="00692969">
              <w:rPr>
                <w:rFonts w:ascii="Century Gothic" w:eastAsia="MS Mincho" w:hAnsi="Century Gothic" w:cs="Arial"/>
                <w:szCs w:val="18"/>
              </w:rPr>
              <w:t>accouchement et de préparatifs en cas de complications (y compris le passage en revue</w:t>
            </w:r>
            <w:r w:rsidR="00C71527" w:rsidRPr="00692969">
              <w:rPr>
                <w:rFonts w:ascii="Century Gothic" w:eastAsia="MS Mincho" w:hAnsi="Century Gothic" w:cs="Arial"/>
                <w:szCs w:val="18"/>
              </w:rPr>
              <w:t xml:space="preserve"> </w:t>
            </w:r>
            <w:r w:rsidRPr="00692969">
              <w:rPr>
                <w:rFonts w:ascii="Century Gothic" w:eastAsia="MS Mincho" w:hAnsi="Century Gothic" w:cs="Arial"/>
                <w:szCs w:val="18"/>
              </w:rPr>
              <w:t>des signes de danger).</w:t>
            </w:r>
          </w:p>
          <w:p w14:paraId="00E60AFA" w14:textId="55DE5F21" w:rsidR="00726E0E" w:rsidRPr="00692969" w:rsidRDefault="00726E0E" w:rsidP="004759F2">
            <w:pPr>
              <w:pStyle w:val="JHPTableBullets"/>
              <w:numPr>
                <w:ilvl w:val="0"/>
                <w:numId w:val="31"/>
              </w:numPr>
              <w:spacing w:after="0" w:line="240" w:lineRule="auto"/>
              <w:rPr>
                <w:rFonts w:ascii="Century Gothic" w:eastAsia="MS Mincho" w:hAnsi="Century Gothic" w:cs="Arial"/>
                <w:spacing w:val="-4"/>
                <w:szCs w:val="18"/>
              </w:rPr>
            </w:pPr>
            <w:r w:rsidRPr="00692969">
              <w:rPr>
                <w:rFonts w:ascii="Century Gothic" w:eastAsia="MS Mincho" w:hAnsi="Century Gothic" w:cs="Arial"/>
                <w:b/>
                <w:spacing w:val="-4"/>
                <w:szCs w:val="18"/>
              </w:rPr>
              <w:t>S</w:t>
            </w:r>
            <w:r w:rsidR="005474AF" w:rsidRPr="00692969">
              <w:rPr>
                <w:rFonts w:ascii="Century Gothic" w:eastAsia="MS Mincho" w:hAnsi="Century Gothic" w:cs="Arial"/>
                <w:b/>
                <w:spacing w:val="-4"/>
                <w:szCs w:val="18"/>
              </w:rPr>
              <w:t>’</w:t>
            </w:r>
            <w:r w:rsidRPr="00692969">
              <w:rPr>
                <w:rFonts w:ascii="Century Gothic" w:eastAsia="MS Mincho" w:hAnsi="Century Gothic" w:cs="Arial"/>
                <w:b/>
                <w:spacing w:val="-4"/>
                <w:szCs w:val="18"/>
              </w:rPr>
              <w:t>assurer de l</w:t>
            </w:r>
            <w:r w:rsidR="005474AF" w:rsidRPr="00692969">
              <w:rPr>
                <w:rFonts w:ascii="Century Gothic" w:eastAsia="MS Mincho" w:hAnsi="Century Gothic" w:cs="Arial"/>
                <w:b/>
                <w:spacing w:val="-4"/>
                <w:szCs w:val="18"/>
              </w:rPr>
              <w:t>’</w:t>
            </w:r>
            <w:r w:rsidRPr="00692969">
              <w:rPr>
                <w:rFonts w:ascii="Century Gothic" w:eastAsia="MS Mincho" w:hAnsi="Century Gothic" w:cs="Arial"/>
                <w:b/>
                <w:spacing w:val="-4"/>
                <w:szCs w:val="18"/>
              </w:rPr>
              <w:t>utilisation continue de la MII</w:t>
            </w:r>
            <w:r w:rsidR="002A0930" w:rsidRPr="00692969">
              <w:rPr>
                <w:rFonts w:ascii="Century Gothic" w:eastAsia="MS Mincho" w:hAnsi="Century Gothic" w:cs="Arial"/>
                <w:spacing w:val="-4"/>
                <w:szCs w:val="18"/>
              </w:rPr>
              <w:t>.</w:t>
            </w:r>
            <w:r w:rsidRPr="00692969">
              <w:rPr>
                <w:rFonts w:ascii="Century Gothic" w:eastAsia="MS Mincho" w:hAnsi="Century Gothic" w:cs="Arial"/>
                <w:spacing w:val="-4"/>
                <w:szCs w:val="18"/>
              </w:rPr>
              <w:t xml:space="preserve"> </w:t>
            </w:r>
          </w:p>
          <w:p w14:paraId="143FCCF9" w14:textId="13B48DB1" w:rsidR="00726E0E" w:rsidRPr="00692969" w:rsidRDefault="002A0930" w:rsidP="004759F2">
            <w:pPr>
              <w:pStyle w:val="JHPTableBullets"/>
              <w:numPr>
                <w:ilvl w:val="0"/>
                <w:numId w:val="31"/>
              </w:numPr>
              <w:spacing w:after="0" w:line="240" w:lineRule="auto"/>
              <w:rPr>
                <w:rFonts w:ascii="Century Gothic" w:eastAsia="MS Mincho" w:hAnsi="Century Gothic"/>
                <w:szCs w:val="18"/>
              </w:rPr>
            </w:pPr>
            <w:r w:rsidRPr="00692969">
              <w:rPr>
                <w:rFonts w:ascii="Century Gothic" w:eastAsia="MS Mincho" w:hAnsi="Century Gothic" w:cs="Arial"/>
                <w:szCs w:val="18"/>
              </w:rPr>
              <w:t>Donner la date du prochain contact prénatal</w:t>
            </w:r>
          </w:p>
        </w:tc>
        <w:tc>
          <w:tcPr>
            <w:tcW w:w="4235" w:type="dxa"/>
            <w:gridSpan w:val="2"/>
            <w:shd w:val="clear" w:color="auto" w:fill="auto"/>
          </w:tcPr>
          <w:p w14:paraId="6EA7301E" w14:textId="77777777" w:rsidR="00726E0E" w:rsidRPr="00692969" w:rsidRDefault="00726E0E" w:rsidP="004759F2">
            <w:pPr>
              <w:pStyle w:val="JHPTableBullets"/>
              <w:numPr>
                <w:ilvl w:val="0"/>
                <w:numId w:val="0"/>
              </w:numPr>
              <w:spacing w:after="20" w:line="240" w:lineRule="auto"/>
              <w:rPr>
                <w:rFonts w:ascii="Century Gothic" w:eastAsia="MS Mincho" w:hAnsi="Century Gothic" w:cs="Arial"/>
                <w:szCs w:val="18"/>
              </w:rPr>
            </w:pPr>
            <w:r w:rsidRPr="00692969">
              <w:rPr>
                <w:rFonts w:ascii="Century Gothic" w:eastAsia="MS Mincho" w:hAnsi="Century Gothic" w:cs="Arial"/>
                <w:szCs w:val="18"/>
              </w:rPr>
              <w:t>Continuation des mesures de prévention</w:t>
            </w:r>
            <w:r w:rsidRPr="00692969">
              <w:rPr>
                <w:rFonts w:ascii="Century Gothic" w:eastAsia="MS Mincho" w:hAnsi="Century Gothic" w:cs="Arial"/>
                <w:b/>
                <w:szCs w:val="18"/>
              </w:rPr>
              <w:t xml:space="preserve"> </w:t>
            </w:r>
            <w:r w:rsidRPr="00692969">
              <w:rPr>
                <w:rFonts w:ascii="Century Gothic" w:eastAsia="MS Mincho" w:hAnsi="Century Gothic" w:cs="Arial"/>
                <w:szCs w:val="18"/>
              </w:rPr>
              <w:t>:</w:t>
            </w:r>
          </w:p>
          <w:p w14:paraId="1EEDD511" w14:textId="30666FD8" w:rsidR="00726E0E" w:rsidRPr="00692969" w:rsidRDefault="007A5002"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Si le TPIg-SP n</w:t>
            </w:r>
            <w:r w:rsidR="005474AF" w:rsidRPr="00692969">
              <w:rPr>
                <w:rFonts w:ascii="Century Gothic" w:eastAsia="MS Mincho" w:hAnsi="Century Gothic" w:cs="Arial"/>
                <w:szCs w:val="18"/>
              </w:rPr>
              <w:t>’</w:t>
            </w:r>
            <w:r w:rsidRPr="00692969">
              <w:rPr>
                <w:rFonts w:ascii="Century Gothic" w:eastAsia="MS Mincho" w:hAnsi="Century Gothic" w:cs="Arial"/>
                <w:szCs w:val="18"/>
              </w:rPr>
              <w:t>a pas été administré dans les zone</w:t>
            </w:r>
            <w:r w:rsidR="007160C4">
              <w:rPr>
                <w:rFonts w:ascii="Century Gothic" w:eastAsia="MS Mincho" w:hAnsi="Century Gothic" w:cs="Arial"/>
                <w:szCs w:val="18"/>
              </w:rPr>
              <w:t>s</w:t>
            </w:r>
            <w:r w:rsidRPr="00692969">
              <w:rPr>
                <w:rFonts w:ascii="Century Gothic" w:eastAsia="MS Mincho" w:hAnsi="Century Gothic" w:cs="Arial"/>
                <w:szCs w:val="18"/>
              </w:rPr>
              <w:t xml:space="preserve"> de transmission modérée à élevée, donner la 1ère dose ; administrer la 2ème dose sous observation directe maintenant si la 1ère dose fut donnée il y a au moins un mois. Peut être administré, à jeun ou avec nourriture.</w:t>
            </w:r>
          </w:p>
          <w:p w14:paraId="2513A719" w14:textId="77777777"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La SP ne doit pas être administrée aux femmes recevant un traitement prophylactique par cotrimoxazole.</w:t>
            </w:r>
          </w:p>
          <w:p w14:paraId="1B198D98" w14:textId="1032A481"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Note</w:t>
            </w:r>
            <w:r w:rsidR="008E7DF7" w:rsidRPr="00692969">
              <w:rPr>
                <w:rFonts w:ascii="Century Gothic" w:eastAsia="MS Mincho" w:hAnsi="Century Gothic" w:cs="Arial"/>
                <w:szCs w:val="18"/>
              </w:rPr>
              <w:t xml:space="preserve"> </w:t>
            </w:r>
            <w:r w:rsidRPr="00692969">
              <w:rPr>
                <w:rFonts w:ascii="Century Gothic" w:eastAsia="MS Mincho" w:hAnsi="Century Gothic" w:cs="Arial"/>
                <w:szCs w:val="18"/>
              </w:rPr>
              <w:t>: l</w:t>
            </w:r>
            <w:r w:rsidR="005474AF" w:rsidRPr="00692969">
              <w:rPr>
                <w:rFonts w:ascii="Century Gothic" w:eastAsia="MS Mincho" w:hAnsi="Century Gothic" w:cs="Arial"/>
                <w:szCs w:val="18"/>
              </w:rPr>
              <w:t>’</w:t>
            </w:r>
            <w:r w:rsidRPr="00692969">
              <w:rPr>
                <w:rFonts w:ascii="Century Gothic" w:eastAsia="MS Mincho" w:hAnsi="Century Gothic" w:cs="Arial"/>
                <w:szCs w:val="18"/>
              </w:rPr>
              <w:t>acide folique à une dose quotidienne ≥ 5 mg ne doit pas être administré avec de la SP car celui-ci neutralise l</w:t>
            </w:r>
            <w:r w:rsidR="005474AF" w:rsidRPr="00692969">
              <w:rPr>
                <w:rFonts w:ascii="Century Gothic" w:eastAsia="MS Mincho" w:hAnsi="Century Gothic" w:cs="Arial"/>
                <w:szCs w:val="18"/>
              </w:rPr>
              <w:t>’</w:t>
            </w:r>
            <w:r w:rsidRPr="00692969">
              <w:rPr>
                <w:rFonts w:ascii="Century Gothic" w:eastAsia="MS Mincho" w:hAnsi="Century Gothic" w:cs="Arial"/>
                <w:szCs w:val="18"/>
              </w:rPr>
              <w:t xml:space="preserve">efficacité de son action antipaludique. </w:t>
            </w:r>
          </w:p>
          <w:p w14:paraId="3E59C860" w14:textId="18EE1ABD" w:rsidR="00726E0E" w:rsidRPr="00692969" w:rsidRDefault="00726E0E" w:rsidP="00692969">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L</w:t>
            </w:r>
            <w:r w:rsidR="005474AF" w:rsidRPr="00692969">
              <w:rPr>
                <w:rFonts w:ascii="Century Gothic" w:eastAsia="MS Mincho" w:hAnsi="Century Gothic" w:cs="Arial"/>
                <w:szCs w:val="18"/>
              </w:rPr>
              <w:t>’</w:t>
            </w:r>
            <w:r w:rsidRPr="00692969">
              <w:rPr>
                <w:rFonts w:ascii="Century Gothic" w:eastAsia="MS Mincho" w:hAnsi="Century Gothic" w:cs="Arial"/>
                <w:szCs w:val="18"/>
              </w:rPr>
              <w:t>OMS recommande la supplémentation quotidienne en fer et acide folique pendant la grossesse à une dose de 30-60 mg de fer élémentaire et 0,4 mg d</w:t>
            </w:r>
            <w:r w:rsidR="005474AF" w:rsidRPr="00692969">
              <w:rPr>
                <w:rFonts w:ascii="Century Gothic" w:eastAsia="MS Mincho" w:hAnsi="Century Gothic" w:cs="Arial"/>
                <w:szCs w:val="18"/>
              </w:rPr>
              <w:t>’</w:t>
            </w:r>
            <w:r w:rsidRPr="00692969">
              <w:rPr>
                <w:rFonts w:ascii="Century Gothic" w:eastAsia="MS Mincho" w:hAnsi="Century Gothic" w:cs="Arial"/>
                <w:szCs w:val="18"/>
              </w:rPr>
              <w:t>acide folique.</w:t>
            </w:r>
          </w:p>
          <w:p w14:paraId="73A53774" w14:textId="53B694BA"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szCs w:val="18"/>
              </w:rPr>
              <w:t>Si aucune dose antitétanique n</w:t>
            </w:r>
            <w:r w:rsidR="005474AF" w:rsidRPr="00692969">
              <w:rPr>
                <w:rFonts w:ascii="Century Gothic" w:eastAsia="MS Mincho" w:hAnsi="Century Gothic" w:cs="Arial"/>
                <w:szCs w:val="18"/>
              </w:rPr>
              <w:t>’</w:t>
            </w:r>
            <w:r w:rsidRPr="00692969">
              <w:rPr>
                <w:rFonts w:ascii="Century Gothic" w:eastAsia="MS Mincho" w:hAnsi="Century Gothic" w:cs="Arial"/>
                <w:szCs w:val="18"/>
              </w:rPr>
              <w:t>a été administrée pendant cette grossesse, donner la 1</w:t>
            </w:r>
            <w:r w:rsidRPr="00692969">
              <w:rPr>
                <w:rFonts w:ascii="Century Gothic" w:eastAsia="MS Mincho" w:hAnsi="Century Gothic" w:cs="Arial"/>
                <w:szCs w:val="18"/>
                <w:vertAlign w:val="superscript"/>
              </w:rPr>
              <w:t>ère</w:t>
            </w:r>
            <w:r w:rsidRPr="00692969">
              <w:rPr>
                <w:rFonts w:ascii="Century Gothic" w:eastAsia="MS Mincho" w:hAnsi="Century Gothic" w:cs="Arial"/>
                <w:szCs w:val="18"/>
              </w:rPr>
              <w:t xml:space="preserve"> dose ; donner la 2</w:t>
            </w:r>
            <w:r w:rsidRPr="00692969">
              <w:rPr>
                <w:rFonts w:ascii="Century Gothic" w:eastAsia="MS Mincho" w:hAnsi="Century Gothic" w:cs="Arial"/>
                <w:szCs w:val="18"/>
                <w:vertAlign w:val="superscript"/>
              </w:rPr>
              <w:t>ème</w:t>
            </w:r>
            <w:r w:rsidRPr="00692969">
              <w:rPr>
                <w:rFonts w:ascii="Century Gothic" w:eastAsia="MS Mincho" w:hAnsi="Century Gothic" w:cs="Arial"/>
                <w:szCs w:val="18"/>
              </w:rPr>
              <w:t xml:space="preserve"> dose maintenant si la 1</w:t>
            </w:r>
            <w:r w:rsidRPr="00692969">
              <w:rPr>
                <w:rFonts w:ascii="Century Gothic" w:eastAsia="MS Mincho" w:hAnsi="Century Gothic" w:cs="Arial"/>
                <w:szCs w:val="18"/>
                <w:vertAlign w:val="superscript"/>
              </w:rPr>
              <w:t>ère</w:t>
            </w:r>
            <w:r w:rsidRPr="00692969">
              <w:rPr>
                <w:rFonts w:ascii="Century Gothic" w:eastAsia="MS Mincho" w:hAnsi="Century Gothic" w:cs="Arial"/>
                <w:szCs w:val="18"/>
              </w:rPr>
              <w:t xml:space="preserve"> dose a été donnée il y a au moins un mois. </w:t>
            </w:r>
          </w:p>
          <w:p w14:paraId="244D460B" w14:textId="7CCFE474" w:rsidR="00726E0E" w:rsidRPr="00B13A61" w:rsidRDefault="00266BBD" w:rsidP="004759F2">
            <w:pPr>
              <w:pStyle w:val="JHPTableBullets"/>
              <w:numPr>
                <w:ilvl w:val="0"/>
                <w:numId w:val="31"/>
              </w:numPr>
              <w:spacing w:after="0" w:line="240" w:lineRule="auto"/>
              <w:rPr>
                <w:rFonts w:ascii="Century Gothic" w:eastAsia="MS Mincho" w:hAnsi="Century Gothic" w:cs="Arial"/>
                <w:spacing w:val="-4"/>
                <w:szCs w:val="18"/>
              </w:rPr>
            </w:pPr>
            <w:r w:rsidRPr="00B13A61">
              <w:rPr>
                <w:rFonts w:ascii="Century Gothic" w:eastAsia="MS Mincho" w:hAnsi="Century Gothic" w:cs="Arial"/>
                <w:spacing w:val="-4"/>
                <w:szCs w:val="18"/>
              </w:rPr>
              <w:t>F</w:t>
            </w:r>
            <w:r w:rsidR="00D56491" w:rsidRPr="00B13A61">
              <w:rPr>
                <w:rFonts w:ascii="Century Gothic" w:eastAsia="MS Mincho" w:hAnsi="Century Gothic" w:cs="Arial"/>
                <w:spacing w:val="-4"/>
                <w:szCs w:val="18"/>
              </w:rPr>
              <w:t>ournir</w:t>
            </w:r>
            <w:r w:rsidRPr="00B13A61">
              <w:rPr>
                <w:rFonts w:ascii="Century Gothic" w:eastAsia="MS Mincho" w:hAnsi="Century Gothic" w:cs="Arial"/>
                <w:spacing w:val="-4"/>
                <w:szCs w:val="18"/>
              </w:rPr>
              <w:t xml:space="preserve"> l</w:t>
            </w:r>
            <w:r w:rsidR="005474AF" w:rsidRPr="00B13A61">
              <w:rPr>
                <w:rFonts w:ascii="Century Gothic" w:eastAsia="MS Mincho" w:hAnsi="Century Gothic" w:cs="Arial"/>
                <w:spacing w:val="-4"/>
                <w:szCs w:val="18"/>
              </w:rPr>
              <w:t>’</w:t>
            </w:r>
            <w:r w:rsidRPr="00B13A61">
              <w:rPr>
                <w:rFonts w:ascii="Century Gothic" w:eastAsia="MS Mincho" w:hAnsi="Century Gothic" w:cs="Arial"/>
                <w:spacing w:val="-4"/>
                <w:szCs w:val="18"/>
              </w:rPr>
              <w:t xml:space="preserve">éducation sanitaire et </w:t>
            </w:r>
            <w:r w:rsidR="00D56491" w:rsidRPr="00B13A61">
              <w:rPr>
                <w:rFonts w:ascii="Century Gothic" w:eastAsia="MS Mincho" w:hAnsi="Century Gothic" w:cs="Arial"/>
                <w:spacing w:val="-4"/>
                <w:szCs w:val="18"/>
              </w:rPr>
              <w:t xml:space="preserve">la promotion </w:t>
            </w:r>
            <w:r w:rsidRPr="00B13A61">
              <w:rPr>
                <w:rFonts w:ascii="Century Gothic" w:eastAsia="MS Mincho" w:hAnsi="Century Gothic" w:cs="Arial"/>
                <w:spacing w:val="-4"/>
                <w:szCs w:val="18"/>
              </w:rPr>
              <w:t>de la santé</w:t>
            </w:r>
            <w:r w:rsidR="00C71527" w:rsidRPr="00B13A61">
              <w:rPr>
                <w:rFonts w:ascii="Century Gothic" w:eastAsia="MS Mincho" w:hAnsi="Century Gothic" w:cs="Arial"/>
                <w:spacing w:val="-4"/>
                <w:szCs w:val="18"/>
              </w:rPr>
              <w:t xml:space="preserve"> </w:t>
            </w:r>
            <w:r w:rsidRPr="00B13A61">
              <w:rPr>
                <w:rFonts w:ascii="Century Gothic" w:eastAsia="MS Mincho" w:hAnsi="Century Gothic" w:cs="Arial"/>
                <w:spacing w:val="-4"/>
                <w:szCs w:val="18"/>
              </w:rPr>
              <w:t>si nécessaire</w:t>
            </w:r>
            <w:r w:rsidRPr="00B13A61">
              <w:rPr>
                <w:rFonts w:ascii="Century Gothic" w:eastAsia="MS Mincho" w:hAnsi="Century Gothic" w:cs="Arial"/>
                <w:b/>
                <w:spacing w:val="-4"/>
                <w:szCs w:val="18"/>
              </w:rPr>
              <w:t> ;</w:t>
            </w:r>
            <w:r w:rsidR="00C71527" w:rsidRPr="00B13A61">
              <w:rPr>
                <w:rFonts w:ascii="Century Gothic" w:eastAsia="MS Mincho" w:hAnsi="Century Gothic" w:cs="Arial"/>
                <w:b/>
                <w:spacing w:val="-4"/>
                <w:szCs w:val="18"/>
              </w:rPr>
              <w:t xml:space="preserve"> </w:t>
            </w:r>
            <w:r w:rsidRPr="00B13A61">
              <w:rPr>
                <w:rFonts w:ascii="Century Gothic" w:eastAsia="MS Mincho" w:hAnsi="Century Gothic" w:cs="Arial"/>
                <w:spacing w:val="-4"/>
                <w:szCs w:val="18"/>
              </w:rPr>
              <w:t>continuer à élaborer</w:t>
            </w:r>
            <w:r w:rsidR="00451D64" w:rsidRPr="00B13A61">
              <w:rPr>
                <w:rFonts w:ascii="Century Gothic" w:eastAsia="MS Mincho" w:hAnsi="Century Gothic" w:cs="Arial"/>
                <w:spacing w:val="-4"/>
                <w:szCs w:val="18"/>
              </w:rPr>
              <w:t xml:space="preserve"> / </w:t>
            </w:r>
            <w:r w:rsidRPr="00B13A61">
              <w:rPr>
                <w:rFonts w:ascii="Century Gothic" w:eastAsia="MS Mincho" w:hAnsi="Century Gothic" w:cs="Arial"/>
                <w:spacing w:val="-4"/>
                <w:szCs w:val="18"/>
              </w:rPr>
              <w:t>réviser le plan de préparation à l</w:t>
            </w:r>
            <w:r w:rsidR="005474AF" w:rsidRPr="00B13A61">
              <w:rPr>
                <w:rFonts w:ascii="Century Gothic" w:eastAsia="MS Mincho" w:hAnsi="Century Gothic" w:cs="Arial"/>
                <w:spacing w:val="-4"/>
                <w:szCs w:val="18"/>
              </w:rPr>
              <w:t>’</w:t>
            </w:r>
            <w:r w:rsidRPr="00B13A61">
              <w:rPr>
                <w:rFonts w:ascii="Century Gothic" w:eastAsia="MS Mincho" w:hAnsi="Century Gothic" w:cs="Arial"/>
                <w:spacing w:val="-4"/>
                <w:szCs w:val="18"/>
              </w:rPr>
              <w:t>accouchement et de préparatifs en cas de complications (y compris le passage en revue</w:t>
            </w:r>
            <w:r w:rsidR="00C71527" w:rsidRPr="00B13A61">
              <w:rPr>
                <w:rFonts w:ascii="Century Gothic" w:eastAsia="MS Mincho" w:hAnsi="Century Gothic" w:cs="Arial"/>
                <w:spacing w:val="-4"/>
                <w:szCs w:val="18"/>
              </w:rPr>
              <w:t xml:space="preserve"> </w:t>
            </w:r>
            <w:r w:rsidRPr="00B13A61">
              <w:rPr>
                <w:rFonts w:ascii="Century Gothic" w:eastAsia="MS Mincho" w:hAnsi="Century Gothic" w:cs="Arial"/>
                <w:spacing w:val="-4"/>
                <w:szCs w:val="18"/>
              </w:rPr>
              <w:t>des signes de danger).</w:t>
            </w:r>
            <w:r w:rsidR="00726E0E" w:rsidRPr="00B13A61">
              <w:rPr>
                <w:rFonts w:ascii="Century Gothic" w:eastAsia="MS Mincho" w:hAnsi="Century Gothic" w:cs="Arial"/>
                <w:spacing w:val="-4"/>
                <w:szCs w:val="18"/>
              </w:rPr>
              <w:t xml:space="preserve"> </w:t>
            </w:r>
          </w:p>
          <w:p w14:paraId="4384D2DC" w14:textId="6D5DBFC0" w:rsidR="00726E0E" w:rsidRPr="00692969" w:rsidRDefault="00726E0E" w:rsidP="004759F2">
            <w:pPr>
              <w:pStyle w:val="JHPTableBullets"/>
              <w:numPr>
                <w:ilvl w:val="0"/>
                <w:numId w:val="31"/>
              </w:numPr>
              <w:spacing w:after="0" w:line="240" w:lineRule="auto"/>
              <w:rPr>
                <w:rFonts w:ascii="Century Gothic" w:eastAsia="MS Mincho" w:hAnsi="Century Gothic" w:cs="Arial"/>
                <w:szCs w:val="18"/>
              </w:rPr>
            </w:pPr>
            <w:r w:rsidRPr="00692969">
              <w:rPr>
                <w:rFonts w:ascii="Century Gothic" w:eastAsia="MS Mincho" w:hAnsi="Century Gothic" w:cs="Arial"/>
                <w:b/>
                <w:szCs w:val="18"/>
              </w:rPr>
              <w:t>S</w:t>
            </w:r>
            <w:r w:rsidR="005474AF" w:rsidRPr="00692969">
              <w:rPr>
                <w:rFonts w:ascii="Century Gothic" w:eastAsia="MS Mincho" w:hAnsi="Century Gothic" w:cs="Arial"/>
                <w:b/>
                <w:szCs w:val="18"/>
              </w:rPr>
              <w:t>’</w:t>
            </w:r>
            <w:r w:rsidRPr="00692969">
              <w:rPr>
                <w:rFonts w:ascii="Century Gothic" w:eastAsia="MS Mincho" w:hAnsi="Century Gothic" w:cs="Arial"/>
                <w:b/>
                <w:szCs w:val="18"/>
              </w:rPr>
              <w:t>assurer de l</w:t>
            </w:r>
            <w:r w:rsidR="005474AF" w:rsidRPr="00692969">
              <w:rPr>
                <w:rFonts w:ascii="Century Gothic" w:eastAsia="MS Mincho" w:hAnsi="Century Gothic" w:cs="Arial"/>
                <w:b/>
                <w:szCs w:val="18"/>
              </w:rPr>
              <w:t>’</w:t>
            </w:r>
            <w:r w:rsidRPr="00692969">
              <w:rPr>
                <w:rFonts w:ascii="Century Gothic" w:eastAsia="MS Mincho" w:hAnsi="Century Gothic" w:cs="Arial"/>
                <w:b/>
                <w:szCs w:val="18"/>
              </w:rPr>
              <w:t>utilisation continue de la MII</w:t>
            </w:r>
            <w:r w:rsidR="00266BBD" w:rsidRPr="00692969">
              <w:rPr>
                <w:rFonts w:ascii="Century Gothic" w:eastAsia="MS Mincho" w:hAnsi="Century Gothic" w:cs="Arial"/>
                <w:szCs w:val="18"/>
              </w:rPr>
              <w:t>.</w:t>
            </w:r>
          </w:p>
          <w:p w14:paraId="599A2AF8" w14:textId="417952FA" w:rsidR="00726E0E" w:rsidRPr="00692969" w:rsidRDefault="002A0930" w:rsidP="004759F2">
            <w:pPr>
              <w:pStyle w:val="JHPTableBullets"/>
              <w:numPr>
                <w:ilvl w:val="0"/>
                <w:numId w:val="31"/>
              </w:numPr>
              <w:spacing w:after="0" w:line="240" w:lineRule="auto"/>
              <w:rPr>
                <w:rFonts w:ascii="Century Gothic" w:eastAsia="MS Mincho" w:hAnsi="Century Gothic"/>
                <w:szCs w:val="18"/>
              </w:rPr>
            </w:pPr>
            <w:r w:rsidRPr="00692969">
              <w:rPr>
                <w:rFonts w:ascii="Century Gothic" w:eastAsia="MS Mincho" w:hAnsi="Century Gothic" w:cs="Arial"/>
                <w:szCs w:val="18"/>
              </w:rPr>
              <w:t>Donner la date du prochain contact prénatal</w:t>
            </w:r>
            <w:r w:rsidR="00266BBD" w:rsidRPr="00692969">
              <w:rPr>
                <w:rFonts w:ascii="Century Gothic" w:eastAsia="MS Mincho" w:hAnsi="Century Gothic" w:cs="Arial"/>
                <w:szCs w:val="18"/>
              </w:rPr>
              <w:t>. Référer pour l</w:t>
            </w:r>
            <w:r w:rsidR="005474AF" w:rsidRPr="00692969">
              <w:rPr>
                <w:rFonts w:ascii="Century Gothic" w:eastAsia="MS Mincho" w:hAnsi="Century Gothic" w:cs="Arial"/>
                <w:szCs w:val="18"/>
              </w:rPr>
              <w:t>’</w:t>
            </w:r>
            <w:r w:rsidR="00266BBD" w:rsidRPr="00692969">
              <w:rPr>
                <w:rFonts w:ascii="Century Gothic" w:eastAsia="MS Mincho" w:hAnsi="Century Gothic" w:cs="Arial"/>
                <w:szCs w:val="18"/>
              </w:rPr>
              <w:t>accouchement à 41 semaines.</w:t>
            </w:r>
          </w:p>
        </w:tc>
      </w:tr>
      <w:tr w:rsidR="000865F5" w:rsidRPr="00692969" w14:paraId="2286651B" w14:textId="77777777" w:rsidTr="00692969">
        <w:trPr>
          <w:jc w:val="center"/>
        </w:trPr>
        <w:tc>
          <w:tcPr>
            <w:tcW w:w="1525" w:type="dxa"/>
            <w:shd w:val="clear" w:color="auto" w:fill="auto"/>
            <w:vAlign w:val="center"/>
          </w:tcPr>
          <w:p w14:paraId="580DB697" w14:textId="18E18EC8" w:rsidR="000865F5" w:rsidRPr="00692969" w:rsidRDefault="000865F5" w:rsidP="004759F2">
            <w:pPr>
              <w:spacing w:after="0" w:line="240" w:lineRule="auto"/>
              <w:jc w:val="center"/>
              <w:rPr>
                <w:rFonts w:ascii="Century Gothic" w:hAnsi="Century Gothic"/>
                <w:b/>
                <w:sz w:val="18"/>
                <w:szCs w:val="18"/>
              </w:rPr>
            </w:pPr>
            <w:r w:rsidRPr="00692969">
              <w:rPr>
                <w:rFonts w:ascii="Century Gothic" w:hAnsi="Century Gothic"/>
                <w:b/>
                <w:sz w:val="18"/>
                <w:szCs w:val="18"/>
              </w:rPr>
              <w:t>Tenue des dossiers</w:t>
            </w:r>
          </w:p>
        </w:tc>
        <w:tc>
          <w:tcPr>
            <w:tcW w:w="12875" w:type="dxa"/>
            <w:gridSpan w:val="4"/>
            <w:shd w:val="clear" w:color="auto" w:fill="auto"/>
          </w:tcPr>
          <w:p w14:paraId="13F7BFD1" w14:textId="5EFD4F80" w:rsidR="000865F5" w:rsidRPr="00692969" w:rsidRDefault="000865F5" w:rsidP="004759F2">
            <w:pPr>
              <w:pStyle w:val="JHPTableBullets"/>
              <w:numPr>
                <w:ilvl w:val="0"/>
                <w:numId w:val="0"/>
              </w:numPr>
              <w:spacing w:after="20" w:line="240" w:lineRule="auto"/>
              <w:rPr>
                <w:rFonts w:ascii="Century Gothic" w:eastAsia="MS Mincho" w:hAnsi="Century Gothic" w:cs="Arial"/>
                <w:szCs w:val="18"/>
              </w:rPr>
            </w:pPr>
            <w:r w:rsidRPr="00692969">
              <w:rPr>
                <w:rFonts w:ascii="Century Gothic" w:eastAsia="MS Mincho" w:hAnsi="Century Gothic" w:cs="Arial"/>
                <w:szCs w:val="18"/>
              </w:rPr>
              <w:t xml:space="preserve">Avant chaque contact, </w:t>
            </w:r>
            <w:r w:rsidR="00E01D7D" w:rsidRPr="00692969">
              <w:rPr>
                <w:rFonts w:ascii="Century Gothic" w:eastAsia="MS Mincho" w:hAnsi="Century Gothic" w:cs="Arial"/>
                <w:szCs w:val="18"/>
              </w:rPr>
              <w:t>vérifier l</w:t>
            </w:r>
            <w:r w:rsidRPr="00692969">
              <w:rPr>
                <w:rFonts w:ascii="Century Gothic" w:eastAsia="MS Mincho" w:hAnsi="Century Gothic" w:cs="Arial"/>
                <w:szCs w:val="18"/>
              </w:rPr>
              <w:t>e</w:t>
            </w:r>
            <w:r w:rsidR="00E01D7D" w:rsidRPr="00692969">
              <w:rPr>
                <w:rFonts w:ascii="Century Gothic" w:eastAsia="MS Mincho" w:hAnsi="Century Gothic" w:cs="Arial"/>
                <w:szCs w:val="18"/>
              </w:rPr>
              <w:t xml:space="preserve"> dossier</w:t>
            </w:r>
            <w:r w:rsidRPr="00692969">
              <w:rPr>
                <w:rFonts w:ascii="Century Gothic" w:eastAsia="MS Mincho" w:hAnsi="Century Gothic" w:cs="Arial"/>
                <w:szCs w:val="18"/>
              </w:rPr>
              <w:t xml:space="preserve"> du dernier contact prénatal, le cas échéant. Pendant le contact, noter les constatations, les soins fournis et la date du prochain contact prénatal sur les registres des cliniques et la carte de</w:t>
            </w:r>
            <w:r w:rsidR="00E01D7D" w:rsidRPr="00692969">
              <w:rPr>
                <w:rFonts w:ascii="Century Gothic" w:eastAsia="MS Mincho" w:hAnsi="Century Gothic" w:cs="Arial"/>
                <w:szCs w:val="18"/>
              </w:rPr>
              <w:t xml:space="preserve"> santé prénatale</w:t>
            </w:r>
          </w:p>
        </w:tc>
      </w:tr>
    </w:tbl>
    <w:p w14:paraId="751BD982" w14:textId="1D29AAC8" w:rsidR="00DD3370" w:rsidRDefault="009A2256" w:rsidP="009A2256">
      <w:pPr>
        <w:pStyle w:val="JhpFootnote0"/>
        <w:spacing w:before="60"/>
      </w:pPr>
      <w:r w:rsidRPr="002C6665">
        <w:t>* O</w:t>
      </w:r>
      <w:r w:rsidRPr="00E505B8">
        <w:t>u</w:t>
      </w:r>
      <w:r w:rsidRPr="002C6665">
        <w:t xml:space="preserve"> </w:t>
      </w:r>
      <w:r w:rsidRPr="00E505B8">
        <w:rPr>
          <w:szCs w:val="16"/>
        </w:rPr>
        <w:t>quand la femme pense qu</w:t>
      </w:r>
      <w:r w:rsidR="005474AF">
        <w:rPr>
          <w:szCs w:val="16"/>
        </w:rPr>
        <w:t>’</w:t>
      </w:r>
      <w:r w:rsidRPr="00E505B8">
        <w:rPr>
          <w:szCs w:val="16"/>
        </w:rPr>
        <w:t>elle est enceinte</w:t>
      </w:r>
      <w:r w:rsidRPr="002C6665">
        <w:t xml:space="preserve">. </w:t>
      </w:r>
    </w:p>
    <w:p w14:paraId="26904C49" w14:textId="48743B39" w:rsidR="009A2256" w:rsidRPr="00DD3370" w:rsidRDefault="009A2256" w:rsidP="009A2256">
      <w:pPr>
        <w:pStyle w:val="JhpFootnote0"/>
        <w:spacing w:before="60"/>
      </w:pPr>
      <w:r w:rsidRPr="00692969">
        <w:rPr>
          <w:vertAlign w:val="superscript"/>
        </w:rPr>
        <w:t>†</w:t>
      </w:r>
      <w:r w:rsidRPr="00DD3370">
        <w:t xml:space="preserve"> Si elle est </w:t>
      </w:r>
      <w:r w:rsidR="00E01D7D" w:rsidRPr="00DD3370">
        <w:t>examin</w:t>
      </w:r>
      <w:r w:rsidRPr="00DD3370">
        <w:t>ée au premier trimestre, la femme doit recevoir une MII et être conseillée quant à son utilisation et recevoir un rendez-vous à 13 semaines ou dès que possible pour la première dose de TPIg-SP.</w:t>
      </w:r>
    </w:p>
    <w:p w14:paraId="5AF93C6F" w14:textId="77777777" w:rsidR="009A2256" w:rsidRPr="00DD3370" w:rsidRDefault="009A2256" w:rsidP="007C07E6">
      <w:pPr>
        <w:spacing w:before="60"/>
        <w:rPr>
          <w:rFonts w:ascii="Century Gothic" w:hAnsi="Century Gothic"/>
          <w:sz w:val="16"/>
          <w:szCs w:val="16"/>
        </w:rPr>
        <w:sectPr w:rsidR="009A2256" w:rsidRPr="00DD3370" w:rsidSect="00E225DA">
          <w:headerReference w:type="even" r:id="rId39"/>
          <w:headerReference w:type="default" r:id="rId40"/>
          <w:footerReference w:type="even" r:id="rId41"/>
          <w:footerReference w:type="default" r:id="rId42"/>
          <w:pgSz w:w="15840" w:h="12240" w:orient="landscape" w:code="1"/>
          <w:pgMar w:top="1080" w:right="720" w:bottom="720" w:left="720" w:header="720" w:footer="720" w:gutter="0"/>
          <w:cols w:space="720"/>
          <w:docGrid w:linePitch="360"/>
        </w:sectPr>
      </w:pPr>
    </w:p>
    <w:p w14:paraId="5ACC5AA7" w14:textId="77777777" w:rsidR="00760E83" w:rsidRPr="00D33C19" w:rsidRDefault="00760E83" w:rsidP="00D33C19">
      <w:pPr>
        <w:pStyle w:val="Jhp1stLevelHeading"/>
      </w:pPr>
      <w:bookmarkStart w:id="170" w:name="_Toc72488767"/>
      <w:bookmarkStart w:id="171" w:name="_Toc78361208"/>
      <w:bookmarkStart w:id="172" w:name="_Toc178577969"/>
      <w:bookmarkStart w:id="173" w:name="_Toc400358905"/>
      <w:bookmarkStart w:id="174" w:name="_Toc400362243"/>
      <w:bookmarkStart w:id="175" w:name="_Toc400367869"/>
      <w:bookmarkStart w:id="176" w:name="_Toc400369088"/>
      <w:bookmarkStart w:id="177" w:name="_Toc400370118"/>
      <w:bookmarkStart w:id="178" w:name="_Toc400370484"/>
      <w:bookmarkStart w:id="179" w:name="_Toc400371037"/>
      <w:bookmarkStart w:id="180" w:name="_Toc400371168"/>
      <w:bookmarkStart w:id="181" w:name="_Toc400528582"/>
      <w:bookmarkStart w:id="182" w:name="_Toc400529311"/>
      <w:bookmarkStart w:id="183" w:name="_Toc400529651"/>
      <w:bookmarkStart w:id="184" w:name="_Toc400530237"/>
      <w:r w:rsidRPr="00D33C19">
        <w:lastRenderedPageBreak/>
        <w:t>Le paludisme pendant la grossesse dans le contexte de la COVID-19</w:t>
      </w:r>
      <w:bookmarkEnd w:id="170"/>
      <w:bookmarkEnd w:id="171"/>
    </w:p>
    <w:p w14:paraId="6CBEAE61" w14:textId="59457676" w:rsidR="00760E83" w:rsidRDefault="00760E83" w:rsidP="009A36B1">
      <w:pPr>
        <w:pStyle w:val="JhpBodyText0"/>
      </w:pPr>
      <w:r w:rsidRPr="009A36B1">
        <w:t>L’impact du SARS-CoV-2, la nouvelle souche de coronavirus responsable de la COVID-19, s’est traduit par une perturbation de la prestation des services de soins de santé à travers le monde, conduisant à une augmentation du nombre de décès dus à des causes non liées à la COVID-19. Les améliorations précédemment enregistrées dans les secteurs de la vaccination, de la santé de l’enfant</w:t>
      </w:r>
      <w:r w:rsidR="000A1A35" w:rsidRPr="009A36B1">
        <w:t xml:space="preserve"> et</w:t>
      </w:r>
      <w:r w:rsidRPr="009A36B1">
        <w:t xml:space="preserve"> des services de lutte contre le VIH et la tuberculose ont perdu du terrain, </w:t>
      </w:r>
      <w:r w:rsidRPr="00D33C19">
        <w:t>et l’accès équitable aux services de santé est menacé</w:t>
      </w:r>
      <w:r w:rsidR="000C6ECE">
        <w:t>. En effet</w:t>
      </w:r>
      <w:r w:rsidRPr="00D33C19">
        <w:t>, les usagers craign</w:t>
      </w:r>
      <w:r w:rsidR="000C6ECE">
        <w:t>e</w:t>
      </w:r>
      <w:r w:rsidRPr="00D33C19">
        <w:t>nt d’y avoir recours ou se vo</w:t>
      </w:r>
      <w:r w:rsidR="000C6ECE">
        <w:t>ie</w:t>
      </w:r>
      <w:r w:rsidRPr="00D33C19">
        <w:t xml:space="preserve">nt empêchés d’accéder aux services de santé de routine, et les ressources humaines et matérielles </w:t>
      </w:r>
      <w:r w:rsidR="00B95DE8">
        <w:t xml:space="preserve">ont été </w:t>
      </w:r>
      <w:r w:rsidRPr="009A36B1">
        <w:t xml:space="preserve"> réaffectées aux soins destinés aux personnes atteintes de la COVID-19 (OMS 2020d). En outre, les transports publics peuvent être perturbés, accentuant davantage l’incapacité à avoir recours aux soins pendant la pandémie.</w:t>
      </w:r>
    </w:p>
    <w:p w14:paraId="50D0BF4F" w14:textId="77777777" w:rsidR="00D33C19" w:rsidRPr="009A36B1" w:rsidRDefault="00D33C19" w:rsidP="009A36B1">
      <w:pPr>
        <w:pStyle w:val="JhpBodyText0"/>
      </w:pPr>
    </w:p>
    <w:p w14:paraId="6A34A6C9" w14:textId="3441A130" w:rsidR="00760E83" w:rsidRDefault="009B5204" w:rsidP="00D33C19">
      <w:pPr>
        <w:pStyle w:val="JhpBodyText0"/>
      </w:pPr>
      <w:r w:rsidRPr="00D33C19">
        <w:rPr>
          <w:noProof/>
          <w:lang w:val="en-US"/>
        </w:rPr>
        <mc:AlternateContent>
          <mc:Choice Requires="wps">
            <w:drawing>
              <wp:anchor distT="0" distB="0" distL="114300" distR="114300" simplePos="0" relativeHeight="251680768" behindDoc="0" locked="0" layoutInCell="1" allowOverlap="1" wp14:anchorId="1D19CBAA" wp14:editId="569E0BE1">
                <wp:simplePos x="0" y="0"/>
                <wp:positionH relativeFrom="column">
                  <wp:posOffset>3695700</wp:posOffset>
                </wp:positionH>
                <wp:positionV relativeFrom="page">
                  <wp:posOffset>2962275</wp:posOffset>
                </wp:positionV>
                <wp:extent cx="2705100" cy="1924050"/>
                <wp:effectExtent l="0" t="0" r="0" b="0"/>
                <wp:wrapSquare wrapText="bothSides"/>
                <wp:docPr id="782320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924050"/>
                        </a:xfrm>
                        <a:prstGeom prst="rect">
                          <a:avLst/>
                        </a:prstGeom>
                        <a:solidFill>
                          <a:srgbClr val="EDF5FF"/>
                        </a:solidFill>
                        <a:ln w="9525">
                          <a:noFill/>
                          <a:miter lim="800000"/>
                          <a:headEnd/>
                          <a:tailEnd/>
                        </a:ln>
                      </wps:spPr>
                      <wps:txbx>
                        <w:txbxContent>
                          <w:p w14:paraId="16F9ED76" w14:textId="3D5F1504" w:rsidR="007F001B" w:rsidRPr="00D33C19" w:rsidRDefault="007F001B" w:rsidP="00D33C19">
                            <w:pPr>
                              <w:pStyle w:val="JhpTabletext0"/>
                            </w:pPr>
                            <w:r>
                              <w:t>« Un système de santé bien organisé et préparé a la capacité de maintenir un accès équitable à des services de santé essentiels de haute qualité tout au long d’une situation d’urgence, en limitant la mortalité directe et en évitant la mortalité indirecte. »</w:t>
                            </w:r>
                            <w:r w:rsidRPr="00D33C19">
                              <w:t>- Maintenir les services de santé essentiels : orientations de mise en œuvre dans le cadre de la COVID-19, orientations provisoires, Organisation mondiale de la Santé, 1</w:t>
                            </w:r>
                            <w:r w:rsidRPr="00D33C19">
                              <w:rPr>
                                <w:vertAlign w:val="superscript"/>
                              </w:rPr>
                              <w:t>er</w:t>
                            </w:r>
                            <w:r w:rsidRPr="00D33C19">
                              <w:t> juin 2020.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19CBAA" id="_x0000_s1028" type="#_x0000_t202" style="position:absolute;margin-left:291pt;margin-top:233.25pt;width:213pt;height:15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" fillcolor="#edf5ff" stroked="f">
                <v:textbox>
                  <w:txbxContent>
                    <w:p w14:paraId="16F9ED76" w14:textId="3D5F1504" w:rsidR="007F001B" w:rsidRPr="00D33C19" w:rsidRDefault="007F001B" w:rsidP="00D33C19">
                      <w:pPr>
                        <w:pStyle w:val="JhpTabletext0"/>
                      </w:pPr>
                      <w:r>
                        <w:t xml:space="preserve">« Un </w:t>
                      </w:r>
                      <w:r>
                        <w:t>système de santé bien organisé et préparé a la capacité de maintenir un accès équitable à des services de santé essentiels de haute qualité tout au long d’une situation d’urgence, en limitant la mortalité directe et en évitant la mortalité indirecte. »</w:t>
                      </w:r>
                      <w:r w:rsidRPr="00D33C19">
                        <w:t>- Maintenir les services de santé essentiels : orientations de mise en œuvre dans le cadre de la COVID-19, orientations provisoires, Organisation mondiale de la Santé, 1</w:t>
                      </w:r>
                      <w:r w:rsidRPr="00D33C19">
                        <w:rPr>
                          <w:vertAlign w:val="superscript"/>
                        </w:rPr>
                        <w:t>er</w:t>
                      </w:r>
                      <w:r w:rsidRPr="00D33C19">
                        <w:t> juin 2020.</w:t>
                      </w:r>
                    </w:p>
                  </w:txbxContent>
                </v:textbox>
                <w10:wrap type="square" anchory="page"/>
              </v:shape>
            </w:pict>
          </mc:Fallback>
        </mc:AlternateContent>
      </w:r>
      <w:r w:rsidR="00760E83" w:rsidRPr="00D33C19">
        <w:t>Une étude internationale sur les femmes enceintes menée dans 18 pays a révélé un risque accru de morbidité et de mortalité, et notamment d’accouchement prématuré, chez les femmes atteintes de COVID-19 ainsi qu’une morbidité grave et une mortalité significativement plus importantes chez les nouveau-nés de ces femmes comparés aux nouveau-nés de femmes qui n’avaient pas été diagnostiquées positives à la COVID-19 (Villar 2021). Par conséquent, les soins pendant la grossesse, le travail, l’accouchement et la pér</w:t>
      </w:r>
      <w:r w:rsidR="00760E83" w:rsidRPr="0046478B">
        <w:t>iode post-partum doivent rester une priorité pour les systèmes de santé.</w:t>
      </w:r>
    </w:p>
    <w:p w14:paraId="54D17971" w14:textId="77777777" w:rsidR="00D33C19" w:rsidRPr="0046478B" w:rsidRDefault="00D33C19" w:rsidP="00D33C19">
      <w:pPr>
        <w:pStyle w:val="JhpBodyText0"/>
      </w:pPr>
    </w:p>
    <w:p w14:paraId="00EF6E6D" w14:textId="3A59BDE4" w:rsidR="00760E83" w:rsidRDefault="00760E83" w:rsidP="00D33C19">
      <w:pPr>
        <w:pStyle w:val="JhpBodyText0"/>
      </w:pPr>
      <w:r w:rsidRPr="0046478B">
        <w:t>La pandémie n’a pas épargné les services de soins prénatals. Une étude a montré que les services de soins prénatals étaient partiellement perturbés dans 53 % des pays ayant fait l’objet de l’enquête (OMS 2020d) et que, dans de nombreux pays, les femmes enceintes sont dans une incertitude permanente quant à la disponibilité continue de ces services.  Performance Monitoring for Action (PMA) a mené des enquêtes dans plusieurs pays d’Afrique subsaharienne et a constaté des perturbations considérables dans de nombreux services de santé, notamment en ce qui concerne les services de santé maternelle.</w:t>
      </w:r>
      <w:r w:rsidRPr="0046478B">
        <w:rPr>
          <w:vertAlign w:val="superscript"/>
        </w:rPr>
        <w:t xml:space="preserve">5   </w:t>
      </w:r>
      <w:r w:rsidRPr="0046478B">
        <w:t xml:space="preserve">En outre, des inquiétudes ont été soulevées quant à la sécurité des soins dans les établissements de santé, et notamment à l’exposition à la COVID-19. Il est par conséquent vital d’adapter les services de soins prénatals pour continuer à </w:t>
      </w:r>
      <w:r w:rsidR="000A1A35" w:rsidRPr="0046478B">
        <w:t xml:space="preserve">assurer les services </w:t>
      </w:r>
      <w:r w:rsidRPr="0046478B">
        <w:t>et à protéger les prestataires et les clientes. Les éléments suivants devraient être pris en considération (OMS 2020b, TIPTOP 2020, RBM 2020a).</w:t>
      </w:r>
    </w:p>
    <w:p w14:paraId="1FD6A594" w14:textId="77777777" w:rsidR="00D33C19" w:rsidRPr="0046478B" w:rsidRDefault="00D33C19" w:rsidP="00D33C19">
      <w:pPr>
        <w:pStyle w:val="JhpBodyText0"/>
      </w:pPr>
    </w:p>
    <w:p w14:paraId="7C6BF34E" w14:textId="77777777" w:rsidR="00760E83" w:rsidRPr="0046478B" w:rsidRDefault="00760E83" w:rsidP="00D33C19">
      <w:pPr>
        <w:pStyle w:val="Jhp2ndLevelHeading"/>
      </w:pPr>
      <w:bookmarkStart w:id="185" w:name="_Toc72488768"/>
      <w:r w:rsidRPr="0046478B">
        <w:t>Prévention et lutte contre les infections</w:t>
      </w:r>
      <w:bookmarkEnd w:id="185"/>
    </w:p>
    <w:p w14:paraId="546201E1" w14:textId="77777777" w:rsidR="00760E83" w:rsidRPr="0046478B" w:rsidRDefault="00760E83" w:rsidP="00D33C19">
      <w:pPr>
        <w:pStyle w:val="JhpBulletLevel1"/>
      </w:pPr>
      <w:bookmarkStart w:id="186" w:name="_Hlk74544269"/>
      <w:r w:rsidRPr="0046478B">
        <w:t xml:space="preserve">Afin de garantir une prestation de services en toute sécurité, les établissements de santé et les prestataires doivent se conformer aux exigences minimales en matière de prévention et de lutte contre les infections. </w:t>
      </w:r>
    </w:p>
    <w:bookmarkEnd w:id="186"/>
    <w:p w14:paraId="4EEEF492" w14:textId="77777777" w:rsidR="00760E83" w:rsidRPr="0046478B" w:rsidRDefault="00760E83" w:rsidP="00D33C19">
      <w:pPr>
        <w:pStyle w:val="JhpBulletLevel1"/>
      </w:pPr>
      <w:r w:rsidRPr="0046478B">
        <w:t xml:space="preserve">Veiller au bon respect des précautions standard pour toutes les patientes et tous les prestataires à tout moment, en particulier : </w:t>
      </w:r>
    </w:p>
    <w:p w14:paraId="40296B17" w14:textId="77777777" w:rsidR="00760E83" w:rsidRPr="006E5311" w:rsidRDefault="00760E83" w:rsidP="00D33C19">
      <w:pPr>
        <w:pStyle w:val="JhpBulletLevel2"/>
      </w:pPr>
      <w:r w:rsidRPr="006E5311">
        <w:t xml:space="preserve">le maintien d'une distance d’au moins un mètre, et de préférence de deux mètres ; </w:t>
      </w:r>
    </w:p>
    <w:p w14:paraId="0FFE3A55" w14:textId="77777777" w:rsidR="00760E83" w:rsidRPr="006E5311" w:rsidRDefault="00760E83" w:rsidP="00D33C19">
      <w:pPr>
        <w:pStyle w:val="JhpBulletLevel2"/>
      </w:pPr>
      <w:r w:rsidRPr="006E5311">
        <w:t xml:space="preserve">l’hygiène des mains, notamment la disponibilité de postes de lavage des mains et/ou de gel hydroalcoolique à l’entrée de l’établissement pour toutes les clientes et l’assurance que les agents de santé appliquent les règles d’hygiène des mains après chaque contact avec une cliente ; </w:t>
      </w:r>
    </w:p>
    <w:p w14:paraId="271094B7" w14:textId="77777777" w:rsidR="00760E83" w:rsidRPr="006E5311" w:rsidRDefault="00760E83" w:rsidP="00D33C19">
      <w:pPr>
        <w:pStyle w:val="JhpBulletLevel2"/>
      </w:pPr>
      <w:r w:rsidRPr="006E5311">
        <w:lastRenderedPageBreak/>
        <w:t xml:space="preserve">l’utilisation appropriée des équipements de protection individuelle (EPI), notamment le port du masque en tissu recouvrant le visage pour les clientes et celui de gants, de masques, d'écrans faciaux et de blouses pour les prestataires, selon les services dispensés ; et </w:t>
      </w:r>
    </w:p>
    <w:p w14:paraId="4225EF0C" w14:textId="77777777" w:rsidR="00760E83" w:rsidRPr="006E5311" w:rsidRDefault="00760E83" w:rsidP="00D33C19">
      <w:pPr>
        <w:pStyle w:val="JhpBulletLevel2"/>
      </w:pPr>
      <w:r w:rsidRPr="006E5311">
        <w:t xml:space="preserve">le nettoyage et la désinfection des surfaces et des locaux. </w:t>
      </w:r>
    </w:p>
    <w:p w14:paraId="44506C89" w14:textId="77777777" w:rsidR="00760E83" w:rsidRPr="0046478B" w:rsidRDefault="00760E83" w:rsidP="00D33C19">
      <w:pPr>
        <w:pStyle w:val="JhpBulletLevel1"/>
      </w:pPr>
      <w:r w:rsidRPr="0046478B">
        <w:t>L’adoption de mesures de prévention et de lutte contre les infections supplémentaires dépendra du scénario de transmission de la COVID-19 au niveau local et du type de contact nécessaire pour l’activité.</w:t>
      </w:r>
    </w:p>
    <w:p w14:paraId="5C60A10E" w14:textId="77777777" w:rsidR="00760E83" w:rsidRPr="0046478B" w:rsidRDefault="00760E83" w:rsidP="00D33C19">
      <w:pPr>
        <w:pStyle w:val="JhpBulletLevel1"/>
      </w:pPr>
      <w:r w:rsidRPr="0046478B">
        <w:t>Il est crucial que les prestataires de soins de santé et les agents de santé communautaires soient formés à la prévention de la COVID-19 et à l'utilisation des EPI en fonction de leur situation (Jhpiego 2020).</w:t>
      </w:r>
    </w:p>
    <w:p w14:paraId="081FBCA2" w14:textId="77777777" w:rsidR="00D33C19" w:rsidRDefault="00D33C19" w:rsidP="00D33C19">
      <w:pPr>
        <w:pStyle w:val="JhpBodyText0"/>
      </w:pPr>
      <w:bookmarkStart w:id="187" w:name="_Toc72488769"/>
    </w:p>
    <w:p w14:paraId="020F7566" w14:textId="6FF43EF2" w:rsidR="00760E83" w:rsidRPr="0046478B" w:rsidRDefault="00760E83" w:rsidP="00D33C19">
      <w:pPr>
        <w:pStyle w:val="Jhp2ndLevelHeading"/>
      </w:pPr>
      <w:r w:rsidRPr="0046478B">
        <w:t>Établissement d’un flux de patientes efficace (dépistage, triage et orientation ciblée) à tous les niveaux</w:t>
      </w:r>
      <w:bookmarkEnd w:id="187"/>
    </w:p>
    <w:p w14:paraId="26177F55" w14:textId="77777777" w:rsidR="00760E83" w:rsidRPr="0046478B" w:rsidRDefault="00760E83" w:rsidP="00D33C19">
      <w:pPr>
        <w:pStyle w:val="JhpBulletLevel1"/>
      </w:pPr>
      <w:r w:rsidRPr="0046478B">
        <w:t xml:space="preserve">Réorganiser les locaux pour inclure une zone de dépistage à l’entrée de l’établissement de santé et mettre en place des modes opératoires normalisés afin d’isoler les personnels et les clientes en cas de suspicion ou de confirmation de COVID-19. </w:t>
      </w:r>
    </w:p>
    <w:p w14:paraId="6E7C98F9" w14:textId="77777777" w:rsidR="00760E83" w:rsidRPr="0046478B" w:rsidRDefault="00760E83" w:rsidP="00D33C19">
      <w:pPr>
        <w:pStyle w:val="JhpBulletLevel1"/>
      </w:pPr>
      <w:r w:rsidRPr="0046478B">
        <w:t xml:space="preserve">Élaborer un système destiné à diriger les clientes présentant des signes de danger (obstétricaux et/ou liés à la COVID) vers les services de prise en charge appropriés.  </w:t>
      </w:r>
    </w:p>
    <w:p w14:paraId="3D058909" w14:textId="77777777" w:rsidR="00760E83" w:rsidRPr="0046478B" w:rsidRDefault="00760E83" w:rsidP="00D33C19">
      <w:pPr>
        <w:pStyle w:val="JhpBulletLevel1"/>
      </w:pPr>
      <w:r w:rsidRPr="0046478B">
        <w:t>Garantir une distanciation sociale adéquate dans les espaces dédiés aux patientes hospitalisées et ambulatoires.</w:t>
      </w:r>
    </w:p>
    <w:p w14:paraId="1866EC6C" w14:textId="77777777" w:rsidR="00760E83" w:rsidRPr="0046478B" w:rsidRDefault="00760E83" w:rsidP="00D33C19">
      <w:pPr>
        <w:pStyle w:val="JhpBulletLevel1"/>
      </w:pPr>
      <w:r w:rsidRPr="0046478B">
        <w:t xml:space="preserve">Renforcer l’utilisation des EPI pour les agents de santé en fonction du type d’exposition. </w:t>
      </w:r>
    </w:p>
    <w:p w14:paraId="3F88B005" w14:textId="77777777" w:rsidR="00760E83" w:rsidRPr="0046478B" w:rsidRDefault="00760E83" w:rsidP="00D33C19">
      <w:pPr>
        <w:pStyle w:val="JhpBulletLevel1"/>
      </w:pPr>
      <w:r w:rsidRPr="0046478B">
        <w:t>Développer un système de flux de patientes visant à réduire au minimum les contacts entre clientes.</w:t>
      </w:r>
    </w:p>
    <w:p w14:paraId="79D57FE9" w14:textId="77777777" w:rsidR="00760E83" w:rsidRPr="0046478B" w:rsidRDefault="00760E83" w:rsidP="00D33C19">
      <w:pPr>
        <w:pStyle w:val="JhpBulletLevel1"/>
      </w:pPr>
      <w:r w:rsidRPr="0046478B">
        <w:t>Envisager l’utilisation d’un système de prise de rendez-vous à l’avance (pour les consultations cliniques, la récupération de médicaments et le travail de laboratoire) afin de contribuer à limiter l’affluence et les temps d’attente.</w:t>
      </w:r>
    </w:p>
    <w:p w14:paraId="25D11474" w14:textId="77777777" w:rsidR="00D33C19" w:rsidRDefault="00D33C19" w:rsidP="00D33C19">
      <w:pPr>
        <w:pStyle w:val="JhpBodyText0"/>
      </w:pPr>
      <w:bookmarkStart w:id="188" w:name="_Toc72488770"/>
    </w:p>
    <w:p w14:paraId="0E991485" w14:textId="06592AF1" w:rsidR="00760E83" w:rsidRPr="0046478B" w:rsidRDefault="00760E83" w:rsidP="00D33C19">
      <w:pPr>
        <w:pStyle w:val="Jhp3rdLevelHeading"/>
      </w:pPr>
      <w:r w:rsidRPr="0046478B">
        <w:t>Triage hors site</w:t>
      </w:r>
      <w:bookmarkEnd w:id="188"/>
    </w:p>
    <w:p w14:paraId="21B4E3FF" w14:textId="77777777" w:rsidR="00760E83" w:rsidRPr="0046478B" w:rsidRDefault="00760E83" w:rsidP="00D33C19">
      <w:pPr>
        <w:pStyle w:val="JhpBodyText0"/>
      </w:pPr>
      <w:r w:rsidRPr="0046478B">
        <w:t xml:space="preserve">Envisager le triage par téléphone si les clientes y ont accès et sont prêtes à communiquer de cette façon avec les prestataires de soins de santé. Pour faciliter le triage téléphonique, un format spécifique devrait être élaboré et suivi pour chaque appel. Durant chaque appel, le prestataire devrait poser des questions et apporter des conseils sur les sujets suivants : </w:t>
      </w:r>
    </w:p>
    <w:p w14:paraId="339B7186" w14:textId="77777777" w:rsidR="00760E83" w:rsidRPr="0046478B" w:rsidRDefault="00760E83" w:rsidP="00D33C19">
      <w:pPr>
        <w:pStyle w:val="JhpBulletLevel1"/>
      </w:pPr>
      <w:r w:rsidRPr="0046478B">
        <w:t xml:space="preserve">les signes de danger (s’il y en a, diriger la cliente vers le service le plus proche selon qu’il convient) ; </w:t>
      </w:r>
    </w:p>
    <w:p w14:paraId="6D5EEAE2" w14:textId="77777777" w:rsidR="00760E83" w:rsidRPr="0046478B" w:rsidRDefault="00760E83" w:rsidP="00D33C19">
      <w:pPr>
        <w:pStyle w:val="JhpBulletLevel1"/>
      </w:pPr>
      <w:r w:rsidRPr="0046478B">
        <w:t>les désagréments courants de la grossesse et la façon dont la cliente les gère ;</w:t>
      </w:r>
    </w:p>
    <w:p w14:paraId="6D65CBB2" w14:textId="77777777" w:rsidR="00760E83" w:rsidRPr="0046478B" w:rsidRDefault="00760E83" w:rsidP="00D33C19">
      <w:pPr>
        <w:pStyle w:val="JhpBulletLevel1"/>
      </w:pPr>
      <w:r w:rsidRPr="0046478B">
        <w:t>la préparation à l’accouchement/les préparatifs en cas de complications ;</w:t>
      </w:r>
    </w:p>
    <w:p w14:paraId="75446592" w14:textId="77777777" w:rsidR="00760E83" w:rsidRPr="0046478B" w:rsidRDefault="00760E83" w:rsidP="00D33C19">
      <w:pPr>
        <w:pStyle w:val="JhpBulletLevel1"/>
      </w:pPr>
      <w:r w:rsidRPr="0046478B">
        <w:t>les mouvements fœtaux ;</w:t>
      </w:r>
    </w:p>
    <w:p w14:paraId="5BF98042" w14:textId="77777777" w:rsidR="00760E83" w:rsidRPr="0046478B" w:rsidRDefault="00760E83" w:rsidP="00D33C19">
      <w:pPr>
        <w:pStyle w:val="JhpBulletLevel1"/>
      </w:pPr>
      <w:r w:rsidRPr="0046478B">
        <w:t xml:space="preserve">la nutrition, et notamment l’importance et l’utilisation des comprimés de fer/d’acide folique ; </w:t>
      </w:r>
    </w:p>
    <w:p w14:paraId="0DBA4550" w14:textId="77777777" w:rsidR="00760E83" w:rsidRPr="0046478B" w:rsidRDefault="00760E83" w:rsidP="00D33C19">
      <w:pPr>
        <w:pStyle w:val="JhpBulletLevel1"/>
      </w:pPr>
      <w:r w:rsidRPr="0046478B">
        <w:t>l’activité et le repos ;</w:t>
      </w:r>
    </w:p>
    <w:p w14:paraId="3E01BFAA" w14:textId="77777777" w:rsidR="00760E83" w:rsidRPr="0046478B" w:rsidRDefault="00760E83" w:rsidP="00D33C19">
      <w:pPr>
        <w:pStyle w:val="JhpBulletLevel1"/>
      </w:pPr>
      <w:r w:rsidRPr="0046478B">
        <w:t>l’hygiène ;</w:t>
      </w:r>
    </w:p>
    <w:p w14:paraId="6422C009" w14:textId="77777777" w:rsidR="00760E83" w:rsidRPr="0046478B" w:rsidRDefault="00760E83" w:rsidP="00D33C19">
      <w:pPr>
        <w:pStyle w:val="JhpBulletLevel1"/>
      </w:pPr>
      <w:r w:rsidRPr="0046478B">
        <w:t xml:space="preserve">la présence de symptômes de dépression ou d'anxiété ; </w:t>
      </w:r>
    </w:p>
    <w:p w14:paraId="242E0CF6" w14:textId="77777777" w:rsidR="00760E83" w:rsidRPr="0046478B" w:rsidRDefault="00760E83" w:rsidP="00D33C19">
      <w:pPr>
        <w:pStyle w:val="JhpBulletLevel1"/>
      </w:pPr>
      <w:r w:rsidRPr="0046478B">
        <w:lastRenderedPageBreak/>
        <w:t xml:space="preserve">l’espacement des naissances ; </w:t>
      </w:r>
    </w:p>
    <w:p w14:paraId="15B3FE3B" w14:textId="77777777" w:rsidR="00760E83" w:rsidRPr="0046478B" w:rsidRDefault="00760E83" w:rsidP="00D33C19">
      <w:pPr>
        <w:pStyle w:val="JhpBulletLevel1"/>
      </w:pPr>
      <w:r w:rsidRPr="0046478B">
        <w:t xml:space="preserve">l’utilisation systématique des MII.  </w:t>
      </w:r>
    </w:p>
    <w:p w14:paraId="661F739F" w14:textId="77777777" w:rsidR="00D33C19" w:rsidRDefault="00D33C19" w:rsidP="00D33C19">
      <w:pPr>
        <w:pStyle w:val="JhpBodyText0"/>
      </w:pPr>
    </w:p>
    <w:p w14:paraId="352CCE23" w14:textId="179C88CF" w:rsidR="00760E83" w:rsidRDefault="00760E83" w:rsidP="00D33C19">
      <w:pPr>
        <w:pStyle w:val="JhpBodyText0"/>
      </w:pPr>
      <w:r w:rsidRPr="0046478B">
        <w:t>Avant la fin de l'appel, les prestataires devraient répondre aux questions de la patiente et fixer une date pour son prochain contact de soins prénatals afin de contrôler sa tension artérielle et la croissance du fœtus, d’effectuer les analyses de laboratoire nécessaires et de lui fournir des comprimés de fer/d’acide folique, des MII et le TPIg-SP ainsi que tout autre soin de routine.</w:t>
      </w:r>
    </w:p>
    <w:p w14:paraId="6B3938F3" w14:textId="77777777" w:rsidR="00D33C19" w:rsidRPr="0046478B" w:rsidRDefault="00D33C19" w:rsidP="00D33C19">
      <w:pPr>
        <w:pStyle w:val="JhpBodyText0"/>
      </w:pPr>
    </w:p>
    <w:p w14:paraId="12ECF11B" w14:textId="77777777" w:rsidR="00760E83" w:rsidRPr="0046478B" w:rsidRDefault="00760E83" w:rsidP="00D33C19">
      <w:pPr>
        <w:pStyle w:val="Jhp3rdLevelHeading"/>
      </w:pPr>
      <w:bookmarkStart w:id="189" w:name="_Toc72488771"/>
      <w:r w:rsidRPr="0046478B">
        <w:t>Triage et dépistage sur site</w:t>
      </w:r>
      <w:bookmarkEnd w:id="189"/>
    </w:p>
    <w:p w14:paraId="26EA4ADD" w14:textId="77777777" w:rsidR="00760E83" w:rsidRPr="0046478B" w:rsidRDefault="00760E83" w:rsidP="00D33C19">
      <w:pPr>
        <w:pStyle w:val="JhpBulletLevel1"/>
      </w:pPr>
      <w:r w:rsidRPr="0046478B">
        <w:t>Veiller à l’hygiène des mains à l’entrée de l’établissement (postes de lavages des mains et/ou solution hydroalcoolique) pour toutes les clientes. Demander aux clientes de porter un masque en tissu recouvrant le visage. Les agents de santé devraient porter des masques faciaux et appliquer les règles d’hygiène des mains après chaque contact avec une cliente.</w:t>
      </w:r>
    </w:p>
    <w:p w14:paraId="0546C0A7" w14:textId="77777777" w:rsidR="00760E83" w:rsidRPr="0046478B" w:rsidRDefault="00760E83" w:rsidP="00D33C19">
      <w:pPr>
        <w:pStyle w:val="JhpBulletLevel1"/>
      </w:pPr>
      <w:r w:rsidRPr="0046478B">
        <w:t>Identifier les clientes présentant des symptômes respiratoires et/ou une détresse respiratoire et les isoler tout en les orientant immédiatement vers le service approprié pour un examen clinique, et assurer le suivi/l’orientation et la prise en charge selon qu’il convient.</w:t>
      </w:r>
    </w:p>
    <w:p w14:paraId="06597B45" w14:textId="77777777" w:rsidR="00760E83" w:rsidRPr="0046478B" w:rsidRDefault="00760E83" w:rsidP="00D33C19">
      <w:pPr>
        <w:pStyle w:val="JhpBulletLevel1"/>
      </w:pPr>
      <w:r w:rsidRPr="0046478B">
        <w:t>Contrôler la température des clientes et de leur compagnon à l’entrée de l’établissement. Isoler toute personne ayant une température ≥38 °C (mesurée au moyen d’un thermomètre à infrarouge dans la mesure du possible) et évaluer ses symptômes cliniques (détresse respiratoire en particulier), et/ou tout contact avec des cas suspects ou confirmés de COVID-19 sur la base d'une liste de contrôle simple. En cas de suspicion ou de confirmation de COVID-19, les clientes devraient être isolées immédiatement. Noter qu’au moins 30 % des clientes atteintes de COVID-19 ne présentent pas de symptômes et que l’utilisation des masques et la distanciation sociale sont par conséquent impératifs.</w:t>
      </w:r>
      <w:bookmarkStart w:id="190" w:name="_Hlk63312367"/>
      <w:r w:rsidRPr="0046478B">
        <w:t xml:space="preserve"> </w:t>
      </w:r>
    </w:p>
    <w:bookmarkEnd w:id="190"/>
    <w:p w14:paraId="31DACD2D" w14:textId="77777777" w:rsidR="00760E83" w:rsidRPr="0046478B" w:rsidRDefault="00760E83" w:rsidP="00D33C19">
      <w:pPr>
        <w:pStyle w:val="JhpBulletLevel1"/>
      </w:pPr>
      <w:r w:rsidRPr="0046478B">
        <w:t>Dans les zones de transmission du paludisme, toutes les clientes atteintes de fièvre devraient bénéficier d’un dépistage du paludisme avec un test de diagnostic rapide (TDR), et les clientes atteintes de la maladie devraient être prises en charge rapidement. Une même cliente pourrait être infectée par la COVID-19 et par le paludisme, mais, jusqu'à ce que les diagnostics soient établis, les prestataires devraient réduire au minimum le risque d’exposer les clientes atteintes de paludisme à la COVID-19.</w:t>
      </w:r>
    </w:p>
    <w:p w14:paraId="31FDF949" w14:textId="77777777" w:rsidR="00760E83" w:rsidRPr="0046478B" w:rsidRDefault="00760E83" w:rsidP="00D33C19">
      <w:pPr>
        <w:pStyle w:val="JhpBulletLevel1"/>
      </w:pPr>
      <w:r w:rsidRPr="0046478B">
        <w:t xml:space="preserve">Prévoir une salle d’attente confortable et bien ventilée et, dans l’idéal, une salle d’attente séparée pour les clientes potentiellement malades ou, au minimum, un espace où la distanciation sociale peut être respectée. </w:t>
      </w:r>
    </w:p>
    <w:p w14:paraId="7751395C" w14:textId="77777777" w:rsidR="00760E83" w:rsidRPr="0046478B" w:rsidRDefault="00760E83" w:rsidP="00D33C19">
      <w:pPr>
        <w:pStyle w:val="JhpBulletLevel1"/>
      </w:pPr>
      <w:r w:rsidRPr="0046478B">
        <w:t>Limiter autant que possible l’implication des personnels non cliniciens dans le triage et les former au triage, au dépistage et aux précautions standard liés à la COVID-19 ainsi qu’à l’utilisation des EPI, avec une communication directe et des services d’appui clinique.</w:t>
      </w:r>
    </w:p>
    <w:p w14:paraId="02128872" w14:textId="77777777" w:rsidR="00760E83" w:rsidRPr="0046478B" w:rsidRDefault="00760E83" w:rsidP="00D33C19">
      <w:pPr>
        <w:pStyle w:val="JhpBulletLevel1"/>
      </w:pPr>
      <w:r w:rsidRPr="0046478B">
        <w:t>Désinfecter toutes les surfaces et tout le matériel utilisés lors du triage et des examens.</w:t>
      </w:r>
    </w:p>
    <w:p w14:paraId="2291D18F" w14:textId="77777777" w:rsidR="00D33C19" w:rsidRDefault="00D33C19" w:rsidP="00D33C19">
      <w:pPr>
        <w:pStyle w:val="JhpBodyText0"/>
      </w:pPr>
      <w:bookmarkStart w:id="191" w:name="_Toc72488772"/>
    </w:p>
    <w:p w14:paraId="1C092102" w14:textId="5D01A132" w:rsidR="00760E83" w:rsidRPr="0046478B" w:rsidRDefault="00760E83" w:rsidP="00D33C19">
      <w:pPr>
        <w:pStyle w:val="Jhp2ndLevelHeading"/>
      </w:pPr>
      <w:r w:rsidRPr="0046478B">
        <w:t>Considérations spécifiques aux services de soins prénatals</w:t>
      </w:r>
      <w:bookmarkEnd w:id="191"/>
    </w:p>
    <w:p w14:paraId="254407EC" w14:textId="13BE7128" w:rsidR="00760E83" w:rsidRDefault="00760E83" w:rsidP="00D33C19">
      <w:pPr>
        <w:pStyle w:val="JhpBodyText0"/>
      </w:pPr>
      <w:r w:rsidRPr="0046478B">
        <w:t xml:space="preserve">Les résultats d’une revue systématique vivante (en date du 6 octobre 2020) montrent que les femmes enceintes ou ayant récemment été enceintes atteintes de la COVID-19 semblent être moins susceptibles d’être symptomatiques ou de manifester des symptômes courants tels que la fièvre, la dyspnée et la myalgie, comparativement aux femmes non enceintes en âge de procréer. Les femmes enceintes en contact avec des cas confirmés de COVID-19 devraient respecter l’isolement afin de </w:t>
      </w:r>
      <w:r w:rsidRPr="0046478B">
        <w:lastRenderedPageBreak/>
        <w:t xml:space="preserve">contenir la transmission du virus et bénéficier d’un suivi à domicile ou en établissement selon les recommandations en vigueur dans leur pays. </w:t>
      </w:r>
    </w:p>
    <w:p w14:paraId="0C07B738" w14:textId="77777777" w:rsidR="00D33C19" w:rsidRPr="0046478B" w:rsidRDefault="00D33C19" w:rsidP="00D33C19">
      <w:pPr>
        <w:pStyle w:val="JhpBodyText0"/>
      </w:pPr>
    </w:p>
    <w:p w14:paraId="3DF0AA13" w14:textId="77777777" w:rsidR="00760E83" w:rsidRPr="0046478B" w:rsidRDefault="00760E83" w:rsidP="00D33C19">
      <w:pPr>
        <w:pStyle w:val="JhpBodyText0"/>
      </w:pPr>
      <w:r w:rsidRPr="0046478B">
        <w:t>En cas d’apparition de symptômes modérés ou sévères de COVID-19, les femmes enceintes devraient recevoir des soins immédiats, conformément aux recommandations de soins pour les adultes, car une détérioration rapide affectant la survie maternelle et fœtale pourrait intervenir. Les consultations de soins prénatals de routine dans les établissements de santé devraient être repoussées à une date ultérieure et les services de counseling et de soins prénatals à domicile ou par téléphone portable devraient être privilégiés en remplacement. En cas de report, les consultations de santé devraient être reprogrammées après la période d’auto-isolement prescrite par les recommandations et conseils en vigueur au niveau national, et en consultation avec le prestataire de soins de santé (OMS 2021).</w:t>
      </w:r>
    </w:p>
    <w:p w14:paraId="54B95D5D" w14:textId="77777777" w:rsidR="00760E83" w:rsidRPr="0046478B" w:rsidRDefault="00760E83" w:rsidP="00D33C19">
      <w:pPr>
        <w:pStyle w:val="JhpBulletLevel1"/>
      </w:pPr>
      <w:r w:rsidRPr="0046478B">
        <w:t xml:space="preserve">Fournir les services de soins prénatals conformément aux recommandations nationales dans la mesure du possible, en apportant les modifications nécessaires afin de protéger les clientes et d’encourager le recours aux soins prénatals. </w:t>
      </w:r>
    </w:p>
    <w:p w14:paraId="663F970B" w14:textId="77777777" w:rsidR="00760E83" w:rsidRPr="0046478B" w:rsidRDefault="00760E83" w:rsidP="00D33C19">
      <w:pPr>
        <w:pStyle w:val="JhpBulletLevel1"/>
      </w:pPr>
      <w:r w:rsidRPr="0046478B">
        <w:t>Lorsque les services complets en établissement sont perturbés, accorder la priorité aux contacts prénatals pour les femmes à faible risque au troisième trimestre de grossesse et pour toutes les femmes enceintes jugées à haut risque, notamment les femmes présentant des comorbidités, les femmes en sous-poids ou en surpoids, les adolescentes, les femmes à risque de troubles mentaux maternels courants, et les autres groupes vulnérables.</w:t>
      </w:r>
    </w:p>
    <w:p w14:paraId="30926E2B" w14:textId="77777777" w:rsidR="00760E83" w:rsidRPr="0046478B" w:rsidRDefault="00760E83" w:rsidP="00D33C19">
      <w:pPr>
        <w:pStyle w:val="JhpBulletLevel1"/>
      </w:pPr>
      <w:r w:rsidRPr="0046478B">
        <w:t>Veiller à ce que les femmes adaptent leurs plans de préparation à l’accouchement et de préparatifs en cas de complications afin de tenir compte des changements survenus dans les services et à ce qu’elles soient conscientes des signes de danger indiquant la nécessité de contacter immédiatement un prestataire de santé :  saignement, difficultés respiratoires, fièvre élevée, maux de tête importants, etc.</w:t>
      </w:r>
    </w:p>
    <w:p w14:paraId="7C99340B" w14:textId="77777777" w:rsidR="00760E83" w:rsidRPr="0046478B" w:rsidRDefault="00760E83" w:rsidP="00D33C19">
      <w:pPr>
        <w:pStyle w:val="JhpBulletLevel1"/>
      </w:pPr>
      <w:r w:rsidRPr="0046478B">
        <w:t xml:space="preserve">Suspendre les séances prénatales et de counseling en groupe jusqu’à ce que les restrictions applicables soient levées ou que la disponibilité d’EPI et des mesures de distanciation appropriées puissent être garanties. Donner la priorité aux messages de counseling prénatals afin de raccourcir les séances. </w:t>
      </w:r>
    </w:p>
    <w:p w14:paraId="1C6E94B1" w14:textId="77777777" w:rsidR="00760E83" w:rsidRPr="0046478B" w:rsidRDefault="00760E83" w:rsidP="00D33C19">
      <w:pPr>
        <w:pStyle w:val="JhpBulletLevel1"/>
      </w:pPr>
      <w:r w:rsidRPr="0046478B">
        <w:t xml:space="preserve">Lors des séances de counseling individuelles, respecter une distance d’1 à 2 mètres entre l’agent de santé et la cliente (que ce soit au domicile de la cliente, au sein de la communauté ou en établissement) et faire respecter cette même distance entre les clientes dans les salles et files d'attente. </w:t>
      </w:r>
    </w:p>
    <w:p w14:paraId="594B062B" w14:textId="77777777" w:rsidR="00760E83" w:rsidRPr="0046478B" w:rsidRDefault="00760E83" w:rsidP="00D33C19">
      <w:pPr>
        <w:pStyle w:val="JhpBulletLevel1"/>
      </w:pPr>
      <w:r w:rsidRPr="0046478B">
        <w:t xml:space="preserve">Lorsque c’est possible, utiliser un système de prise de rendez-vous simple, ou augmenter la fréquence des séances prénatales, afin de réduire le nombre de participantes par séance. </w:t>
      </w:r>
    </w:p>
    <w:p w14:paraId="2E387E7B" w14:textId="692DCF3E" w:rsidR="00760E83" w:rsidRPr="0046478B" w:rsidRDefault="00760E83" w:rsidP="00D33C19">
      <w:pPr>
        <w:pStyle w:val="JhpBulletLevel1"/>
      </w:pPr>
      <w:r w:rsidRPr="0046478B">
        <w:t>Parler aux clientes des symptômes les plus fréquents de la COVID-19 (fiè</w:t>
      </w:r>
      <w:r w:rsidR="005D625E">
        <w:t>v</w:t>
      </w:r>
      <w:r w:rsidRPr="0046478B">
        <w:t xml:space="preserve">re, fatigue, toux [avec ou sans crachats], et essoufflement). La perte d’appétit, des malaises, des douleurs musculaires, des maux de gorge, une congestion nasale, des maux de tête, une diarrhée, des nausées et des vomissements peuvent être d’autres symptômes de la maladie. Certaines personnes n’ont aucun signe ou symptôme de COVID-19 mais peuvent néanmoins transmettre l’infection à d’autres personnes. </w:t>
      </w:r>
    </w:p>
    <w:p w14:paraId="48590CE0" w14:textId="77777777" w:rsidR="00760E83" w:rsidRPr="0046478B" w:rsidRDefault="00760E83" w:rsidP="00D33C19">
      <w:pPr>
        <w:pStyle w:val="JhpBulletLevel1"/>
      </w:pPr>
      <w:r w:rsidRPr="0046478B">
        <w:t xml:space="preserve">Afin de diminuer le risque de propager l’infection, conseiller aux femmes enceintes de maintenir une distance d’1 à 2 mètres avec tout le monde (à l’exception des membres intimes de leur foyer qui ne présentent pas de symptômes) ou conformément à toute autre recommandation nationale. Encourager le port de dispositifs couvrant le visage (masques) à tout moment à l’extérieur du domicile (OMS 2021). </w:t>
      </w:r>
    </w:p>
    <w:p w14:paraId="1B4FBF33" w14:textId="77777777" w:rsidR="00760E83" w:rsidRPr="0046478B" w:rsidRDefault="00760E83" w:rsidP="00D33C19">
      <w:pPr>
        <w:pStyle w:val="JhpBulletLevel1"/>
      </w:pPr>
      <w:r w:rsidRPr="0046478B">
        <w:lastRenderedPageBreak/>
        <w:t xml:space="preserve">Pratiquer tout examen physique de façon respectueuse et rapidement afin de limiter autant que possible le contact proche, en utilisant les EPI appropriés. </w:t>
      </w:r>
    </w:p>
    <w:p w14:paraId="5D66C87D" w14:textId="77777777" w:rsidR="00760E83" w:rsidRPr="0046478B" w:rsidRDefault="00760E83" w:rsidP="00D33C19">
      <w:pPr>
        <w:pStyle w:val="JhpBulletLevel1"/>
      </w:pPr>
      <w:r w:rsidRPr="0046478B">
        <w:t xml:space="preserve">Distribuer des MII au premier contact ainsi que 2 à 3 mois de suppléments recommandés en micronutriments. </w:t>
      </w:r>
    </w:p>
    <w:p w14:paraId="4B264FC2" w14:textId="7EA5FC6B" w:rsidR="00760E83" w:rsidRPr="0046478B" w:rsidRDefault="00760E83" w:rsidP="00D33C19">
      <w:pPr>
        <w:pStyle w:val="JhpBulletLevel1"/>
      </w:pPr>
      <w:r w:rsidRPr="0046478B">
        <w:t xml:space="preserve">Communiquer les dates spécifiques des prochains rendez-vous de soins prénatals pour recevoir le </w:t>
      </w:r>
      <w:r w:rsidR="008860B6" w:rsidRPr="008860B6">
        <w:t>TPIg</w:t>
      </w:r>
      <w:r w:rsidRPr="0046478B">
        <w:t xml:space="preserve">-SP mensuel sous observation directe, si possible. </w:t>
      </w:r>
    </w:p>
    <w:p w14:paraId="17CE91FB" w14:textId="77777777" w:rsidR="00760E83" w:rsidRPr="0046478B" w:rsidRDefault="00760E83" w:rsidP="00D33C19">
      <w:pPr>
        <w:pStyle w:val="JhpBulletLevel1"/>
      </w:pPr>
      <w:r w:rsidRPr="0046478B">
        <w:t>Assurer la disponibilité d’eau potable et de verres propres ou demander aux clientes d’apporter leur propre eau et leur propre verre.</w:t>
      </w:r>
    </w:p>
    <w:p w14:paraId="6AC30F1E" w14:textId="77777777" w:rsidR="00760E83" w:rsidRPr="0046478B" w:rsidRDefault="00760E83" w:rsidP="00914ABC">
      <w:pPr>
        <w:pStyle w:val="JhpBulletLevel1"/>
      </w:pPr>
      <w:r w:rsidRPr="0046478B">
        <w:t xml:space="preserve">Veiller à ce que des stratégies ciblées de travail de proximité soient mises en œuvre en cas de recul de la couverture et de la demande de soins. </w:t>
      </w:r>
    </w:p>
    <w:p w14:paraId="5827CFEF" w14:textId="722DF078" w:rsidR="00760E83" w:rsidRPr="0046478B" w:rsidRDefault="00760E83" w:rsidP="00914ABC">
      <w:pPr>
        <w:pStyle w:val="JhpBulletLevel1"/>
      </w:pPr>
      <w:r w:rsidRPr="0046478B">
        <w:t xml:space="preserve">Planifier le rattrapage des contacts prénatals manqués, notamment pour l’administration des vaccins antitétaniques et le dépistage du VIH et de la syphilis. Établir des mécanismes visant à garantir </w:t>
      </w:r>
      <w:r w:rsidR="00C428F6" w:rsidRPr="0046478B">
        <w:t>le rattrapage continu</w:t>
      </w:r>
      <w:r w:rsidRPr="0046478B">
        <w:t xml:space="preserve"> et rapide de tout contact ou contenu manqué. Planifier l</w:t>
      </w:r>
      <w:r w:rsidR="00C428F6" w:rsidRPr="0046478B">
        <w:t>e</w:t>
      </w:r>
      <w:r w:rsidRPr="0046478B">
        <w:t xml:space="preserve"> r</w:t>
      </w:r>
      <w:r w:rsidR="00C428F6" w:rsidRPr="0046478B">
        <w:t>attrapage</w:t>
      </w:r>
      <w:r w:rsidRPr="0046478B">
        <w:t xml:space="preserve"> des fiches de vaccination à conserver à domicile incomplètes (OMS 2020c).  </w:t>
      </w:r>
    </w:p>
    <w:p w14:paraId="0A60DC18" w14:textId="77777777" w:rsidR="00760E83" w:rsidRPr="0046478B" w:rsidRDefault="00760E83" w:rsidP="001E243C">
      <w:pPr>
        <w:pStyle w:val="JhpBulletLevel1"/>
      </w:pPr>
      <w:r w:rsidRPr="0046478B">
        <w:t>Envisager de relocaliser les soins prénatals en dehors du milieu hospitalier au sein de la communauté et/ou lorsque cela est possible, recommander une voie d'accès aux services de soins prénatals qui permette d'éviter les autres zones de l’établissement où les clientes pourraient être exposées à la COVID-19.</w:t>
      </w:r>
    </w:p>
    <w:p w14:paraId="40E83725" w14:textId="77777777" w:rsidR="00760E83" w:rsidRPr="0046478B" w:rsidRDefault="00760E83" w:rsidP="001E243C">
      <w:pPr>
        <w:pStyle w:val="JhpBulletLevel1"/>
      </w:pPr>
      <w:r w:rsidRPr="0046478B">
        <w:t>Prévoir des contacts « tout en un », combinant des services tels que l'échographie, les analyses de laboratoire et l'administration de médicaments lors du même contact afin de réduire le nombre de rendez-vous de la femme au sein de l’établissement (UNFPA 2020).</w:t>
      </w:r>
    </w:p>
    <w:p w14:paraId="279869A6" w14:textId="77777777" w:rsidR="00760E83" w:rsidRPr="0046478B" w:rsidRDefault="00760E83" w:rsidP="001E243C">
      <w:pPr>
        <w:pStyle w:val="JhpBulletLevel1"/>
      </w:pPr>
      <w:r w:rsidRPr="0046478B">
        <w:t>Suivre les recommandations nationales relatives à la vaccination contre la COVID-19 pour les femmes enceintes et allaitantes.</w:t>
      </w:r>
    </w:p>
    <w:p w14:paraId="50A20124" w14:textId="77777777" w:rsidR="001E243C" w:rsidRDefault="001E243C" w:rsidP="001E243C">
      <w:pPr>
        <w:pStyle w:val="JhpBodyText0"/>
      </w:pPr>
    </w:p>
    <w:p w14:paraId="61812083" w14:textId="6FDEC7C0" w:rsidR="00A95BA1" w:rsidRPr="00E505B8" w:rsidRDefault="00533D80" w:rsidP="00EF11BA">
      <w:pPr>
        <w:pStyle w:val="Jhp1stLevelHeading"/>
        <w:spacing w:before="0"/>
      </w:pPr>
      <w:bookmarkStart w:id="192" w:name="_Toc78361209"/>
      <w:r w:rsidRPr="00E505B8">
        <w:t>Tenue des dossiers de</w:t>
      </w:r>
      <w:r w:rsidR="00AC3230">
        <w:t>s</w:t>
      </w:r>
      <w:r w:rsidRPr="00E505B8">
        <w:t xml:space="preserve"> </w:t>
      </w:r>
      <w:r w:rsidR="00C10DA9" w:rsidRPr="00E505B8">
        <w:t xml:space="preserve">contacts </w:t>
      </w:r>
      <w:r w:rsidRPr="00E505B8">
        <w:t>prénatals et des activités de prévention du paludisme</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92"/>
      <w:r w:rsidR="00072726" w:rsidRPr="00E505B8">
        <w:t xml:space="preserve"> </w:t>
      </w:r>
    </w:p>
    <w:p w14:paraId="31C93A3A" w14:textId="76DE95EA" w:rsidR="00A95BA1" w:rsidRDefault="00533D80" w:rsidP="001E3311">
      <w:pPr>
        <w:pStyle w:val="JhpBodyText0"/>
      </w:pPr>
      <w:r w:rsidRPr="00E505B8">
        <w:t>La tenue des dossiers est</w:t>
      </w:r>
      <w:r w:rsidRPr="00E505B8">
        <w:rPr>
          <w:spacing w:val="-1"/>
        </w:rPr>
        <w:t xml:space="preserve"> </w:t>
      </w:r>
      <w:r w:rsidRPr="00E505B8">
        <w:t>un</w:t>
      </w:r>
      <w:r w:rsidRPr="00E505B8">
        <w:rPr>
          <w:spacing w:val="-1"/>
        </w:rPr>
        <w:t xml:space="preserve"> </w:t>
      </w:r>
      <w:r w:rsidRPr="00E505B8">
        <w:t>outil</w:t>
      </w:r>
      <w:r w:rsidRPr="00E505B8">
        <w:rPr>
          <w:spacing w:val="-3"/>
        </w:rPr>
        <w:t xml:space="preserve"> </w:t>
      </w:r>
      <w:r w:rsidRPr="00E505B8">
        <w:t xml:space="preserve">important dans le contexte des </w:t>
      </w:r>
      <w:r w:rsidRPr="00E505B8">
        <w:rPr>
          <w:spacing w:val="-1"/>
        </w:rPr>
        <w:t>prestations</w:t>
      </w:r>
      <w:r w:rsidRPr="00E505B8">
        <w:t xml:space="preserve"> </w:t>
      </w:r>
      <w:r w:rsidRPr="00E505B8">
        <w:rPr>
          <w:spacing w:val="-1"/>
        </w:rPr>
        <w:t>de</w:t>
      </w:r>
      <w:r w:rsidRPr="00E505B8">
        <w:t xml:space="preserve"> soins </w:t>
      </w:r>
      <w:r w:rsidRPr="00E505B8">
        <w:rPr>
          <w:spacing w:val="-1"/>
        </w:rPr>
        <w:t>prénatals.</w:t>
      </w:r>
      <w:r w:rsidRPr="00E505B8">
        <w:t xml:space="preserve"> L</w:t>
      </w:r>
      <w:r w:rsidR="005474AF">
        <w:t>’</w:t>
      </w:r>
      <w:r w:rsidRPr="00E505B8">
        <w:t>entretien</w:t>
      </w:r>
      <w:r w:rsidRPr="00E505B8">
        <w:rPr>
          <w:spacing w:val="-1"/>
        </w:rPr>
        <w:t xml:space="preserve"> méticuleux </w:t>
      </w:r>
      <w:r w:rsidRPr="00E505B8">
        <w:t>des</w:t>
      </w:r>
      <w:r w:rsidRPr="00E505B8">
        <w:rPr>
          <w:spacing w:val="-1"/>
        </w:rPr>
        <w:t xml:space="preserve"> </w:t>
      </w:r>
      <w:r w:rsidRPr="00E505B8">
        <w:t>dossiers</w:t>
      </w:r>
      <w:r w:rsidRPr="00E505B8">
        <w:rPr>
          <w:spacing w:val="-1"/>
        </w:rPr>
        <w:t xml:space="preserve"> </w:t>
      </w:r>
      <w:r w:rsidRPr="00E505B8">
        <w:t>est</w:t>
      </w:r>
      <w:r w:rsidRPr="00E505B8">
        <w:rPr>
          <w:spacing w:val="51"/>
        </w:rPr>
        <w:t xml:space="preserve"> </w:t>
      </w:r>
      <w:r w:rsidRPr="00E505B8">
        <w:t xml:space="preserve">nécessaire pour suivre </w:t>
      </w:r>
      <w:r w:rsidRPr="00E505B8">
        <w:rPr>
          <w:spacing w:val="-1"/>
        </w:rPr>
        <w:t>adéquatement</w:t>
      </w:r>
      <w:r w:rsidRPr="00E505B8">
        <w:t xml:space="preserve"> </w:t>
      </w:r>
      <w:r w:rsidRPr="00E505B8">
        <w:rPr>
          <w:spacing w:val="-1"/>
        </w:rPr>
        <w:t xml:space="preserve">la condition de la </w:t>
      </w:r>
      <w:r w:rsidR="00E01D7D" w:rsidRPr="00E505B8">
        <w:rPr>
          <w:spacing w:val="-1"/>
        </w:rPr>
        <w:t>femme</w:t>
      </w:r>
      <w:r w:rsidRPr="00E505B8">
        <w:rPr>
          <w:spacing w:val="-1"/>
        </w:rPr>
        <w:t>, pour</w:t>
      </w:r>
      <w:r w:rsidRPr="00E505B8">
        <w:rPr>
          <w:spacing w:val="30"/>
        </w:rPr>
        <w:t xml:space="preserve"> </w:t>
      </w:r>
      <w:r w:rsidRPr="00E505B8">
        <w:rPr>
          <w:spacing w:val="-1"/>
        </w:rPr>
        <w:t>assurer</w:t>
      </w:r>
      <w:r w:rsidRPr="00E505B8">
        <w:t xml:space="preserve"> la </w:t>
      </w:r>
      <w:r w:rsidRPr="00E505B8">
        <w:rPr>
          <w:spacing w:val="-1"/>
        </w:rPr>
        <w:t>continuité</w:t>
      </w:r>
      <w:r w:rsidRPr="00E505B8">
        <w:t xml:space="preserve"> des soins </w:t>
      </w:r>
      <w:r w:rsidRPr="00E505B8">
        <w:rPr>
          <w:spacing w:val="-1"/>
        </w:rPr>
        <w:t>(avec</w:t>
      </w:r>
      <w:r w:rsidRPr="00E505B8">
        <w:t xml:space="preserve"> le </w:t>
      </w:r>
      <w:r w:rsidRPr="00E505B8">
        <w:rPr>
          <w:spacing w:val="-1"/>
        </w:rPr>
        <w:t>temps</w:t>
      </w:r>
      <w:r w:rsidRPr="00E505B8">
        <w:t xml:space="preserve"> et </w:t>
      </w:r>
      <w:r w:rsidRPr="00E505B8">
        <w:rPr>
          <w:spacing w:val="-1"/>
        </w:rPr>
        <w:t>parmi</w:t>
      </w:r>
      <w:r w:rsidRPr="00E505B8">
        <w:t xml:space="preserve"> les </w:t>
      </w:r>
      <w:r w:rsidRPr="00E505B8">
        <w:rPr>
          <w:spacing w:val="-1"/>
        </w:rPr>
        <w:t>prestataires</w:t>
      </w:r>
      <w:r w:rsidRPr="00E505B8">
        <w:t xml:space="preserve"> de</w:t>
      </w:r>
      <w:r w:rsidR="00372132" w:rsidRPr="00E505B8">
        <w:rPr>
          <w:spacing w:val="65"/>
        </w:rPr>
        <w:t xml:space="preserve"> </w:t>
      </w:r>
      <w:r w:rsidRPr="00E505B8">
        <w:t>soins),</w:t>
      </w:r>
      <w:r w:rsidRPr="00E505B8">
        <w:rPr>
          <w:spacing w:val="-1"/>
        </w:rPr>
        <w:t xml:space="preserve"> </w:t>
      </w:r>
      <w:r w:rsidRPr="00E505B8">
        <w:t>pour</w:t>
      </w:r>
      <w:r w:rsidRPr="00E505B8">
        <w:rPr>
          <w:spacing w:val="-1"/>
        </w:rPr>
        <w:t xml:space="preserve"> </w:t>
      </w:r>
      <w:r w:rsidRPr="00E505B8">
        <w:t>planifier</w:t>
      </w:r>
      <w:r w:rsidRPr="00E505B8">
        <w:rPr>
          <w:spacing w:val="-1"/>
        </w:rPr>
        <w:t xml:space="preserve"> </w:t>
      </w:r>
      <w:r w:rsidRPr="00E505B8">
        <w:t>et</w:t>
      </w:r>
      <w:r w:rsidRPr="00E505B8">
        <w:rPr>
          <w:spacing w:val="-1"/>
        </w:rPr>
        <w:t xml:space="preserve"> </w:t>
      </w:r>
      <w:r w:rsidRPr="00E505B8">
        <w:t>évaluer</w:t>
      </w:r>
      <w:r w:rsidRPr="00E505B8">
        <w:rPr>
          <w:spacing w:val="-1"/>
        </w:rPr>
        <w:t xml:space="preserve"> </w:t>
      </w:r>
      <w:r w:rsidRPr="00E505B8">
        <w:t>les</w:t>
      </w:r>
      <w:r w:rsidRPr="00E505B8">
        <w:rPr>
          <w:spacing w:val="-1"/>
        </w:rPr>
        <w:t xml:space="preserve"> </w:t>
      </w:r>
      <w:r w:rsidRPr="00E505B8">
        <w:t>soins</w:t>
      </w:r>
      <w:r w:rsidRPr="00E505B8">
        <w:rPr>
          <w:spacing w:val="-1"/>
        </w:rPr>
        <w:t xml:space="preserve"> </w:t>
      </w:r>
      <w:r w:rsidRPr="00E505B8">
        <w:t>et</w:t>
      </w:r>
      <w:r w:rsidRPr="00E505B8">
        <w:rPr>
          <w:spacing w:val="-1"/>
        </w:rPr>
        <w:t xml:space="preserve"> </w:t>
      </w:r>
      <w:r w:rsidRPr="00E505B8">
        <w:t>pour</w:t>
      </w:r>
      <w:r w:rsidRPr="00E505B8">
        <w:rPr>
          <w:spacing w:val="-1"/>
        </w:rPr>
        <w:t xml:space="preserve"> communiquer </w:t>
      </w:r>
      <w:r w:rsidRPr="00E505B8">
        <w:t>de</w:t>
      </w:r>
      <w:r w:rsidRPr="00E505B8">
        <w:rPr>
          <w:spacing w:val="-1"/>
        </w:rPr>
        <w:t xml:space="preserve"> manière</w:t>
      </w:r>
      <w:r w:rsidRPr="00E505B8">
        <w:rPr>
          <w:spacing w:val="29"/>
        </w:rPr>
        <w:t xml:space="preserve"> </w:t>
      </w:r>
      <w:r w:rsidRPr="00E505B8">
        <w:t xml:space="preserve">efficace </w:t>
      </w:r>
      <w:r w:rsidRPr="00E505B8">
        <w:rPr>
          <w:spacing w:val="-1"/>
        </w:rPr>
        <w:t>parmi</w:t>
      </w:r>
      <w:r w:rsidRPr="00E505B8">
        <w:t xml:space="preserve"> les prestataires et </w:t>
      </w:r>
      <w:r w:rsidRPr="00E505B8">
        <w:rPr>
          <w:spacing w:val="-1"/>
        </w:rPr>
        <w:t xml:space="preserve">les </w:t>
      </w:r>
      <w:r w:rsidRPr="00E505B8">
        <w:t>sites</w:t>
      </w:r>
      <w:r w:rsidR="00597287" w:rsidRPr="00E505B8">
        <w:t>.</w:t>
      </w:r>
      <w:r w:rsidR="00072726" w:rsidRPr="00E505B8">
        <w:t xml:space="preserve"> </w:t>
      </w:r>
      <w:r w:rsidR="00735C6C" w:rsidRPr="00E505B8">
        <w:rPr>
          <w:spacing w:val="-1"/>
        </w:rPr>
        <w:t>Lorsqu</w:t>
      </w:r>
      <w:r w:rsidR="005474AF">
        <w:rPr>
          <w:spacing w:val="-1"/>
        </w:rPr>
        <w:t>’</w:t>
      </w:r>
      <w:r w:rsidR="00735C6C" w:rsidRPr="00E505B8">
        <w:rPr>
          <w:spacing w:val="-1"/>
        </w:rPr>
        <w:t>une</w:t>
      </w:r>
      <w:r w:rsidRPr="00E505B8">
        <w:rPr>
          <w:spacing w:val="-1"/>
        </w:rPr>
        <w:t xml:space="preserve"> </w:t>
      </w:r>
      <w:r w:rsidRPr="00E505B8">
        <w:t>référence</w:t>
      </w:r>
      <w:r w:rsidRPr="00E505B8">
        <w:rPr>
          <w:spacing w:val="-1"/>
        </w:rPr>
        <w:t xml:space="preserve"> </w:t>
      </w:r>
      <w:r w:rsidRPr="00E505B8">
        <w:t>est</w:t>
      </w:r>
      <w:r w:rsidRPr="00E505B8">
        <w:rPr>
          <w:spacing w:val="27"/>
        </w:rPr>
        <w:t xml:space="preserve"> </w:t>
      </w:r>
      <w:r w:rsidRPr="00E505B8">
        <w:t>nécessaire</w:t>
      </w:r>
      <w:r w:rsidR="00735C6C" w:rsidRPr="00E505B8">
        <w:t xml:space="preserve">, les dossiers permettront de fournir des meilleurs soins à la </w:t>
      </w:r>
      <w:r w:rsidR="00372132" w:rsidRPr="00E505B8">
        <w:t>femme</w:t>
      </w:r>
      <w:r w:rsidRPr="00E505B8">
        <w:t>.</w:t>
      </w:r>
      <w:r w:rsidRPr="00E505B8">
        <w:rPr>
          <w:spacing w:val="-1"/>
        </w:rPr>
        <w:t xml:space="preserve"> </w:t>
      </w:r>
      <w:r w:rsidR="00C10DA9" w:rsidRPr="00E505B8">
        <w:rPr>
          <w:spacing w:val="-1"/>
        </w:rPr>
        <w:t>L</w:t>
      </w:r>
      <w:r w:rsidR="005474AF">
        <w:rPr>
          <w:spacing w:val="-1"/>
        </w:rPr>
        <w:t>’</w:t>
      </w:r>
      <w:r w:rsidRPr="00E505B8">
        <w:rPr>
          <w:spacing w:val="-1"/>
        </w:rPr>
        <w:t>établissement de santé doit</w:t>
      </w:r>
      <w:r w:rsidRPr="00E505B8">
        <w:t xml:space="preserve"> établir et </w:t>
      </w:r>
      <w:r w:rsidRPr="00E505B8">
        <w:rPr>
          <w:spacing w:val="-1"/>
        </w:rPr>
        <w:t>maintenir</w:t>
      </w:r>
      <w:r w:rsidRPr="00E505B8">
        <w:t xml:space="preserve"> un dossier</w:t>
      </w:r>
      <w:r w:rsidRPr="00E505B8">
        <w:rPr>
          <w:spacing w:val="35"/>
        </w:rPr>
        <w:t xml:space="preserve"> </w:t>
      </w:r>
      <w:r w:rsidRPr="00E505B8">
        <w:t xml:space="preserve">pour chaque </w:t>
      </w:r>
      <w:r w:rsidRPr="00E505B8">
        <w:rPr>
          <w:spacing w:val="-1"/>
        </w:rPr>
        <w:t>femme</w:t>
      </w:r>
      <w:r w:rsidRPr="00E505B8">
        <w:t xml:space="preserve"> et chaque </w:t>
      </w:r>
      <w:r w:rsidRPr="00E505B8">
        <w:rPr>
          <w:spacing w:val="-1"/>
        </w:rPr>
        <w:t xml:space="preserve">nouveau-né </w:t>
      </w:r>
      <w:r w:rsidRPr="00E505B8">
        <w:t>qui</w:t>
      </w:r>
      <w:r w:rsidRPr="00E505B8">
        <w:rPr>
          <w:spacing w:val="-1"/>
        </w:rPr>
        <w:t xml:space="preserve"> </w:t>
      </w:r>
      <w:r w:rsidRPr="00E505B8">
        <w:t>reçoit</w:t>
      </w:r>
      <w:r w:rsidRPr="00E505B8">
        <w:rPr>
          <w:spacing w:val="-1"/>
        </w:rPr>
        <w:t xml:space="preserve"> </w:t>
      </w:r>
      <w:r w:rsidRPr="00E505B8">
        <w:t>des</w:t>
      </w:r>
      <w:r w:rsidRPr="00E505B8">
        <w:rPr>
          <w:spacing w:val="-1"/>
        </w:rPr>
        <w:t xml:space="preserve"> </w:t>
      </w:r>
      <w:r w:rsidRPr="00E505B8">
        <w:t>soins.</w:t>
      </w:r>
      <w:r w:rsidRPr="00E505B8">
        <w:rPr>
          <w:spacing w:val="-1"/>
        </w:rPr>
        <w:t xml:space="preserve"> </w:t>
      </w:r>
      <w:r w:rsidRPr="00E505B8">
        <w:t>Le</w:t>
      </w:r>
      <w:r w:rsidRPr="00E505B8">
        <w:rPr>
          <w:spacing w:val="26"/>
        </w:rPr>
        <w:t xml:space="preserve"> </w:t>
      </w:r>
      <w:r w:rsidRPr="00E505B8">
        <w:t>prestataire</w:t>
      </w:r>
      <w:r w:rsidRPr="00E505B8">
        <w:rPr>
          <w:spacing w:val="-2"/>
        </w:rPr>
        <w:t xml:space="preserve"> </w:t>
      </w:r>
      <w:r w:rsidRPr="00E505B8">
        <w:t>recueille</w:t>
      </w:r>
      <w:r w:rsidRPr="00E505B8">
        <w:rPr>
          <w:spacing w:val="-2"/>
        </w:rPr>
        <w:t xml:space="preserve"> </w:t>
      </w:r>
      <w:r w:rsidRPr="00E505B8">
        <w:rPr>
          <w:spacing w:val="-1"/>
        </w:rPr>
        <w:t>l</w:t>
      </w:r>
      <w:r w:rsidR="005474AF">
        <w:rPr>
          <w:spacing w:val="-1"/>
        </w:rPr>
        <w:t>’</w:t>
      </w:r>
      <w:r w:rsidRPr="00E505B8">
        <w:rPr>
          <w:spacing w:val="-1"/>
        </w:rPr>
        <w:t>information,</w:t>
      </w:r>
      <w:r w:rsidRPr="00E505B8">
        <w:t xml:space="preserve"> la consigne, s</w:t>
      </w:r>
      <w:r w:rsidR="005474AF">
        <w:t>’</w:t>
      </w:r>
      <w:r w:rsidRPr="00E505B8">
        <w:t xml:space="preserve">y réfère et la </w:t>
      </w:r>
      <w:r w:rsidRPr="00E505B8">
        <w:rPr>
          <w:spacing w:val="-1"/>
        </w:rPr>
        <w:t>met</w:t>
      </w:r>
      <w:r w:rsidRPr="00E505B8">
        <w:t xml:space="preserve"> à jour</w:t>
      </w:r>
      <w:r w:rsidRPr="00E505B8">
        <w:rPr>
          <w:spacing w:val="29"/>
        </w:rPr>
        <w:t xml:space="preserve"> </w:t>
      </w:r>
      <w:r w:rsidRPr="00E505B8">
        <w:rPr>
          <w:spacing w:val="-1"/>
        </w:rPr>
        <w:t xml:space="preserve">lors de chaque </w:t>
      </w:r>
      <w:r w:rsidR="00C10DA9" w:rsidRPr="00E505B8">
        <w:rPr>
          <w:spacing w:val="-1"/>
        </w:rPr>
        <w:t>contact</w:t>
      </w:r>
      <w:r w:rsidR="00A95BA1" w:rsidRPr="00E505B8">
        <w:t xml:space="preserve">. </w:t>
      </w:r>
    </w:p>
    <w:p w14:paraId="2E10E23C" w14:textId="77777777" w:rsidR="00DD3370" w:rsidRPr="00E505B8" w:rsidRDefault="00DD3370" w:rsidP="001E3311">
      <w:pPr>
        <w:pStyle w:val="JhpBodyText0"/>
      </w:pPr>
    </w:p>
    <w:p w14:paraId="0FCB877C" w14:textId="2A734480" w:rsidR="00A95BA1" w:rsidRPr="00E505B8" w:rsidRDefault="00372132" w:rsidP="001E3311">
      <w:pPr>
        <w:pStyle w:val="JhpBodyText0"/>
      </w:pPr>
      <w:r w:rsidRPr="00E505B8">
        <w:t>L</w:t>
      </w:r>
      <w:r w:rsidR="005474AF">
        <w:t>’</w:t>
      </w:r>
      <w:r w:rsidRPr="00E505B8">
        <w:t xml:space="preserve">OMS recommande maintenant que chaque femme </w:t>
      </w:r>
      <w:r w:rsidRPr="001B1AE5">
        <w:t xml:space="preserve">enceinte </w:t>
      </w:r>
      <w:r w:rsidR="001B1AE5">
        <w:t>conserve</w:t>
      </w:r>
      <w:r w:rsidRPr="001B1AE5">
        <w:t xml:space="preserve"> son propre dossier pendant la</w:t>
      </w:r>
      <w:r w:rsidRPr="00E505B8">
        <w:t xml:space="preserve"> grossesse afin d</w:t>
      </w:r>
      <w:r w:rsidR="005474AF">
        <w:t>’</w:t>
      </w:r>
      <w:r w:rsidRPr="00E505B8">
        <w:t>améliorer la continuité et la qualité des soins qu</w:t>
      </w:r>
      <w:r w:rsidR="005474AF">
        <w:t>’</w:t>
      </w:r>
      <w:r w:rsidRPr="00E505B8">
        <w:t xml:space="preserve">elle a reçus pendant </w:t>
      </w:r>
      <w:r w:rsidR="001B1AE5">
        <w:t>cette période</w:t>
      </w:r>
      <w:r w:rsidRPr="00E505B8">
        <w:t>.</w:t>
      </w:r>
    </w:p>
    <w:p w14:paraId="1D8245EC" w14:textId="77777777" w:rsidR="00372132" w:rsidRPr="00E505B8" w:rsidRDefault="00372132" w:rsidP="001E3311">
      <w:pPr>
        <w:pStyle w:val="JhpBodyText0"/>
      </w:pPr>
    </w:p>
    <w:p w14:paraId="0E194D4F" w14:textId="5C263AE0" w:rsidR="00A95BA1" w:rsidRPr="00E505B8" w:rsidRDefault="00533D80" w:rsidP="001E3311">
      <w:pPr>
        <w:pStyle w:val="JhpBodyText0"/>
      </w:pPr>
      <w:r w:rsidRPr="00E505B8">
        <w:t>Soulignons que les informations que vous notez ne doivent pas nécessairement être longues mais</w:t>
      </w:r>
      <w:r w:rsidR="00072726" w:rsidRPr="00E505B8">
        <w:t xml:space="preserve"> </w:t>
      </w:r>
      <w:r w:rsidRPr="00E505B8">
        <w:t xml:space="preserve">doivent être </w:t>
      </w:r>
      <w:r w:rsidR="00C10DA9" w:rsidRPr="00E505B8">
        <w:t xml:space="preserve">précises </w:t>
      </w:r>
      <w:r w:rsidRPr="00E505B8">
        <w:t>pour que d</w:t>
      </w:r>
      <w:r w:rsidR="005474AF">
        <w:t>’</w:t>
      </w:r>
      <w:r w:rsidRPr="00E505B8">
        <w:t>autres prestataires</w:t>
      </w:r>
      <w:r w:rsidR="00072726" w:rsidRPr="00E505B8">
        <w:t xml:space="preserve"> </w:t>
      </w:r>
      <w:r w:rsidRPr="00E505B8">
        <w:t>puissent facilement comprendre ce que vous avez documenté. Voici la liste de ce qu</w:t>
      </w:r>
      <w:r w:rsidR="000D6E54" w:rsidRPr="00E505B8">
        <w:t>i doit être inclus</w:t>
      </w:r>
      <w:r w:rsidRPr="00E505B8">
        <w:t xml:space="preserve"> dans le dossier prénatal</w:t>
      </w:r>
      <w:r w:rsidR="00A95BA1" w:rsidRPr="00E505B8">
        <w:t>.</w:t>
      </w:r>
    </w:p>
    <w:p w14:paraId="7BB77815" w14:textId="77777777" w:rsidR="00A95BA1" w:rsidRPr="00E505B8" w:rsidRDefault="00A95BA1" w:rsidP="001E3311">
      <w:pPr>
        <w:pStyle w:val="JhpBodyText0"/>
      </w:pPr>
    </w:p>
    <w:p w14:paraId="4886BA29" w14:textId="21893FEF" w:rsidR="00A95BA1" w:rsidRPr="00E505B8" w:rsidRDefault="003E2042" w:rsidP="007973F9">
      <w:pPr>
        <w:pStyle w:val="Jhp2ndLevelHeading"/>
        <w:spacing w:before="0"/>
      </w:pPr>
      <w:r w:rsidRPr="00E505B8">
        <w:t>Premier contact</w:t>
      </w:r>
    </w:p>
    <w:p w14:paraId="73A08C89" w14:textId="3C8BE065" w:rsidR="00A95BA1" w:rsidRPr="00E505B8" w:rsidRDefault="00533D80" w:rsidP="00EF11BA">
      <w:pPr>
        <w:pStyle w:val="JhpBulletLevel1"/>
        <w:spacing w:before="80"/>
      </w:pPr>
      <w:r w:rsidRPr="00E505B8">
        <w:t>Antécédents (y compris le premier jour des dernières règles, l</w:t>
      </w:r>
      <w:r w:rsidR="005474AF">
        <w:t>’</w:t>
      </w:r>
      <w:r w:rsidRPr="00E505B8">
        <w:t>allaitement, et la contraception</w:t>
      </w:r>
      <w:r w:rsidR="00F23F97" w:rsidRPr="00E505B8">
        <w:t>)</w:t>
      </w:r>
    </w:p>
    <w:p w14:paraId="713C5535" w14:textId="0B64EDE2" w:rsidR="00A95BA1" w:rsidRPr="00E505B8" w:rsidRDefault="00533D80" w:rsidP="00EF11BA">
      <w:pPr>
        <w:pStyle w:val="JhpBulletLevel1"/>
        <w:spacing w:before="80"/>
      </w:pPr>
      <w:r w:rsidRPr="00E505B8">
        <w:t xml:space="preserve">Examen physique (y compris la </w:t>
      </w:r>
      <w:r w:rsidR="003E2042" w:rsidRPr="00E505B8">
        <w:t>profondeur</w:t>
      </w:r>
      <w:r w:rsidRPr="00E505B8">
        <w:t xml:space="preserve"> utérine pour évaluer l</w:t>
      </w:r>
      <w:r w:rsidR="005474AF">
        <w:t>’</w:t>
      </w:r>
      <w:r w:rsidRPr="00E505B8">
        <w:t>âge gestationnel</w:t>
      </w:r>
      <w:r w:rsidR="00F23F97" w:rsidRPr="00E505B8">
        <w:t>)</w:t>
      </w:r>
    </w:p>
    <w:p w14:paraId="329DD2C2" w14:textId="2B12F53A" w:rsidR="00A95BA1" w:rsidRPr="00E505B8" w:rsidRDefault="00533D80" w:rsidP="00EF11BA">
      <w:pPr>
        <w:pStyle w:val="JhpBulletLevel1"/>
        <w:spacing w:before="80"/>
      </w:pPr>
      <w:r w:rsidRPr="00E505B8">
        <w:lastRenderedPageBreak/>
        <w:t>La prestation des soins, y compris l</w:t>
      </w:r>
      <w:r w:rsidR="005474AF">
        <w:t>’</w:t>
      </w:r>
      <w:r w:rsidRPr="00E505B8">
        <w:t>administration d</w:t>
      </w:r>
      <w:r w:rsidR="003E2042" w:rsidRPr="00E505B8">
        <w:t>u</w:t>
      </w:r>
      <w:r w:rsidRPr="00E505B8">
        <w:t xml:space="preserve"> TPIg-SP </w:t>
      </w:r>
      <w:r w:rsidR="003E2042" w:rsidRPr="00E505B8">
        <w:t>sous</w:t>
      </w:r>
      <w:r w:rsidRPr="00E505B8">
        <w:t xml:space="preserve"> observation directe et la date, le cas échéant</w:t>
      </w:r>
    </w:p>
    <w:p w14:paraId="6BAB23BB" w14:textId="78D9210D" w:rsidR="00A95BA1" w:rsidRPr="00E505B8" w:rsidRDefault="00533D80" w:rsidP="00EF11BA">
      <w:pPr>
        <w:pStyle w:val="JhpBulletLevel1"/>
        <w:spacing w:before="80"/>
      </w:pPr>
      <w:r w:rsidRPr="00E505B8">
        <w:t>Autres traitements préventifs, tels que la vaccination antitétanique et le fer</w:t>
      </w:r>
      <w:r w:rsidR="00451D64">
        <w:t xml:space="preserve"> / </w:t>
      </w:r>
      <w:r w:rsidRPr="00E505B8">
        <w:t>acide folique</w:t>
      </w:r>
    </w:p>
    <w:p w14:paraId="1F86B32C" w14:textId="1F24A714" w:rsidR="00A95BA1" w:rsidRPr="00E505B8" w:rsidRDefault="00533D80" w:rsidP="00EF11BA">
      <w:pPr>
        <w:pStyle w:val="JhpBulletLevel1"/>
        <w:spacing w:before="80"/>
      </w:pPr>
      <w:r w:rsidRPr="00E505B8">
        <w:t>Discussion</w:t>
      </w:r>
      <w:r w:rsidRPr="00E505B8">
        <w:rPr>
          <w:spacing w:val="-1"/>
        </w:rPr>
        <w:t xml:space="preserve"> </w:t>
      </w:r>
      <w:r w:rsidRPr="00E505B8">
        <w:t>des</w:t>
      </w:r>
      <w:r w:rsidRPr="00E505B8">
        <w:rPr>
          <w:spacing w:val="-1"/>
        </w:rPr>
        <w:t xml:space="preserve"> messages </w:t>
      </w:r>
      <w:r w:rsidRPr="00E505B8">
        <w:t>appropriés</w:t>
      </w:r>
      <w:r w:rsidRPr="00E505B8">
        <w:rPr>
          <w:spacing w:val="-2"/>
        </w:rPr>
        <w:t xml:space="preserve"> </w:t>
      </w:r>
      <w:r w:rsidRPr="00E505B8">
        <w:t>à l</w:t>
      </w:r>
      <w:r w:rsidR="005474AF">
        <w:t>’</w:t>
      </w:r>
      <w:r w:rsidRPr="00E505B8">
        <w:t xml:space="preserve">âge </w:t>
      </w:r>
      <w:r w:rsidRPr="00E505B8">
        <w:rPr>
          <w:spacing w:val="-1"/>
        </w:rPr>
        <w:t>gestationnel</w:t>
      </w:r>
      <w:r w:rsidR="00182FED" w:rsidRPr="00E505B8">
        <w:rPr>
          <w:spacing w:val="-1"/>
        </w:rPr>
        <w:t xml:space="preserve"> sur l</w:t>
      </w:r>
      <w:r w:rsidR="005474AF">
        <w:rPr>
          <w:spacing w:val="-1"/>
        </w:rPr>
        <w:t>’</w:t>
      </w:r>
      <w:r w:rsidR="00182FED" w:rsidRPr="00E505B8">
        <w:rPr>
          <w:spacing w:val="-1"/>
        </w:rPr>
        <w:t>éducation sanitaire et la promotion de la santé,</w:t>
      </w:r>
      <w:r w:rsidRPr="00E505B8">
        <w:rPr>
          <w:spacing w:val="-1"/>
        </w:rPr>
        <w:t xml:space="preserve"> tels qu</w:t>
      </w:r>
      <w:r w:rsidR="005474AF">
        <w:rPr>
          <w:spacing w:val="-1"/>
        </w:rPr>
        <w:t>’</w:t>
      </w:r>
      <w:r w:rsidRPr="00E505B8">
        <w:rPr>
          <w:spacing w:val="-1"/>
        </w:rPr>
        <w:t>un</w:t>
      </w:r>
      <w:r w:rsidRPr="00E505B8">
        <w:rPr>
          <w:spacing w:val="28"/>
        </w:rPr>
        <w:t xml:space="preserve"> </w:t>
      </w:r>
      <w:r w:rsidRPr="00E505B8">
        <w:t xml:space="preserve">plan de préparation à </w:t>
      </w:r>
      <w:r w:rsidRPr="00E505B8">
        <w:rPr>
          <w:spacing w:val="-1"/>
        </w:rPr>
        <w:t>l</w:t>
      </w:r>
      <w:r w:rsidR="005474AF">
        <w:rPr>
          <w:spacing w:val="-1"/>
        </w:rPr>
        <w:t>’</w:t>
      </w:r>
      <w:r w:rsidRPr="00E505B8">
        <w:rPr>
          <w:spacing w:val="-1"/>
        </w:rPr>
        <w:t>accouchement</w:t>
      </w:r>
      <w:r w:rsidR="00451D64">
        <w:rPr>
          <w:spacing w:val="-1"/>
        </w:rPr>
        <w:t xml:space="preserve"> / </w:t>
      </w:r>
      <w:r w:rsidRPr="00E505B8">
        <w:rPr>
          <w:spacing w:val="-1"/>
        </w:rPr>
        <w:t xml:space="preserve">préparatifs </w:t>
      </w:r>
      <w:r w:rsidRPr="00E505B8">
        <w:t>en</w:t>
      </w:r>
      <w:r w:rsidRPr="00E505B8">
        <w:rPr>
          <w:spacing w:val="-1"/>
        </w:rPr>
        <w:t xml:space="preserve"> </w:t>
      </w:r>
      <w:r w:rsidRPr="00E505B8">
        <w:t>cas</w:t>
      </w:r>
      <w:r w:rsidRPr="00E505B8">
        <w:rPr>
          <w:spacing w:val="-1"/>
        </w:rPr>
        <w:t xml:space="preserve"> </w:t>
      </w:r>
      <w:r w:rsidRPr="00E505B8">
        <w:t>de</w:t>
      </w:r>
      <w:r w:rsidRPr="00E505B8">
        <w:rPr>
          <w:spacing w:val="47"/>
        </w:rPr>
        <w:t xml:space="preserve"> </w:t>
      </w:r>
      <w:r w:rsidRPr="00E505B8">
        <w:rPr>
          <w:spacing w:val="-1"/>
        </w:rPr>
        <w:t>complications,</w:t>
      </w:r>
      <w:r w:rsidRPr="00E505B8">
        <w:t xml:space="preserve"> </w:t>
      </w:r>
      <w:r w:rsidR="00182FED" w:rsidRPr="00E505B8">
        <w:t>l</w:t>
      </w:r>
      <w:r w:rsidR="005474AF">
        <w:t>’</w:t>
      </w:r>
      <w:r w:rsidR="00182FED" w:rsidRPr="00E505B8">
        <w:t>alimentation saine et l</w:t>
      </w:r>
      <w:r w:rsidR="005474AF">
        <w:t>’</w:t>
      </w:r>
      <w:r w:rsidR="00182FED" w:rsidRPr="00E505B8">
        <w:t>activité physique, le tabagisme et l</w:t>
      </w:r>
      <w:r w:rsidR="005474AF">
        <w:t>’</w:t>
      </w:r>
      <w:r w:rsidR="00182FED" w:rsidRPr="00E505B8">
        <w:t>usage de substances toxiques, l</w:t>
      </w:r>
      <w:r w:rsidR="005474AF">
        <w:t>’</w:t>
      </w:r>
      <w:r w:rsidR="00182FED" w:rsidRPr="00E505B8">
        <w:t xml:space="preserve">espacement des naissances ou </w:t>
      </w:r>
      <w:r w:rsidRPr="00E505B8">
        <w:t>l</w:t>
      </w:r>
      <w:r w:rsidR="005474AF">
        <w:t>’</w:t>
      </w:r>
      <w:r w:rsidRPr="00E505B8">
        <w:t>utilisation de MII</w:t>
      </w:r>
      <w:r w:rsidRPr="00E505B8">
        <w:rPr>
          <w:spacing w:val="-1"/>
        </w:rPr>
        <w:t xml:space="preserve"> </w:t>
      </w:r>
      <w:r w:rsidRPr="00E505B8">
        <w:t>ou</w:t>
      </w:r>
      <w:r w:rsidRPr="00E505B8">
        <w:rPr>
          <w:spacing w:val="-1"/>
        </w:rPr>
        <w:t xml:space="preserve"> </w:t>
      </w:r>
      <w:r w:rsidRPr="00E505B8">
        <w:t>de</w:t>
      </w:r>
      <w:r w:rsidRPr="00E505B8">
        <w:rPr>
          <w:spacing w:val="-1"/>
        </w:rPr>
        <w:t xml:space="preserve"> moustiquaire </w:t>
      </w:r>
      <w:r w:rsidRPr="00E505B8">
        <w:t>à</w:t>
      </w:r>
      <w:r w:rsidRPr="00E505B8">
        <w:rPr>
          <w:spacing w:val="-1"/>
        </w:rPr>
        <w:t xml:space="preserve"> </w:t>
      </w:r>
      <w:r w:rsidRPr="00E505B8">
        <w:t>longue</w:t>
      </w:r>
      <w:r w:rsidRPr="00E505B8">
        <w:rPr>
          <w:spacing w:val="-1"/>
        </w:rPr>
        <w:t xml:space="preserve"> </w:t>
      </w:r>
      <w:r w:rsidRPr="00E505B8">
        <w:t>durée d</w:t>
      </w:r>
      <w:r w:rsidR="005474AF">
        <w:t>’</w:t>
      </w:r>
      <w:r w:rsidRPr="00E505B8">
        <w:t xml:space="preserve">action (MILDA) si </w:t>
      </w:r>
      <w:r w:rsidRPr="00E505B8">
        <w:rPr>
          <w:spacing w:val="-1"/>
        </w:rPr>
        <w:t>disponible</w:t>
      </w:r>
      <w:r w:rsidRPr="00E505B8">
        <w:t xml:space="preserve"> (où </w:t>
      </w:r>
      <w:r w:rsidR="008306A8" w:rsidRPr="00E505B8">
        <w:t>l</w:t>
      </w:r>
      <w:r w:rsidR="005474AF">
        <w:t>’</w:t>
      </w:r>
      <w:r w:rsidR="008306A8" w:rsidRPr="00E505B8">
        <w:t>obtenir</w:t>
      </w:r>
      <w:r w:rsidRPr="00E505B8">
        <w:t xml:space="preserve"> et </w:t>
      </w:r>
      <w:r w:rsidRPr="00E505B8">
        <w:rPr>
          <w:spacing w:val="-1"/>
        </w:rPr>
        <w:t>comment</w:t>
      </w:r>
      <w:r w:rsidRPr="00E505B8">
        <w:rPr>
          <w:spacing w:val="1"/>
        </w:rPr>
        <w:t xml:space="preserve"> </w:t>
      </w:r>
      <w:r w:rsidRPr="00E505B8">
        <w:t>l</w:t>
      </w:r>
      <w:r w:rsidR="005474AF">
        <w:t>’</w:t>
      </w:r>
      <w:r w:rsidRPr="00E505B8">
        <w:t>utiliser)</w:t>
      </w:r>
      <w:r w:rsidR="00182FED" w:rsidRPr="00E505B8">
        <w:t> ;</w:t>
      </w:r>
      <w:r w:rsidRPr="00E505B8">
        <w:rPr>
          <w:spacing w:val="-2"/>
        </w:rPr>
        <w:t xml:space="preserve"> </w:t>
      </w:r>
      <w:r w:rsidRPr="00E505B8">
        <w:t>autres</w:t>
      </w:r>
      <w:r w:rsidRPr="00E505B8">
        <w:rPr>
          <w:spacing w:val="29"/>
        </w:rPr>
        <w:t xml:space="preserve"> </w:t>
      </w:r>
      <w:r w:rsidRPr="00E505B8">
        <w:rPr>
          <w:spacing w:val="-1"/>
        </w:rPr>
        <w:t>mesures</w:t>
      </w:r>
      <w:r w:rsidRPr="00E505B8">
        <w:t xml:space="preserve"> de prévention et signes de danger (dont les </w:t>
      </w:r>
      <w:r w:rsidRPr="00E505B8">
        <w:rPr>
          <w:spacing w:val="-1"/>
        </w:rPr>
        <w:t>signes</w:t>
      </w:r>
      <w:r w:rsidR="00451D64">
        <w:rPr>
          <w:spacing w:val="-1"/>
        </w:rPr>
        <w:t xml:space="preserve"> / </w:t>
      </w:r>
      <w:r w:rsidRPr="00E505B8">
        <w:rPr>
          <w:spacing w:val="-1"/>
        </w:rPr>
        <w:t>symptômes</w:t>
      </w:r>
      <w:r w:rsidRPr="00E505B8">
        <w:rPr>
          <w:spacing w:val="39"/>
        </w:rPr>
        <w:t xml:space="preserve"> </w:t>
      </w:r>
      <w:r w:rsidRPr="00E505B8">
        <w:t xml:space="preserve">du </w:t>
      </w:r>
      <w:r w:rsidRPr="00E505B8">
        <w:rPr>
          <w:spacing w:val="-1"/>
        </w:rPr>
        <w:t>paludisme)</w:t>
      </w:r>
      <w:r w:rsidR="00182FED" w:rsidRPr="00E505B8">
        <w:t xml:space="preserve"> ; </w:t>
      </w:r>
      <w:r w:rsidRPr="00E505B8">
        <w:t>et la réponse approprié</w:t>
      </w:r>
      <w:r w:rsidR="00A95BA1" w:rsidRPr="00E505B8">
        <w:t xml:space="preserve">e </w:t>
      </w:r>
    </w:p>
    <w:p w14:paraId="0D946ABE" w14:textId="60D3CE43" w:rsidR="00A95BA1" w:rsidRPr="00E505B8" w:rsidRDefault="00B76AB4" w:rsidP="00EF11BA">
      <w:pPr>
        <w:pStyle w:val="JhpBulletLevel1"/>
        <w:spacing w:before="80"/>
      </w:pPr>
      <w:r w:rsidRPr="00E505B8">
        <w:t>Tests pour le paludisme, l</w:t>
      </w:r>
      <w:r w:rsidR="005474AF">
        <w:t>’</w:t>
      </w:r>
      <w:r w:rsidRPr="00E505B8">
        <w:t xml:space="preserve">hémoglobine, la syphilis et autres tests le cas échéant </w:t>
      </w:r>
    </w:p>
    <w:p w14:paraId="11CFA0A4" w14:textId="495A95EB" w:rsidR="00A95BA1" w:rsidRPr="00E505B8" w:rsidRDefault="00182FED" w:rsidP="00EF11BA">
      <w:pPr>
        <w:pStyle w:val="JhpBulletLevel1"/>
        <w:spacing w:before="80"/>
      </w:pPr>
      <w:r w:rsidRPr="00E505B8">
        <w:t xml:space="preserve">Dépistage </w:t>
      </w:r>
      <w:r w:rsidR="00B76AB4" w:rsidRPr="00E505B8">
        <w:t>d</w:t>
      </w:r>
      <w:r w:rsidR="003E2042" w:rsidRPr="00E505B8">
        <w:t>u</w:t>
      </w:r>
      <w:r w:rsidR="00B76AB4" w:rsidRPr="00E505B8">
        <w:t xml:space="preserve"> VIH </w:t>
      </w:r>
      <w:r w:rsidRPr="00E505B8">
        <w:t xml:space="preserve">et de </w:t>
      </w:r>
      <w:r w:rsidR="00B76AB4" w:rsidRPr="00E505B8">
        <w:t>la TB</w:t>
      </w:r>
      <w:r w:rsidR="00072726" w:rsidRPr="00E505B8">
        <w:t xml:space="preserve"> </w:t>
      </w:r>
    </w:p>
    <w:p w14:paraId="1321C79B" w14:textId="725CA8D3" w:rsidR="00182FED" w:rsidRPr="00E505B8" w:rsidRDefault="00182FED" w:rsidP="00182FED">
      <w:pPr>
        <w:pStyle w:val="JhpBulletLevel1"/>
      </w:pPr>
      <w:r w:rsidRPr="00E505B8">
        <w:t>Echographie obstétricale avant 24 semaines pour estimer l</w:t>
      </w:r>
      <w:r w:rsidR="005474AF">
        <w:t>’</w:t>
      </w:r>
      <w:r w:rsidRPr="00E505B8">
        <w:t>âge gestationnel et identifier les grossesses multiples et les anomalies fœtales</w:t>
      </w:r>
    </w:p>
    <w:p w14:paraId="2656899A" w14:textId="4BCACC7D" w:rsidR="008306A8" w:rsidRPr="00E505B8" w:rsidRDefault="00F61E75" w:rsidP="00840AB6">
      <w:pPr>
        <w:pStyle w:val="JhpBulletLevel1"/>
        <w:spacing w:before="80"/>
      </w:pPr>
      <w:r w:rsidRPr="002C6665">
        <w:rPr>
          <w:rFonts w:ascii="Adobe Garamond Pro" w:hAnsi="Adobe Garamond Pro"/>
        </w:rPr>
        <w:t>Doses de TPIg-SP (</w:t>
      </w:r>
      <w:r w:rsidR="00B76AB4" w:rsidRPr="00E505B8">
        <w:t>TPIg-SP1, TPIg-SP2</w:t>
      </w:r>
      <w:r w:rsidR="00483813" w:rsidRPr="00E505B8">
        <w:t xml:space="preserve">, </w:t>
      </w:r>
      <w:r w:rsidR="00651494" w:rsidRPr="00E505B8">
        <w:t>etc.</w:t>
      </w:r>
      <w:r w:rsidRPr="002C6665">
        <w:rPr>
          <w:rFonts w:ascii="Adobe Garamond Pro" w:hAnsi="Adobe Garamond Pro"/>
        </w:rPr>
        <w:t xml:space="preserve">), </w:t>
      </w:r>
      <w:r w:rsidR="00182FED" w:rsidRPr="00E505B8">
        <w:t>si le premier contact se situe au deuxième ou troisième trimestre. Ne pas administrer le TPIg-SP à la femme pendant le premier trimestre de grossesse ou si elle est sous traitement prophylaxique au cotrimoxazole</w:t>
      </w:r>
      <w:r w:rsidR="00EE7D03" w:rsidRPr="00E505B8">
        <w:t xml:space="preserve"> </w:t>
      </w:r>
    </w:p>
    <w:p w14:paraId="60E9AE96" w14:textId="3E13BA17" w:rsidR="00A95BA1" w:rsidRPr="00E505B8" w:rsidRDefault="00B76AB4" w:rsidP="00EF11BA">
      <w:pPr>
        <w:pStyle w:val="JhpBulletLevel1"/>
        <w:spacing w:before="80"/>
      </w:pPr>
      <w:r w:rsidRPr="00E505B8">
        <w:t xml:space="preserve">Date </w:t>
      </w:r>
      <w:r w:rsidR="003E2042" w:rsidRPr="00E505B8">
        <w:t>du prochain contact prénatal</w:t>
      </w:r>
    </w:p>
    <w:p w14:paraId="7FDBA1EE" w14:textId="77777777" w:rsidR="00A95BA1" w:rsidRPr="00E505B8" w:rsidRDefault="00A95BA1" w:rsidP="004759F2">
      <w:pPr>
        <w:pStyle w:val="JhpBodyText0"/>
      </w:pPr>
    </w:p>
    <w:p w14:paraId="27E027D1" w14:textId="69E597CC" w:rsidR="00A95BA1" w:rsidRPr="00E505B8" w:rsidRDefault="004704BD" w:rsidP="007973F9">
      <w:pPr>
        <w:pStyle w:val="Jhp2ndLevelHeading"/>
        <w:spacing w:before="0"/>
      </w:pPr>
      <w:r>
        <w:t>Contacts</w:t>
      </w:r>
      <w:r w:rsidR="00B76AB4" w:rsidRPr="00E505B8">
        <w:t xml:space="preserve"> ultérieurs</w:t>
      </w:r>
    </w:p>
    <w:p w14:paraId="5D64363F" w14:textId="77777777" w:rsidR="00B76AB4" w:rsidRPr="00E505B8" w:rsidRDefault="00B76AB4" w:rsidP="00EF11BA">
      <w:pPr>
        <w:pStyle w:val="JhpBulletLevel1"/>
        <w:spacing w:before="80"/>
      </w:pPr>
      <w:r w:rsidRPr="00E505B8">
        <w:t xml:space="preserve">Antécédents intermédiaires </w:t>
      </w:r>
    </w:p>
    <w:p w14:paraId="6881E700" w14:textId="77777777" w:rsidR="00A95BA1" w:rsidRPr="00E505B8" w:rsidRDefault="00B76AB4" w:rsidP="00EF11BA">
      <w:pPr>
        <w:pStyle w:val="JhpBulletLevel1"/>
        <w:spacing w:before="80"/>
      </w:pPr>
      <w:r w:rsidRPr="00E505B8">
        <w:t>Examen physique ciblé</w:t>
      </w:r>
    </w:p>
    <w:p w14:paraId="5A87DC37" w14:textId="083048A8" w:rsidR="00A95BA1" w:rsidRPr="00E505B8" w:rsidRDefault="00B76AB4" w:rsidP="00EF11BA">
      <w:pPr>
        <w:pStyle w:val="JhpBulletLevel1"/>
        <w:spacing w:before="80"/>
      </w:pPr>
      <w:r w:rsidRPr="00E505B8">
        <w:t>Prestation des soins, y compris l</w:t>
      </w:r>
      <w:r w:rsidR="005474AF">
        <w:t>’</w:t>
      </w:r>
      <w:r w:rsidRPr="00E505B8">
        <w:t xml:space="preserve">administration du TPIg-SP </w:t>
      </w:r>
      <w:r w:rsidR="001270DD" w:rsidRPr="00E505B8">
        <w:t xml:space="preserve">sous </w:t>
      </w:r>
      <w:r w:rsidRPr="00E505B8">
        <w:t>observation directe si la dernière dose a été donnée il y a plus d</w:t>
      </w:r>
      <w:r w:rsidR="005474AF">
        <w:t>’</w:t>
      </w:r>
      <w:r w:rsidRPr="00E505B8">
        <w:t xml:space="preserve">un mois (ne pas administrer le TPIg-SP pendant le premier trimestre de la grossesse ou si la femme reçoit un traitement prophylactique </w:t>
      </w:r>
      <w:r w:rsidR="001270DD" w:rsidRPr="00E505B8">
        <w:t>au</w:t>
      </w:r>
      <w:r w:rsidRPr="00E505B8">
        <w:t xml:space="preserve"> cotrimoxazole</w:t>
      </w:r>
      <w:r w:rsidR="00563651" w:rsidRPr="00E505B8">
        <w:t>)</w:t>
      </w:r>
    </w:p>
    <w:p w14:paraId="3EAC48A7" w14:textId="30D28E73" w:rsidR="00F61E75" w:rsidRPr="002C6665" w:rsidRDefault="00F61E75" w:rsidP="00F61E75">
      <w:pPr>
        <w:pStyle w:val="JhpBulletLevel1"/>
      </w:pPr>
      <w:r w:rsidRPr="002C6665">
        <w:t xml:space="preserve">Traitement préventif </w:t>
      </w:r>
      <w:r w:rsidRPr="002C6665">
        <w:rPr>
          <w:rFonts w:ascii="Adobe Garamond Pro" w:hAnsi="Adobe Garamond Pro" w:cs="Arial Unicode MS"/>
          <w:szCs w:val="22"/>
        </w:rPr>
        <w:t>antitétanique</w:t>
      </w:r>
      <w:r w:rsidRPr="00E505B8">
        <w:t xml:space="preserve"> </w:t>
      </w:r>
      <w:r w:rsidRPr="002C6665">
        <w:t>et fer</w:t>
      </w:r>
      <w:r w:rsidR="00451D64">
        <w:t xml:space="preserve"> / </w:t>
      </w:r>
      <w:r w:rsidRPr="002C6665">
        <w:t>acide folique selon le cas</w:t>
      </w:r>
    </w:p>
    <w:p w14:paraId="6D5706C9" w14:textId="7C9FE08E" w:rsidR="00F61E75" w:rsidRPr="00E505B8" w:rsidRDefault="00F61E75" w:rsidP="00DD3370">
      <w:pPr>
        <w:pStyle w:val="JhpBulletLevel1"/>
      </w:pPr>
      <w:r w:rsidRPr="002C6665">
        <w:t xml:space="preserve">Traitement </w:t>
      </w:r>
      <w:r w:rsidR="00AC3230" w:rsidRPr="00E505B8">
        <w:t>antihelminthique</w:t>
      </w:r>
      <w:r w:rsidRPr="002C6665">
        <w:t xml:space="preserve"> préventif après le premier trim</w:t>
      </w:r>
      <w:r w:rsidR="00DD3370">
        <w:t>estre dans les zones endémiques</w:t>
      </w:r>
    </w:p>
    <w:p w14:paraId="2918156E" w14:textId="143C4F15" w:rsidR="00A95BA1" w:rsidRPr="00E505B8" w:rsidRDefault="001270DD" w:rsidP="001270DD">
      <w:pPr>
        <w:pStyle w:val="JhpBulletLevel1"/>
      </w:pPr>
      <w:r w:rsidRPr="00E505B8">
        <w:t xml:space="preserve">Des messages </w:t>
      </w:r>
      <w:r w:rsidR="00F61E75" w:rsidRPr="00E505B8">
        <w:t>appropriés à l</w:t>
      </w:r>
      <w:r w:rsidR="005474AF">
        <w:t>’</w:t>
      </w:r>
      <w:r w:rsidR="00F61E75" w:rsidRPr="00E505B8">
        <w:t xml:space="preserve">âge gestationnel </w:t>
      </w:r>
      <w:r w:rsidRPr="00E505B8">
        <w:t>sur l</w:t>
      </w:r>
      <w:r w:rsidR="005474AF">
        <w:t>’</w:t>
      </w:r>
      <w:r w:rsidRPr="00E505B8">
        <w:t>éducation sanitaire et la promotion de la santé, y compris le passage en revue ou la révision du plan de préparation à l</w:t>
      </w:r>
      <w:r w:rsidR="005474AF">
        <w:t>’</w:t>
      </w:r>
      <w:r w:rsidRPr="00E505B8">
        <w:t>accouchement et de préparati</w:t>
      </w:r>
      <w:r w:rsidR="00D56491" w:rsidRPr="00E505B8">
        <w:t xml:space="preserve">fs </w:t>
      </w:r>
      <w:r w:rsidRPr="00E505B8">
        <w:t>aux complications et l</w:t>
      </w:r>
      <w:r w:rsidR="005474AF">
        <w:t>’</w:t>
      </w:r>
      <w:r w:rsidRPr="00E505B8">
        <w:t xml:space="preserve">utilisation des </w:t>
      </w:r>
      <w:r w:rsidR="00F61E75" w:rsidRPr="00E505B8">
        <w:t>MII</w:t>
      </w:r>
      <w:r w:rsidRPr="00E505B8">
        <w:t xml:space="preserve"> (et des renseignements pertinents sur la façon dont le</w:t>
      </w:r>
      <w:r w:rsidR="00F61E75" w:rsidRPr="00E505B8">
        <w:t>s</w:t>
      </w:r>
      <w:r w:rsidRPr="00E505B8">
        <w:t xml:space="preserve"> client</w:t>
      </w:r>
      <w:r w:rsidR="00F61E75" w:rsidRPr="00E505B8">
        <w:t>es l</w:t>
      </w:r>
      <w:r w:rsidR="005474AF">
        <w:t>’</w:t>
      </w:r>
      <w:r w:rsidR="00F61E75" w:rsidRPr="00E505B8">
        <w:t>ont obtenue, peuvent l</w:t>
      </w:r>
      <w:r w:rsidR="005474AF">
        <w:t>’</w:t>
      </w:r>
      <w:r w:rsidR="00F61E75" w:rsidRPr="00E505B8">
        <w:t>obtenir ou l</w:t>
      </w:r>
      <w:r w:rsidR="005474AF">
        <w:t>’</w:t>
      </w:r>
      <w:r w:rsidR="00F61E75" w:rsidRPr="00E505B8">
        <w:t xml:space="preserve">ont utilisée) </w:t>
      </w:r>
    </w:p>
    <w:p w14:paraId="1BFAE292" w14:textId="043DFE53" w:rsidR="00B65A21" w:rsidRPr="00E505B8" w:rsidRDefault="00D56491" w:rsidP="00EF11BA">
      <w:pPr>
        <w:pStyle w:val="JhpBulletLevel1"/>
        <w:spacing w:before="80"/>
      </w:pPr>
      <w:r w:rsidRPr="00E505B8">
        <w:t>Dépistage du p</w:t>
      </w:r>
      <w:r w:rsidR="00B76AB4" w:rsidRPr="00E505B8">
        <w:t>aludisme, hémoglobine, syphilis et autres tests le cas échéant, s</w:t>
      </w:r>
      <w:r w:rsidR="005474AF">
        <w:t>’</w:t>
      </w:r>
      <w:r w:rsidR="00B76AB4" w:rsidRPr="00E505B8">
        <w:t>ils n</w:t>
      </w:r>
      <w:r w:rsidR="005474AF">
        <w:t>’</w:t>
      </w:r>
      <w:r w:rsidR="00B76AB4" w:rsidRPr="00E505B8">
        <w:t>ont pas été effectués lors de précédents</w:t>
      </w:r>
      <w:r w:rsidRPr="00E505B8">
        <w:t xml:space="preserve"> contacts</w:t>
      </w:r>
    </w:p>
    <w:p w14:paraId="02D2CB11" w14:textId="709B493C" w:rsidR="00A95BA1" w:rsidRPr="00E505B8" w:rsidRDefault="00D56491" w:rsidP="00EF11BA">
      <w:pPr>
        <w:pStyle w:val="JhpBulletLevel1"/>
        <w:spacing w:before="80"/>
      </w:pPr>
      <w:r w:rsidRPr="00E505B8">
        <w:t>Dépistage</w:t>
      </w:r>
      <w:r w:rsidR="00C71527">
        <w:t xml:space="preserve"> </w:t>
      </w:r>
      <w:r w:rsidR="00B76AB4" w:rsidRPr="00E505B8">
        <w:t>et co</w:t>
      </w:r>
      <w:r w:rsidRPr="00E505B8">
        <w:t>u</w:t>
      </w:r>
      <w:r w:rsidR="00B76AB4" w:rsidRPr="00E505B8">
        <w:t>nse</w:t>
      </w:r>
      <w:r w:rsidRPr="00E505B8">
        <w:t>ling</w:t>
      </w:r>
      <w:r w:rsidR="00B76AB4" w:rsidRPr="00E505B8">
        <w:t xml:space="preserve"> pour le VIH, s</w:t>
      </w:r>
      <w:r w:rsidR="005474AF">
        <w:t>’</w:t>
      </w:r>
      <w:r w:rsidR="00B76AB4" w:rsidRPr="00E505B8">
        <w:t>ils n</w:t>
      </w:r>
      <w:r w:rsidR="005474AF">
        <w:t>’</w:t>
      </w:r>
      <w:r w:rsidR="00B76AB4" w:rsidRPr="00E505B8">
        <w:t xml:space="preserve">ont pas été effectués </w:t>
      </w:r>
      <w:r w:rsidRPr="00E505B8">
        <w:t>lors de précédents contacts</w:t>
      </w:r>
      <w:r w:rsidRPr="00E505B8" w:rsidDel="00D56491">
        <w:t xml:space="preserve"> </w:t>
      </w:r>
    </w:p>
    <w:p w14:paraId="040E535D" w14:textId="77777777" w:rsidR="00D56491" w:rsidRPr="00E505B8" w:rsidRDefault="00D56491" w:rsidP="00D56491">
      <w:pPr>
        <w:pStyle w:val="JhpBulletLevel1"/>
        <w:spacing w:before="80"/>
      </w:pPr>
      <w:r w:rsidRPr="00E505B8">
        <w:t>Date du prochain contact prénatal</w:t>
      </w:r>
    </w:p>
    <w:p w14:paraId="7F5E9EDB" w14:textId="77777777" w:rsidR="00F27A7C" w:rsidRPr="00E505B8" w:rsidRDefault="00F27A7C" w:rsidP="004759F2">
      <w:pPr>
        <w:pStyle w:val="JhpBodyText0"/>
      </w:pPr>
    </w:p>
    <w:p w14:paraId="6C013882" w14:textId="77777777" w:rsidR="00F27A7C" w:rsidRPr="004759F2" w:rsidRDefault="006F5517" w:rsidP="004759F2">
      <w:pPr>
        <w:pStyle w:val="Jhp1stLevelHeading"/>
      </w:pPr>
      <w:bookmarkStart w:id="193" w:name="_Toc400358906"/>
      <w:bookmarkStart w:id="194" w:name="_Toc400362244"/>
      <w:bookmarkStart w:id="195" w:name="_Toc400367870"/>
      <w:bookmarkStart w:id="196" w:name="_Toc400369089"/>
      <w:bookmarkStart w:id="197" w:name="_Toc400370119"/>
      <w:bookmarkStart w:id="198" w:name="_Toc400370485"/>
      <w:bookmarkStart w:id="199" w:name="_Toc400371038"/>
      <w:bookmarkStart w:id="200" w:name="_Toc400371169"/>
      <w:bookmarkStart w:id="201" w:name="_Toc400528583"/>
      <w:bookmarkStart w:id="202" w:name="_Toc400529312"/>
      <w:bookmarkStart w:id="203" w:name="_Toc400529652"/>
      <w:bookmarkStart w:id="204" w:name="_Toc400530238"/>
      <w:bookmarkStart w:id="205" w:name="_Toc78361210"/>
      <w:r w:rsidRPr="004759F2">
        <w:t>Le respect dans les s</w:t>
      </w:r>
      <w:r w:rsidR="00B76AB4" w:rsidRPr="004759F2">
        <w:t>oins de maternité</w:t>
      </w:r>
      <w:bookmarkEnd w:id="193"/>
      <w:bookmarkEnd w:id="194"/>
      <w:bookmarkEnd w:id="195"/>
      <w:bookmarkEnd w:id="196"/>
      <w:bookmarkEnd w:id="197"/>
      <w:bookmarkEnd w:id="198"/>
      <w:bookmarkEnd w:id="199"/>
      <w:bookmarkEnd w:id="200"/>
      <w:bookmarkEnd w:id="201"/>
      <w:bookmarkEnd w:id="202"/>
      <w:bookmarkEnd w:id="203"/>
      <w:bookmarkEnd w:id="204"/>
      <w:bookmarkEnd w:id="205"/>
    </w:p>
    <w:p w14:paraId="05E1C44C" w14:textId="462E87DD" w:rsidR="00F27A7C" w:rsidRPr="00E505B8" w:rsidRDefault="006F5517" w:rsidP="007C07E6">
      <w:pPr>
        <w:pStyle w:val="JhpBodyText0"/>
      </w:pPr>
      <w:r w:rsidRPr="00E505B8">
        <w:t>L</w:t>
      </w:r>
      <w:r w:rsidR="005474AF">
        <w:t>’</w:t>
      </w:r>
      <w:r w:rsidRPr="00E505B8">
        <w:t xml:space="preserve">une des principales raisons pour lesquelles les femmes ne se rendent pas </w:t>
      </w:r>
      <w:r w:rsidR="00D56491" w:rsidRPr="00E505B8">
        <w:t xml:space="preserve">aux </w:t>
      </w:r>
      <w:r w:rsidR="00F61E75" w:rsidRPr="00E505B8">
        <w:t>soins prénatals</w:t>
      </w:r>
      <w:r w:rsidRPr="00E505B8">
        <w:t xml:space="preserve"> ou n</w:t>
      </w:r>
      <w:r w:rsidR="005474AF">
        <w:t>’</w:t>
      </w:r>
      <w:r w:rsidRPr="00E505B8">
        <w:t>accouchent pas dans un établissement de santé, est le manque ressenti de traitement respectueux par les prestataires</w:t>
      </w:r>
      <w:r w:rsidR="00F27A7C" w:rsidRPr="00E505B8">
        <w:t>.</w:t>
      </w:r>
      <w:r w:rsidR="00D56491" w:rsidRPr="00E505B8">
        <w:t xml:space="preserve"> L</w:t>
      </w:r>
      <w:r w:rsidR="005474AF">
        <w:t>’</w:t>
      </w:r>
      <w:r w:rsidR="00AC3230" w:rsidRPr="00E505B8">
        <w:t>Alliance</w:t>
      </w:r>
      <w:r w:rsidR="00D56491" w:rsidRPr="00E505B8">
        <w:t xml:space="preserve"> du </w:t>
      </w:r>
      <w:r w:rsidR="00AC3230" w:rsidRPr="00E505B8">
        <w:t>Ruban</w:t>
      </w:r>
      <w:r w:rsidR="00D56491" w:rsidRPr="00E505B8">
        <w:t xml:space="preserve"> Blanc a collaboré avec des organisations internationales pour élaborer la charte </w:t>
      </w:r>
      <w:r w:rsidR="00D56491" w:rsidRPr="002C6665">
        <w:rPr>
          <w:i/>
        </w:rPr>
        <w:t>Le respect dans les soins de maternité : les droits universels des femmes pendant la période périnatale</w:t>
      </w:r>
      <w:r w:rsidR="00D56491" w:rsidRPr="00E505B8">
        <w:t xml:space="preserve"> (2011), qui inclut :</w:t>
      </w:r>
    </w:p>
    <w:p w14:paraId="48B53346" w14:textId="279EA073" w:rsidR="00EF7FC7" w:rsidRPr="002C6665" w:rsidRDefault="00EF7FC7" w:rsidP="00DD3370">
      <w:pPr>
        <w:pStyle w:val="JhpNumberList"/>
      </w:pPr>
      <w:r w:rsidRPr="002C6665">
        <w:lastRenderedPageBreak/>
        <w:t>Le droit de ne pas être victime de mauvais traitements</w:t>
      </w:r>
    </w:p>
    <w:p w14:paraId="0B7E2EE0" w14:textId="42DF8C36" w:rsidR="00EF7FC7" w:rsidRPr="00E505B8" w:rsidRDefault="00EF7FC7" w:rsidP="00DD3370">
      <w:pPr>
        <w:pStyle w:val="JhpNumberList"/>
      </w:pPr>
      <w:r w:rsidRPr="002C6665">
        <w:t>Le droit d</w:t>
      </w:r>
      <w:r w:rsidR="005474AF">
        <w:t>’</w:t>
      </w:r>
      <w:r w:rsidRPr="002C6665">
        <w:t>être informée adéquatement, d</w:t>
      </w:r>
      <w:r w:rsidR="005474AF">
        <w:t>’</w:t>
      </w:r>
      <w:r w:rsidRPr="002C6665">
        <w:t>exprimer son consentement ou son refus et d</w:t>
      </w:r>
      <w:r w:rsidR="005474AF">
        <w:t>’</w:t>
      </w:r>
      <w:r w:rsidRPr="002C6665">
        <w:t>exiger le respect de ses choix et de ses préférences, y compris en ce qui concerne la présence auprès d</w:t>
      </w:r>
      <w:r w:rsidR="005474AF">
        <w:t>’</w:t>
      </w:r>
      <w:r w:rsidRPr="002C6665">
        <w:t>elle d</w:t>
      </w:r>
      <w:r w:rsidR="005474AF">
        <w:t>’</w:t>
      </w:r>
      <w:r w:rsidRPr="002C6665">
        <w:t>accompagnant(s)</w:t>
      </w:r>
    </w:p>
    <w:p w14:paraId="4DCF4945" w14:textId="43CF8869" w:rsidR="00EF7FC7" w:rsidRPr="002C6665" w:rsidRDefault="00EF7FC7" w:rsidP="00DD3370">
      <w:pPr>
        <w:pStyle w:val="JhpNumberList"/>
      </w:pPr>
      <w:r w:rsidRPr="002C6665">
        <w:t>Confidentialité, vie privée et intimité</w:t>
      </w:r>
    </w:p>
    <w:p w14:paraId="0BB0F286" w14:textId="6B776DD8" w:rsidR="00EF7FC7" w:rsidRPr="002C6665" w:rsidRDefault="00EF7FC7" w:rsidP="00DD3370">
      <w:pPr>
        <w:pStyle w:val="JhpNumberList"/>
      </w:pPr>
      <w:r w:rsidRPr="002C6665">
        <w:t>Dignité, respect</w:t>
      </w:r>
    </w:p>
    <w:p w14:paraId="5FBDDFD8" w14:textId="76E19510" w:rsidR="00EF7FC7" w:rsidRPr="00E505B8" w:rsidRDefault="00EF7FC7" w:rsidP="00DD3370">
      <w:pPr>
        <w:pStyle w:val="JhpNumberList"/>
      </w:pPr>
      <w:r w:rsidRPr="002C6665">
        <w:t>Égalité, absence de discrimination, soins équitables</w:t>
      </w:r>
    </w:p>
    <w:p w14:paraId="47208C1C" w14:textId="4A842BA9" w:rsidR="00EF7FC7" w:rsidRPr="002C6665" w:rsidRDefault="00EF7FC7" w:rsidP="00DD3370">
      <w:pPr>
        <w:pStyle w:val="JhpNumberList"/>
      </w:pPr>
      <w:r w:rsidRPr="002C6665">
        <w:t>Le droit de recevoir des soins au moment opportun et de jouir du meilleur état de santé possible</w:t>
      </w:r>
    </w:p>
    <w:p w14:paraId="4B8BC51D" w14:textId="013000BB" w:rsidR="00EF7FC7" w:rsidRPr="00E505B8" w:rsidRDefault="00EF7FC7" w:rsidP="00DD3370">
      <w:pPr>
        <w:pStyle w:val="JhpNumberList"/>
      </w:pPr>
      <w:r w:rsidRPr="002C6665">
        <w:t>Liberté, autonomie, auto-détermination et ne pas être forcée à quoi que ce soit</w:t>
      </w:r>
    </w:p>
    <w:p w14:paraId="41344ED5" w14:textId="77777777" w:rsidR="00F27A7C" w:rsidRPr="00E505B8" w:rsidRDefault="00F27A7C" w:rsidP="007C07E6">
      <w:pPr>
        <w:pStyle w:val="JhpBodyText0"/>
      </w:pPr>
    </w:p>
    <w:p w14:paraId="0EC11633" w14:textId="77777777" w:rsidR="00F27A7C" w:rsidRPr="00E505B8" w:rsidRDefault="006F5517" w:rsidP="007973F9">
      <w:pPr>
        <w:pStyle w:val="Jhp2ndLevelHeading"/>
        <w:spacing w:before="0"/>
      </w:pPr>
      <w:r w:rsidRPr="00E505B8">
        <w:t>Dé</w:t>
      </w:r>
      <w:r w:rsidR="00F27A7C" w:rsidRPr="00E505B8">
        <w:t xml:space="preserve">finition </w:t>
      </w:r>
      <w:r w:rsidRPr="00E505B8">
        <w:t xml:space="preserve">du respect dans les soins de maternité </w:t>
      </w:r>
    </w:p>
    <w:p w14:paraId="207D6DAF" w14:textId="57826778" w:rsidR="004770EF" w:rsidRPr="00E505B8" w:rsidRDefault="001144B2" w:rsidP="007C07E6">
      <w:pPr>
        <w:pStyle w:val="JhpBodyText0"/>
      </w:pPr>
      <w:r w:rsidRPr="00E505B8">
        <w:t xml:space="preserve">Le respect dans les soins de maternité </w:t>
      </w:r>
      <w:r w:rsidR="005809CB" w:rsidRPr="00E505B8">
        <w:t>considère</w:t>
      </w:r>
      <w:r w:rsidR="006F5517" w:rsidRPr="00E505B8">
        <w:t xml:space="preserve"> la </w:t>
      </w:r>
      <w:r w:rsidRPr="00E505B8">
        <w:t xml:space="preserve">femme </w:t>
      </w:r>
      <w:r w:rsidR="006F5517" w:rsidRPr="00E505B8">
        <w:t>comme une participante active à ses soins de santé, ayant des droits et des valeurs qui doivent être respectés. Cela s</w:t>
      </w:r>
      <w:r w:rsidR="005474AF">
        <w:t>’</w:t>
      </w:r>
      <w:r w:rsidR="006F5517" w:rsidRPr="00E505B8">
        <w:t>applique à l</w:t>
      </w:r>
      <w:r w:rsidR="005474AF">
        <w:t>’</w:t>
      </w:r>
      <w:r w:rsidR="006F5517" w:rsidRPr="00E505B8">
        <w:t xml:space="preserve">aide fournie par un prestataire de santé </w:t>
      </w:r>
      <w:r w:rsidRPr="00E505B8">
        <w:t>tout au long du continuum des soins, des</w:t>
      </w:r>
      <w:r w:rsidR="006F5517" w:rsidRPr="00E505B8">
        <w:t xml:space="preserve"> soins prénatals</w:t>
      </w:r>
      <w:r w:rsidRPr="00E505B8">
        <w:t xml:space="preserve"> au travail, à l</w:t>
      </w:r>
      <w:r w:rsidR="005474AF">
        <w:t>’</w:t>
      </w:r>
      <w:r w:rsidRPr="00E505B8">
        <w:t>accouchement et aux soins postnatals</w:t>
      </w:r>
      <w:r w:rsidR="00F27A7C" w:rsidRPr="00E505B8">
        <w:t xml:space="preserve">. </w:t>
      </w:r>
    </w:p>
    <w:p w14:paraId="06E58D2C" w14:textId="77777777" w:rsidR="004770EF" w:rsidRPr="00E505B8" w:rsidRDefault="004770EF" w:rsidP="007C07E6">
      <w:pPr>
        <w:pStyle w:val="JhpBodyText0"/>
      </w:pPr>
    </w:p>
    <w:p w14:paraId="2F65861C" w14:textId="183465CC" w:rsidR="00F27A7C" w:rsidRPr="004759F2" w:rsidRDefault="001144B2" w:rsidP="007C07E6">
      <w:pPr>
        <w:pStyle w:val="JhpBodyText0"/>
      </w:pPr>
      <w:r w:rsidRPr="004759F2">
        <w:t>Cela</w:t>
      </w:r>
      <w:r w:rsidR="006F5517" w:rsidRPr="004759F2">
        <w:t xml:space="preserve"> s</w:t>
      </w:r>
      <w:r w:rsidR="005474AF">
        <w:t>’</w:t>
      </w:r>
      <w:r w:rsidR="006F5517" w:rsidRPr="004759F2">
        <w:t>adresse également à la reconnaissance des préférences et des besoins de</w:t>
      </w:r>
      <w:r w:rsidRPr="004759F2">
        <w:t>s</w:t>
      </w:r>
      <w:r w:rsidR="006F5517" w:rsidRPr="004759F2">
        <w:t xml:space="preserve"> femme</w:t>
      </w:r>
      <w:r w:rsidRPr="004759F2">
        <w:t>s</w:t>
      </w:r>
      <w:r w:rsidR="006F5517" w:rsidRPr="004759F2">
        <w:t>. Des mesures actives doivent être prises pour assurer et surveiller le respect dans les soins de maternité, afin d</w:t>
      </w:r>
      <w:r w:rsidR="005474AF">
        <w:t>’</w:t>
      </w:r>
      <w:r w:rsidR="006F5517" w:rsidRPr="004759F2">
        <w:t xml:space="preserve">éviter le manque de respect et de mauvais traitement, et de prendre des mesures pour y </w:t>
      </w:r>
      <w:r w:rsidRPr="004759F2">
        <w:t xml:space="preserve">remédier </w:t>
      </w:r>
      <w:r w:rsidR="004704BD" w:rsidRPr="004759F2">
        <w:t>s</w:t>
      </w:r>
      <w:r w:rsidR="005474AF">
        <w:t>’</w:t>
      </w:r>
      <w:r w:rsidR="004704BD" w:rsidRPr="004759F2">
        <w:t>i</w:t>
      </w:r>
      <w:r w:rsidR="006F5517" w:rsidRPr="004759F2">
        <w:t>ls se produisent</w:t>
      </w:r>
      <w:r w:rsidRPr="004759F2">
        <w:t>, idéalement au moyen d</w:t>
      </w:r>
      <w:r w:rsidR="005474AF">
        <w:t>’</w:t>
      </w:r>
      <w:r w:rsidRPr="004759F2">
        <w:t>approches d</w:t>
      </w:r>
      <w:r w:rsidR="005474AF">
        <w:t>’</w:t>
      </w:r>
      <w:r w:rsidRPr="004759F2">
        <w:t>amélioration de la qualité dans les établissements de santé</w:t>
      </w:r>
      <w:r w:rsidR="000715BF" w:rsidRPr="004759F2">
        <w:t>.</w:t>
      </w:r>
      <w:r w:rsidR="000715BF" w:rsidRPr="004759F2">
        <w:rPr>
          <w:rStyle w:val="FootnoteReference"/>
        </w:rPr>
        <w:footnoteReference w:id="6"/>
      </w:r>
      <w:r w:rsidR="000715BF" w:rsidRPr="004759F2">
        <w:t xml:space="preserve"> </w:t>
      </w:r>
    </w:p>
    <w:p w14:paraId="1B6BC51F" w14:textId="70D929A5" w:rsidR="00F27A7C" w:rsidRPr="00E505B8" w:rsidRDefault="006F5517" w:rsidP="007C07E6">
      <w:pPr>
        <w:pStyle w:val="JhpBodyText0"/>
      </w:pPr>
      <w:r w:rsidRPr="00E505B8">
        <w:t>L</w:t>
      </w:r>
      <w:r w:rsidR="005474AF">
        <w:t>’</w:t>
      </w:r>
      <w:r w:rsidRPr="00E505B8">
        <w:t xml:space="preserve">utilisation de techniques de communication interpersonnelle positives lors de chaque rencontre avec les clientes fait partie des soins respectueux, </w:t>
      </w:r>
      <w:r w:rsidR="0082624E" w:rsidRPr="00E505B8">
        <w:t>notamment</w:t>
      </w:r>
      <w:r w:rsidRPr="00E505B8">
        <w:t> </w:t>
      </w:r>
      <w:r w:rsidR="00F27A7C" w:rsidRPr="00E505B8">
        <w:t xml:space="preserve">: </w:t>
      </w:r>
    </w:p>
    <w:p w14:paraId="1075E65E" w14:textId="139F7D6B" w:rsidR="00B95621" w:rsidRPr="00E505B8" w:rsidRDefault="00B95621" w:rsidP="00EF11BA">
      <w:pPr>
        <w:pStyle w:val="JhpBulletLevel1"/>
        <w:spacing w:before="80"/>
      </w:pPr>
      <w:r w:rsidRPr="00E505B8">
        <w:t>Assurer le respect de la vie privée (d</w:t>
      </w:r>
      <w:r w:rsidR="005474AF">
        <w:t>’</w:t>
      </w:r>
      <w:r w:rsidRPr="00E505B8">
        <w:t xml:space="preserve">un point de vue visuel et sonore) lors des </w:t>
      </w:r>
      <w:r w:rsidR="001144B2" w:rsidRPr="00E505B8">
        <w:t xml:space="preserve">contacts </w:t>
      </w:r>
      <w:r w:rsidRPr="00E505B8">
        <w:t xml:space="preserve">prénatals </w:t>
      </w:r>
    </w:p>
    <w:p w14:paraId="16136F28" w14:textId="6056A35C" w:rsidR="00B95621" w:rsidRPr="00E505B8" w:rsidRDefault="00B95621" w:rsidP="001144B2">
      <w:pPr>
        <w:pStyle w:val="JhpBulletLevel1"/>
      </w:pPr>
      <w:r w:rsidRPr="00E505B8">
        <w:t>Parler calmement, à voix douce</w:t>
      </w:r>
      <w:r w:rsidR="001144B2" w:rsidRPr="00E505B8">
        <w:t xml:space="preserve"> en utilisant des termes et un langage faciles à comprendre</w:t>
      </w:r>
    </w:p>
    <w:p w14:paraId="029BFE31" w14:textId="25147596" w:rsidR="00B95621" w:rsidRPr="00E505B8" w:rsidRDefault="00B95621" w:rsidP="00EF11BA">
      <w:pPr>
        <w:pStyle w:val="JhpBulletLevel1"/>
        <w:spacing w:before="80"/>
      </w:pPr>
      <w:r w:rsidRPr="00E505B8">
        <w:t>Ecouter la femme</w:t>
      </w:r>
      <w:r w:rsidR="00451D64">
        <w:t xml:space="preserve"> / </w:t>
      </w:r>
      <w:r w:rsidRPr="00E505B8">
        <w:t>la famille et répondre de manière appropriée (écoute active)</w:t>
      </w:r>
    </w:p>
    <w:p w14:paraId="35735B2B" w14:textId="77777777" w:rsidR="00B95621" w:rsidRPr="00E505B8" w:rsidRDefault="00B95621" w:rsidP="00EF11BA">
      <w:pPr>
        <w:pStyle w:val="JhpBulletLevel1"/>
        <w:spacing w:before="80"/>
      </w:pPr>
      <w:r w:rsidRPr="00E505B8">
        <w:t xml:space="preserve">Les encourager à poser des questions et exprimer leurs préoccupations </w:t>
      </w:r>
    </w:p>
    <w:p w14:paraId="257D5166" w14:textId="2586DB64" w:rsidR="00B95621" w:rsidRPr="00E505B8" w:rsidRDefault="00B95621" w:rsidP="00EF11BA">
      <w:pPr>
        <w:pStyle w:val="JhpBulletLevel1"/>
        <w:spacing w:before="80"/>
      </w:pPr>
      <w:r w:rsidRPr="00E505B8">
        <w:t>Les encourager à montrer qu</w:t>
      </w:r>
      <w:r w:rsidR="005474AF">
        <w:t>’</w:t>
      </w:r>
      <w:r w:rsidRPr="00E505B8">
        <w:t>ils ont compris les informations données</w:t>
      </w:r>
    </w:p>
    <w:p w14:paraId="53A87931" w14:textId="77777777" w:rsidR="00B95621" w:rsidRPr="00E505B8" w:rsidRDefault="00B95621" w:rsidP="00EF11BA">
      <w:pPr>
        <w:pStyle w:val="JhpBulletLevel1"/>
        <w:spacing w:before="80"/>
      </w:pPr>
      <w:r w:rsidRPr="00E505B8">
        <w:t>Surveiller les signes inhabituels</w:t>
      </w:r>
    </w:p>
    <w:p w14:paraId="013E1D0E" w14:textId="374B15E3" w:rsidR="00B95621" w:rsidRPr="00E505B8" w:rsidRDefault="00B95621" w:rsidP="00EF11BA">
      <w:pPr>
        <w:pStyle w:val="JhpBulletLevel1"/>
        <w:spacing w:before="80"/>
      </w:pPr>
      <w:r w:rsidRPr="00E505B8">
        <w:t>Expliquer toutes les procédures</w:t>
      </w:r>
      <w:r w:rsidR="00451D64">
        <w:t xml:space="preserve"> / </w:t>
      </w:r>
      <w:r w:rsidRPr="00E505B8">
        <w:t>actions et obtenir la permission avant de continuer</w:t>
      </w:r>
    </w:p>
    <w:p w14:paraId="46ED43CE" w14:textId="77777777" w:rsidR="00B95621" w:rsidRPr="00E505B8" w:rsidRDefault="00B95621" w:rsidP="00EF11BA">
      <w:pPr>
        <w:pStyle w:val="JhpBulletLevel1"/>
        <w:spacing w:before="80"/>
      </w:pPr>
      <w:r w:rsidRPr="00E505B8">
        <w:t>Faire preuve de respect des croyances culturelles et des normes sociales</w:t>
      </w:r>
    </w:p>
    <w:p w14:paraId="174F05A3" w14:textId="77777777" w:rsidR="00B95621" w:rsidRPr="00E505B8" w:rsidRDefault="00B95621" w:rsidP="00EF11BA">
      <w:pPr>
        <w:pStyle w:val="JhpBulletLevel1"/>
        <w:spacing w:before="80"/>
      </w:pPr>
      <w:r w:rsidRPr="00E505B8">
        <w:t>Etre empathique et ne pas juger</w:t>
      </w:r>
    </w:p>
    <w:p w14:paraId="4D980E50" w14:textId="544EB06C" w:rsidR="00B95621" w:rsidRPr="00E505B8" w:rsidRDefault="00B95621" w:rsidP="00EF11BA">
      <w:pPr>
        <w:pStyle w:val="JhpBulletLevel1"/>
        <w:spacing w:before="80"/>
      </w:pPr>
      <w:r w:rsidRPr="00E505B8">
        <w:t xml:space="preserve">Eviter les distractions </w:t>
      </w:r>
      <w:r w:rsidR="001144B2" w:rsidRPr="00E505B8">
        <w:t>lors du contact</w:t>
      </w:r>
    </w:p>
    <w:p w14:paraId="5D69F392" w14:textId="77777777" w:rsidR="00B95621" w:rsidRPr="00E505B8" w:rsidRDefault="00B95621" w:rsidP="00EF11BA">
      <w:pPr>
        <w:pStyle w:val="JhpBulletLevel1"/>
        <w:spacing w:before="80"/>
      </w:pPr>
      <w:r w:rsidRPr="00E505B8">
        <w:t>Remercier la cliente et lui rappeler quand revenir</w:t>
      </w:r>
    </w:p>
    <w:p w14:paraId="44B20014" w14:textId="77777777" w:rsidR="007973F9" w:rsidRPr="00E505B8" w:rsidRDefault="007973F9" w:rsidP="0044062E">
      <w:pPr>
        <w:pStyle w:val="JhpBodyText0"/>
      </w:pPr>
    </w:p>
    <w:p w14:paraId="7BB9E983" w14:textId="5E5697D0" w:rsidR="004713B2" w:rsidRPr="00E505B8" w:rsidRDefault="003D2784" w:rsidP="0044062E">
      <w:pPr>
        <w:pStyle w:val="JhpBodyText0"/>
        <w:rPr>
          <w:spacing w:val="-3"/>
        </w:rPr>
      </w:pPr>
      <w:r w:rsidRPr="00E505B8">
        <w:rPr>
          <w:spacing w:val="-3"/>
        </w:rPr>
        <w:t>Les soins respectueux sont une compétence qui sauve la vie. Le traitement et les soins que vous prodiguez à cha</w:t>
      </w:r>
      <w:r w:rsidR="0082624E" w:rsidRPr="00E505B8">
        <w:rPr>
          <w:spacing w:val="-3"/>
        </w:rPr>
        <w:t>que femme</w:t>
      </w:r>
      <w:r w:rsidRPr="00E505B8">
        <w:rPr>
          <w:spacing w:val="-3"/>
        </w:rPr>
        <w:t xml:space="preserve"> devraient se traduire par leur désir de revenir </w:t>
      </w:r>
      <w:r w:rsidR="0082624E" w:rsidRPr="00E505B8">
        <w:rPr>
          <w:spacing w:val="-3"/>
        </w:rPr>
        <w:t xml:space="preserve">régulièrement </w:t>
      </w:r>
      <w:r w:rsidRPr="00E505B8">
        <w:rPr>
          <w:spacing w:val="-3"/>
        </w:rPr>
        <w:t xml:space="preserve">dans votre établissement </w:t>
      </w:r>
      <w:r w:rsidR="0082624E" w:rsidRPr="00E505B8">
        <w:rPr>
          <w:spacing w:val="-3"/>
        </w:rPr>
        <w:t>pour recevoir des soins</w:t>
      </w:r>
      <w:r w:rsidR="00F27A7C" w:rsidRPr="00E505B8">
        <w:rPr>
          <w:spacing w:val="-3"/>
        </w:rPr>
        <w:t>.</w:t>
      </w:r>
      <w:r w:rsidR="00E43CE7" w:rsidRPr="00E505B8">
        <w:rPr>
          <w:spacing w:val="-3"/>
        </w:rPr>
        <w:t xml:space="preserve"> </w:t>
      </w:r>
    </w:p>
    <w:p w14:paraId="26403629" w14:textId="77777777" w:rsidR="001E3311" w:rsidRPr="00E505B8" w:rsidRDefault="001E3311" w:rsidP="0044062E">
      <w:pPr>
        <w:pStyle w:val="JhpBodyText0"/>
      </w:pPr>
    </w:p>
    <w:tbl>
      <w:tblPr>
        <w:tblW w:w="9360" w:type="dxa"/>
        <w:jc w:val="center"/>
        <w:tblBorders>
          <w:top w:val="thinThickSmallGap" w:sz="24" w:space="0" w:color="auto"/>
          <w:bottom w:val="thickThinSmallGap" w:sz="24" w:space="0" w:color="auto"/>
        </w:tblBorders>
        <w:tblCellMar>
          <w:top w:w="43" w:type="dxa"/>
          <w:left w:w="144" w:type="dxa"/>
          <w:bottom w:w="144" w:type="dxa"/>
          <w:right w:w="144" w:type="dxa"/>
        </w:tblCellMar>
        <w:tblLook w:val="01E0" w:firstRow="1" w:lastRow="1" w:firstColumn="1" w:lastColumn="1" w:noHBand="0" w:noVBand="0"/>
      </w:tblPr>
      <w:tblGrid>
        <w:gridCol w:w="9360"/>
      </w:tblGrid>
      <w:tr w:rsidR="00525D01" w:rsidRPr="00B13A61" w14:paraId="3C271271" w14:textId="77777777" w:rsidTr="005A6776">
        <w:trPr>
          <w:jc w:val="center"/>
        </w:trPr>
        <w:tc>
          <w:tcPr>
            <w:tcW w:w="9360" w:type="dxa"/>
            <w:shd w:val="clear" w:color="auto" w:fill="auto"/>
          </w:tcPr>
          <w:p w14:paraId="086A8835" w14:textId="667F148F" w:rsidR="003D2784" w:rsidRPr="00B13A61" w:rsidRDefault="00A86E14" w:rsidP="003D2784">
            <w:pPr>
              <w:pStyle w:val="Default"/>
              <w:rPr>
                <w:rFonts w:ascii="Arial" w:hAnsi="Arial" w:cs="Arial"/>
                <w:b/>
                <w:sz w:val="18"/>
                <w:szCs w:val="18"/>
                <w:lang w:val="fr-FR"/>
              </w:rPr>
            </w:pPr>
            <w:r w:rsidRPr="00B13A61">
              <w:rPr>
                <w:b/>
                <w:noProof/>
                <w:position w:val="-24"/>
                <w:sz w:val="18"/>
                <w:szCs w:val="18"/>
              </w:rPr>
              <w:lastRenderedPageBreak/>
              <w:drawing>
                <wp:inline distT="0" distB="0" distL="0" distR="0" wp14:anchorId="0BB844ED" wp14:editId="223605BC">
                  <wp:extent cx="457200" cy="457200"/>
                  <wp:effectExtent l="0" t="0" r="0" b="0"/>
                  <wp:docPr id="17"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716925" w:rsidRPr="00B13A61">
              <w:rPr>
                <w:b/>
                <w:position w:val="-24"/>
                <w:sz w:val="18"/>
                <w:szCs w:val="18"/>
                <w:lang w:val="fr-FR"/>
              </w:rPr>
              <w:t xml:space="preserve"> </w:t>
            </w:r>
            <w:r w:rsidR="003D2784" w:rsidRPr="00B13A61">
              <w:rPr>
                <w:rFonts w:ascii="Arial" w:hAnsi="Arial" w:cs="Arial"/>
                <w:b/>
                <w:sz w:val="18"/>
                <w:szCs w:val="18"/>
                <w:lang w:val="fr-FR"/>
              </w:rPr>
              <w:t>Ressources importantes en santé maternelle</w:t>
            </w:r>
          </w:p>
          <w:p w14:paraId="79F80D67" w14:textId="7E013CC5" w:rsidR="00525D01" w:rsidRPr="00B13A61" w:rsidRDefault="003D2784" w:rsidP="003D2784">
            <w:pPr>
              <w:pStyle w:val="JhpTabletext0"/>
              <w:rPr>
                <w:szCs w:val="18"/>
              </w:rPr>
            </w:pPr>
            <w:r w:rsidRPr="00B13A61">
              <w:rPr>
                <w:szCs w:val="18"/>
              </w:rPr>
              <w:t>La boite à outils sur le respect dans les soins de maternité est disponible en ligne à l</w:t>
            </w:r>
            <w:r w:rsidR="005474AF" w:rsidRPr="00B13A61">
              <w:rPr>
                <w:szCs w:val="18"/>
              </w:rPr>
              <w:t>’</w:t>
            </w:r>
            <w:r w:rsidRPr="00B13A61">
              <w:rPr>
                <w:szCs w:val="18"/>
              </w:rPr>
              <w:t xml:space="preserve">adresse </w:t>
            </w:r>
            <w:proofErr w:type="gramStart"/>
            <w:r w:rsidRPr="00B13A61">
              <w:rPr>
                <w:szCs w:val="18"/>
              </w:rPr>
              <w:t>suivante:</w:t>
            </w:r>
            <w:proofErr w:type="gramEnd"/>
            <w:r w:rsidRPr="00B13A61">
              <w:rPr>
                <w:szCs w:val="18"/>
              </w:rPr>
              <w:t xml:space="preserve"> </w:t>
            </w:r>
            <w:hyperlink r:id="rId43" w:history="1">
              <w:r w:rsidRPr="00B13A61">
                <w:rPr>
                  <w:rStyle w:val="Hyperlink"/>
                  <w:szCs w:val="18"/>
                </w:rPr>
                <w:t>https:</w:t>
              </w:r>
              <w:r w:rsidR="00451D64" w:rsidRPr="00B13A61">
                <w:rPr>
                  <w:rStyle w:val="Hyperlink"/>
                  <w:szCs w:val="18"/>
                </w:rPr>
                <w:t xml:space="preserve"> / / </w:t>
              </w:r>
              <w:r w:rsidRPr="00B13A61">
                <w:rPr>
                  <w:rStyle w:val="Hyperlink"/>
                  <w:szCs w:val="18"/>
                </w:rPr>
                <w:t>www.k4health.org</w:t>
              </w:r>
              <w:r w:rsidR="00451D64" w:rsidRPr="00B13A61">
                <w:rPr>
                  <w:rStyle w:val="Hyperlink"/>
                  <w:szCs w:val="18"/>
                </w:rPr>
                <w:t xml:space="preserve"> / </w:t>
              </w:r>
              <w:proofErr w:type="spellStart"/>
              <w:r w:rsidRPr="00B13A61">
                <w:rPr>
                  <w:rStyle w:val="Hyperlink"/>
                  <w:szCs w:val="18"/>
                </w:rPr>
                <w:t>toolkits</w:t>
              </w:r>
              <w:proofErr w:type="spellEnd"/>
              <w:r w:rsidR="00451D64" w:rsidRPr="00B13A61">
                <w:rPr>
                  <w:rStyle w:val="Hyperlink"/>
                  <w:szCs w:val="18"/>
                </w:rPr>
                <w:t xml:space="preserve"> / </w:t>
              </w:r>
              <w:proofErr w:type="spellStart"/>
              <w:r w:rsidRPr="00B13A61">
                <w:rPr>
                  <w:rStyle w:val="Hyperlink"/>
                  <w:szCs w:val="18"/>
                </w:rPr>
                <w:t>rmc</w:t>
              </w:r>
              <w:proofErr w:type="spellEnd"/>
            </w:hyperlink>
          </w:p>
        </w:tc>
      </w:tr>
    </w:tbl>
    <w:p w14:paraId="1C76B3A1" w14:textId="77777777" w:rsidR="00DD3370" w:rsidRDefault="00DD3370" w:rsidP="00DD3370">
      <w:pPr>
        <w:pStyle w:val="JhpBodyText0"/>
      </w:pPr>
      <w:bookmarkStart w:id="206" w:name="_Toc400358907"/>
      <w:bookmarkStart w:id="207" w:name="_Toc400362245"/>
      <w:bookmarkStart w:id="208" w:name="_Toc400367871"/>
      <w:bookmarkStart w:id="209" w:name="_Toc400369090"/>
      <w:bookmarkStart w:id="210" w:name="_Toc400370120"/>
      <w:bookmarkStart w:id="211" w:name="_Toc400370486"/>
      <w:bookmarkStart w:id="212" w:name="_Toc400371039"/>
      <w:bookmarkStart w:id="213" w:name="_Toc400371170"/>
      <w:bookmarkStart w:id="214" w:name="_Toc400528584"/>
      <w:bookmarkStart w:id="215" w:name="_Toc400529313"/>
      <w:bookmarkStart w:id="216" w:name="_Toc400529653"/>
      <w:bookmarkStart w:id="217" w:name="_Toc400530239"/>
    </w:p>
    <w:p w14:paraId="41FB53CA" w14:textId="2E6EBD23" w:rsidR="004C4B72" w:rsidRPr="00E505B8" w:rsidRDefault="001144B2" w:rsidP="007973F9">
      <w:pPr>
        <w:pStyle w:val="Jhp1stLevelHeading"/>
        <w:spacing w:before="0"/>
      </w:pPr>
      <w:bookmarkStart w:id="218" w:name="_Toc78361211"/>
      <w:r w:rsidRPr="00E505B8">
        <w:t xml:space="preserve">Etude de cas : </w:t>
      </w:r>
      <w:r w:rsidR="0082624E" w:rsidRPr="00E505B8">
        <w:t>t</w:t>
      </w:r>
      <w:r w:rsidRPr="00E505B8">
        <w:t>o</w:t>
      </w:r>
      <w:r w:rsidR="003D2784" w:rsidRPr="00E505B8">
        <w:t>ujours prêt à lutter contre le paludisme</w:t>
      </w:r>
      <w:bookmarkEnd w:id="206"/>
      <w:bookmarkEnd w:id="207"/>
      <w:bookmarkEnd w:id="208"/>
      <w:bookmarkEnd w:id="209"/>
      <w:bookmarkEnd w:id="210"/>
      <w:bookmarkEnd w:id="211"/>
      <w:bookmarkEnd w:id="212"/>
      <w:bookmarkEnd w:id="213"/>
      <w:bookmarkEnd w:id="214"/>
      <w:bookmarkEnd w:id="215"/>
      <w:bookmarkEnd w:id="216"/>
      <w:bookmarkEnd w:id="217"/>
      <w:bookmarkEnd w:id="218"/>
    </w:p>
    <w:p w14:paraId="61CA44F2" w14:textId="6362BDF9" w:rsidR="004C4B72" w:rsidRPr="00E505B8" w:rsidRDefault="00A86E14" w:rsidP="001E3311">
      <w:pPr>
        <w:pStyle w:val="JhpBodyText0"/>
      </w:pPr>
      <w:r w:rsidRPr="00EB029F">
        <w:rPr>
          <w:noProof/>
          <w:lang w:val="en-US"/>
        </w:rPr>
        <w:drawing>
          <wp:anchor distT="0" distB="182880" distL="114300" distR="114300" simplePos="0" relativeHeight="251651584" behindDoc="0" locked="0" layoutInCell="1" allowOverlap="1" wp14:anchorId="3738DD1D" wp14:editId="5704CDDB">
            <wp:simplePos x="0" y="0"/>
            <wp:positionH relativeFrom="margin">
              <wp:align>right</wp:align>
            </wp:positionH>
            <wp:positionV relativeFrom="paragraph">
              <wp:posOffset>31115</wp:posOffset>
            </wp:positionV>
            <wp:extent cx="2564892" cy="1709928"/>
            <wp:effectExtent l="0" t="0" r="6985" b="5080"/>
            <wp:wrapSquare wrapText="bothSides"/>
            <wp:docPr id="2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4892" cy="1709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784" w:rsidRPr="00E505B8">
        <w:t>Francisca était inquiète. Catherine, une cliente enceinte à la clinique de santé Got Matar à Bondo au Kenya, ne s</w:t>
      </w:r>
      <w:r w:rsidR="005474AF">
        <w:t>’</w:t>
      </w:r>
      <w:r w:rsidR="003D2784" w:rsidRPr="00E505B8">
        <w:t xml:space="preserve">était pas présentée à </w:t>
      </w:r>
      <w:r w:rsidR="001144B2" w:rsidRPr="00E505B8">
        <w:t>son contact prénatal</w:t>
      </w:r>
      <w:r w:rsidR="003D2784" w:rsidRPr="00E505B8">
        <w:t xml:space="preserve"> la veille. Francisca, un agent de santé communautaire, était déterminée à vérifier que Catherine avait reçu les médicaments antipaludiques dont elle avait besoin pour sa protection et celle de son bébé contre la maladie mortelle</w:t>
      </w:r>
      <w:r w:rsidR="004C4B72" w:rsidRPr="00E505B8">
        <w:t xml:space="preserve">. </w:t>
      </w:r>
    </w:p>
    <w:p w14:paraId="27C3EC94" w14:textId="77777777" w:rsidR="008072D1" w:rsidRPr="00E505B8" w:rsidRDefault="008072D1" w:rsidP="001E3311">
      <w:pPr>
        <w:pStyle w:val="JhpBodyText0"/>
      </w:pPr>
    </w:p>
    <w:p w14:paraId="2257BC7D" w14:textId="3C1F4743" w:rsidR="008072D1" w:rsidRDefault="00BC5BBC" w:rsidP="001E3311">
      <w:pPr>
        <w:pStyle w:val="JhpBodyText0"/>
      </w:pPr>
      <w:r>
        <w:rPr>
          <w:noProof/>
          <w:lang w:val="en-US"/>
        </w:rPr>
        <mc:AlternateContent>
          <mc:Choice Requires="wps">
            <w:drawing>
              <wp:anchor distT="0" distB="0" distL="114300" distR="114300" simplePos="0" relativeHeight="251670528" behindDoc="0" locked="0" layoutInCell="1" allowOverlap="1" wp14:anchorId="0426C83D" wp14:editId="50747344">
                <wp:simplePos x="0" y="0"/>
                <wp:positionH relativeFrom="column">
                  <wp:posOffset>3378200</wp:posOffset>
                </wp:positionH>
                <wp:positionV relativeFrom="paragraph">
                  <wp:posOffset>198120</wp:posOffset>
                </wp:positionV>
                <wp:extent cx="2132965" cy="146685"/>
                <wp:effectExtent l="0" t="0" r="635" b="5715"/>
                <wp:wrapNone/>
                <wp:docPr id="24" name="Text Box 24"/>
                <wp:cNvGraphicFramePr/>
                <a:graphic xmlns:a="http://schemas.openxmlformats.org/drawingml/2006/main">
                  <a:graphicData uri="http://schemas.microsoft.com/office/word/2010/wordprocessingShape">
                    <wps:wsp>
                      <wps:cNvSpPr txBox="1"/>
                      <wps:spPr>
                        <a:xfrm>
                          <a:off x="0" y="0"/>
                          <a:ext cx="2132965" cy="146685"/>
                        </a:xfrm>
                        <a:prstGeom prst="rect">
                          <a:avLst/>
                        </a:prstGeom>
                        <a:noFill/>
                        <a:ln w="6350">
                          <a:noFill/>
                        </a:ln>
                        <a:effectLst/>
                      </wps:spPr>
                      <wps:txbx>
                        <w:txbxContent>
                          <w:p w14:paraId="048A1258" w14:textId="141151CA" w:rsidR="007F001B" w:rsidRPr="005B2E2B" w:rsidRDefault="007F001B" w:rsidP="00BC5BBC">
                            <w:pPr>
                              <w:pStyle w:val="JhpBodyText0"/>
                              <w:rPr>
                                <w:noProof/>
                              </w:rPr>
                            </w:pPr>
                            <w:r w:rsidRPr="00395265">
                              <w:rPr>
                                <w:rFonts w:ascii="Century Gothic" w:hAnsi="Century Gothic"/>
                                <w:sz w:val="18"/>
                                <w:szCs w:val="18"/>
                              </w:rPr>
                              <w:t>Photo</w:t>
                            </w:r>
                            <w:r>
                              <w:rPr>
                                <w:rFonts w:ascii="Century Gothic" w:hAnsi="Century Gothic"/>
                                <w:sz w:val="18"/>
                                <w:szCs w:val="18"/>
                              </w:rPr>
                              <w:t xml:space="preserve"> par</w:t>
                            </w:r>
                            <w:r w:rsidRPr="00395265">
                              <w:rPr>
                                <w:rFonts w:ascii="Century Gothic" w:hAnsi="Century Gothic"/>
                                <w:sz w:val="18"/>
                                <w:szCs w:val="18"/>
                              </w:rPr>
                              <w:t>Jhpiego</w:t>
                            </w:r>
                            <w:r>
                              <w:rPr>
                                <w:rFonts w:ascii="Century Gothic" w:hAnsi="Century Gothic"/>
                                <w:sz w:val="18"/>
                                <w:szCs w:val="18"/>
                              </w:rPr>
                              <w:t xml:space="preserve"> / </w:t>
                            </w:r>
                            <w:r w:rsidRPr="00395265">
                              <w:rPr>
                                <w:rFonts w:ascii="Century Gothic" w:hAnsi="Century Gothic"/>
                                <w:sz w:val="18"/>
                                <w:szCs w:val="18"/>
                              </w:rPr>
                              <w:t>Arete</w:t>
                            </w:r>
                            <w:r>
                              <w:rPr>
                                <w:rFonts w:ascii="Century Gothic" w:hAnsi="Century Gothic"/>
                                <w:sz w:val="18"/>
                                <w:szCs w:val="18"/>
                              </w:rPr>
                              <w:t xml:space="preserve"> / </w:t>
                            </w:r>
                            <w:r w:rsidRPr="00395265">
                              <w:rPr>
                                <w:rFonts w:ascii="Century Gothic" w:hAnsi="Century Gothic"/>
                                <w:sz w:val="18"/>
                                <w:szCs w:val="18"/>
                              </w:rPr>
                              <w:t>Karel Prinsloo</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426C83D" id="Text Box 24" o:spid="_x0000_s1029" type="#_x0000_t202" style="position:absolute;margin-left:266pt;margin-top:15.6pt;width:167.95pt;height:11.55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" filled="f" stroked="f" strokeweight=".5pt">
                <v:textbox style="mso-fit-shape-to-text:t" inset="0,0,0,0">
                  <w:txbxContent>
                    <w:p w14:paraId="048A1258" w14:textId="141151CA" w:rsidR="007F001B" w:rsidRPr="005B2E2B" w:rsidRDefault="007F001B" w:rsidP="00BC5BBC">
                      <w:pPr>
                        <w:pStyle w:val="JhpBodyText0"/>
                        <w:rPr>
                          <w:noProof/>
                        </w:rPr>
                      </w:pPr>
                      <w:r w:rsidRPr="00395265">
                        <w:rPr>
                          <w:rFonts w:ascii="Century Gothic" w:hAnsi="Century Gothic"/>
                          <w:sz w:val="18"/>
                          <w:szCs w:val="18"/>
                        </w:rPr>
                        <w:t>Photo</w:t>
                      </w:r>
                      <w:r>
                        <w:rPr>
                          <w:rFonts w:ascii="Century Gothic" w:hAnsi="Century Gothic"/>
                          <w:sz w:val="18"/>
                          <w:szCs w:val="18"/>
                        </w:rPr>
                        <w:t xml:space="preserve"> par</w:t>
                      </w:r>
                      <w:r w:rsidRPr="00395265">
                        <w:rPr>
                          <w:rFonts w:ascii="Century Gothic" w:hAnsi="Century Gothic"/>
                          <w:sz w:val="18"/>
                          <w:szCs w:val="18"/>
                        </w:rPr>
                        <w:t>Jhpiego</w:t>
                      </w:r>
                      <w:r>
                        <w:rPr>
                          <w:rFonts w:ascii="Century Gothic" w:hAnsi="Century Gothic"/>
                          <w:sz w:val="18"/>
                          <w:szCs w:val="18"/>
                        </w:rPr>
                        <w:t xml:space="preserve"> / </w:t>
                      </w:r>
                      <w:r w:rsidRPr="00395265">
                        <w:rPr>
                          <w:rFonts w:ascii="Century Gothic" w:hAnsi="Century Gothic"/>
                          <w:sz w:val="18"/>
                          <w:szCs w:val="18"/>
                        </w:rPr>
                        <w:t>Arete</w:t>
                      </w:r>
                      <w:r>
                        <w:rPr>
                          <w:rFonts w:ascii="Century Gothic" w:hAnsi="Century Gothic"/>
                          <w:sz w:val="18"/>
                          <w:szCs w:val="18"/>
                        </w:rPr>
                        <w:t xml:space="preserve"> / </w:t>
                      </w:r>
                      <w:r w:rsidRPr="00395265">
                        <w:rPr>
                          <w:rFonts w:ascii="Century Gothic" w:hAnsi="Century Gothic"/>
                          <w:sz w:val="18"/>
                          <w:szCs w:val="18"/>
                        </w:rPr>
                        <w:t>Karel Prinsloo</w:t>
                      </w:r>
                    </w:p>
                  </w:txbxContent>
                </v:textbox>
              </v:shape>
            </w:pict>
          </mc:Fallback>
        </mc:AlternateContent>
      </w:r>
      <w:r w:rsidR="003D2784" w:rsidRPr="00E505B8">
        <w:t>Francisca a persuadé un visiteur de la conduire au village de Catherine, et dans la demi-heure suivante, l</w:t>
      </w:r>
      <w:r w:rsidR="005474AF">
        <w:t>’</w:t>
      </w:r>
      <w:r w:rsidR="003D2784" w:rsidRPr="00E505B8">
        <w:t>agent de santé communautaire était de retour à la clinique Got Matar, avec Catherine. Catherine avait confirmé qu</w:t>
      </w:r>
      <w:r w:rsidR="005474AF">
        <w:t>’</w:t>
      </w:r>
      <w:r w:rsidR="003D2784" w:rsidRPr="00E505B8">
        <w:t>elle était trop fatiguée pour marcher jusqu</w:t>
      </w:r>
      <w:r w:rsidR="005474AF">
        <w:t>’</w:t>
      </w:r>
      <w:r w:rsidR="003D2784" w:rsidRPr="00E505B8">
        <w:t>à la clinique. Elle était enceinte de son quatrième enfant, et c</w:t>
      </w:r>
      <w:r w:rsidR="005474AF">
        <w:t>’</w:t>
      </w:r>
      <w:r w:rsidR="003D2784" w:rsidRPr="00E505B8">
        <w:t>était la seule grossesse pour laquelle elle avait reçu des soins prénatals. Elle avait perdu deux enfants au cours de ses précédentes grossesses à cause du paludisme.</w:t>
      </w:r>
    </w:p>
    <w:p w14:paraId="142806E2" w14:textId="77777777" w:rsidR="00B13A61" w:rsidRPr="00E505B8" w:rsidRDefault="00B13A61" w:rsidP="001E3311">
      <w:pPr>
        <w:pStyle w:val="JhpBodyText0"/>
      </w:pPr>
    </w:p>
    <w:p w14:paraId="23AA44F6" w14:textId="0C4A8C5B" w:rsidR="003D2784" w:rsidRDefault="004759F2" w:rsidP="001E3311">
      <w:pPr>
        <w:pStyle w:val="JhpBodyText0"/>
      </w:pPr>
      <w:r>
        <w:t>« </w:t>
      </w:r>
      <w:r w:rsidR="003D2784" w:rsidRPr="00E505B8">
        <w:t>Avec ma deuxième fausse couche, je saignais tellement qu</w:t>
      </w:r>
      <w:r w:rsidR="005474AF">
        <w:t>’</w:t>
      </w:r>
      <w:r w:rsidR="003D2784" w:rsidRPr="00E505B8">
        <w:t>ils ont dû me faire hospitaliser pendant une semaine,</w:t>
      </w:r>
      <w:r>
        <w:t> »</w:t>
      </w:r>
      <w:r w:rsidR="003D2784" w:rsidRPr="00E505B8">
        <w:t xml:space="preserve"> a déclaré Catherine. </w:t>
      </w:r>
      <w:r>
        <w:t>« </w:t>
      </w:r>
      <w:r w:rsidR="003D2784" w:rsidRPr="00E505B8">
        <w:t>C</w:t>
      </w:r>
      <w:r w:rsidR="005474AF">
        <w:t>’</w:t>
      </w:r>
      <w:r w:rsidR="003D2784" w:rsidRPr="00E505B8">
        <w:t>est pourquoi j</w:t>
      </w:r>
      <w:r w:rsidR="005474AF">
        <w:t>’</w:t>
      </w:r>
      <w:r w:rsidR="003D2784" w:rsidRPr="00E505B8">
        <w:t>ai décidé de venir à la clinique prénatale pour cette grossesse.</w:t>
      </w:r>
      <w:r>
        <w:t> »</w:t>
      </w:r>
      <w:r w:rsidR="003D2784" w:rsidRPr="00E505B8">
        <w:t xml:space="preserve"> </w:t>
      </w:r>
    </w:p>
    <w:p w14:paraId="22F7268C" w14:textId="77777777" w:rsidR="00E12157" w:rsidRDefault="00E12157" w:rsidP="001E3311">
      <w:pPr>
        <w:pStyle w:val="JhpBodyText0"/>
      </w:pPr>
    </w:p>
    <w:p w14:paraId="4CDE7130" w14:textId="4EBE8508" w:rsidR="004C4B72" w:rsidRPr="00E505B8" w:rsidRDefault="003D2784" w:rsidP="001E3311">
      <w:pPr>
        <w:pStyle w:val="JhpBodyText0"/>
      </w:pPr>
      <w:r w:rsidRPr="00E505B8">
        <w:t xml:space="preserve">Lors des </w:t>
      </w:r>
      <w:r w:rsidR="00000164" w:rsidRPr="00E505B8">
        <w:t>contacts</w:t>
      </w:r>
      <w:r w:rsidRPr="00E505B8">
        <w:t xml:space="preserve"> prénatals, </w:t>
      </w:r>
      <w:r w:rsidR="00000164" w:rsidRPr="00E505B8">
        <w:t>la</w:t>
      </w:r>
      <w:r w:rsidRPr="00E505B8">
        <w:t xml:space="preserve"> femme enceinte reçoit un paquet de soins complet, y compris le traitement préventif intermittent contre le paludisme, pour la garder et garder son bébé en bonne santé. On donne aussi aux mères une moustiquaire avant et après l</w:t>
      </w:r>
      <w:r w:rsidR="005474AF">
        <w:t>’</w:t>
      </w:r>
      <w:r w:rsidRPr="00E505B8">
        <w:t>accouchement, et elles reçoivent des messages de santé sur la prévention et la lutte contre le paludisme pour elles-mêmes et pour leurs familles.</w:t>
      </w:r>
    </w:p>
    <w:p w14:paraId="0CA90B64" w14:textId="77777777" w:rsidR="003D2784" w:rsidRPr="00E505B8" w:rsidRDefault="003D2784" w:rsidP="001E3311">
      <w:pPr>
        <w:pStyle w:val="JhpBodyText0"/>
      </w:pPr>
    </w:p>
    <w:p w14:paraId="4C26C3B5" w14:textId="50329792" w:rsidR="004C4B72" w:rsidRPr="00E505B8" w:rsidRDefault="004759F2" w:rsidP="001E3311">
      <w:pPr>
        <w:pStyle w:val="JhpBodyText0"/>
      </w:pPr>
      <w:r>
        <w:t>« </w:t>
      </w:r>
      <w:r w:rsidR="003D2784" w:rsidRPr="00E505B8">
        <w:t>Ma plus grande joie c</w:t>
      </w:r>
      <w:r w:rsidR="005474AF">
        <w:t>’</w:t>
      </w:r>
      <w:r w:rsidR="003D2784" w:rsidRPr="00E505B8">
        <w:t>est quand je vois une mère que j</w:t>
      </w:r>
      <w:r w:rsidR="005474AF">
        <w:t>’</w:t>
      </w:r>
      <w:r w:rsidR="003D2784" w:rsidRPr="00E505B8">
        <w:t>ai suivi</w:t>
      </w:r>
      <w:r w:rsidR="00000164" w:rsidRPr="00E505B8">
        <w:t>e</w:t>
      </w:r>
      <w:r w:rsidR="003D2784" w:rsidRPr="00E505B8">
        <w:t xml:space="preserve"> tout au long de la grossesse accoucher d</w:t>
      </w:r>
      <w:r w:rsidR="005474AF">
        <w:t>’</w:t>
      </w:r>
      <w:r w:rsidR="003D2784" w:rsidRPr="00E505B8">
        <w:t>un bébé sain,</w:t>
      </w:r>
      <w:r>
        <w:t> »</w:t>
      </w:r>
      <w:r w:rsidR="003D2784" w:rsidRPr="00E505B8">
        <w:t xml:space="preserve"> dit Francisca, qui a perdu un fils de 2 mois à cause du paludisme. </w:t>
      </w:r>
      <w:r>
        <w:t>« </w:t>
      </w:r>
      <w:r w:rsidR="003D2784" w:rsidRPr="00E505B8">
        <w:t>C</w:t>
      </w:r>
      <w:r w:rsidR="005474AF">
        <w:t>’</w:t>
      </w:r>
      <w:r w:rsidR="003D2784" w:rsidRPr="00E505B8">
        <w:t>est ce qui me motive</w:t>
      </w:r>
      <w:r w:rsidR="004C4B72" w:rsidRPr="00E505B8">
        <w:t>.</w:t>
      </w:r>
      <w:r>
        <w:t> »</w:t>
      </w:r>
    </w:p>
    <w:p w14:paraId="062EE26E" w14:textId="77777777" w:rsidR="004C4B72" w:rsidRPr="00E505B8" w:rsidRDefault="004C4B72" w:rsidP="001E3311">
      <w:pPr>
        <w:pStyle w:val="JhpBodyText0"/>
      </w:pPr>
    </w:p>
    <w:p w14:paraId="6A0599D7" w14:textId="1BFA4710" w:rsidR="00DD3370" w:rsidRDefault="00DD3370" w:rsidP="00DD3370">
      <w:pPr>
        <w:pStyle w:val="JhpBodyText0"/>
        <w:rPr>
          <w:spacing w:val="-2"/>
        </w:rPr>
      </w:pPr>
      <w:r>
        <w:rPr>
          <w:noProof/>
          <w:lang w:val="en-US"/>
        </w:rPr>
        <mc:AlternateContent>
          <mc:Choice Requires="wpg">
            <w:drawing>
              <wp:anchor distT="0" distB="0" distL="114300" distR="114300" simplePos="0" relativeHeight="251668480" behindDoc="0" locked="0" layoutInCell="1" allowOverlap="1" wp14:anchorId="475E814C" wp14:editId="09644BC0">
                <wp:simplePos x="0" y="0"/>
                <wp:positionH relativeFrom="margin">
                  <wp:posOffset>3383280</wp:posOffset>
                </wp:positionH>
                <wp:positionV relativeFrom="paragraph">
                  <wp:posOffset>27305</wp:posOffset>
                </wp:positionV>
                <wp:extent cx="2560320" cy="1880235"/>
                <wp:effectExtent l="0" t="0" r="0" b="5715"/>
                <wp:wrapSquare wrapText="bothSides"/>
                <wp:docPr id="3166" name="Group 3166"/>
                <wp:cNvGraphicFramePr/>
                <a:graphic xmlns:a="http://schemas.openxmlformats.org/drawingml/2006/main">
                  <a:graphicData uri="http://schemas.microsoft.com/office/word/2010/wordprocessingGroup">
                    <wpg:wgp>
                      <wpg:cNvGrpSpPr/>
                      <wpg:grpSpPr>
                        <a:xfrm>
                          <a:off x="0" y="0"/>
                          <a:ext cx="2560320" cy="1880235"/>
                          <a:chOff x="0" y="0"/>
                          <a:chExt cx="2560320" cy="1880235"/>
                        </a:xfrm>
                      </wpg:grpSpPr>
                      <pic:pic xmlns:pic="http://schemas.openxmlformats.org/drawingml/2006/picture">
                        <pic:nvPicPr>
                          <pic:cNvPr id="246" name="Picture 27"/>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60320" cy="1706880"/>
                          </a:xfrm>
                          <a:prstGeom prst="rect">
                            <a:avLst/>
                          </a:prstGeom>
                          <a:noFill/>
                          <a:ln>
                            <a:noFill/>
                          </a:ln>
                        </pic:spPr>
                      </pic:pic>
                      <wps:wsp>
                        <wps:cNvPr id="3164" name="Text Box 3164"/>
                        <wps:cNvSpPr txBox="1"/>
                        <wps:spPr>
                          <a:xfrm>
                            <a:off x="0" y="1733550"/>
                            <a:ext cx="2259330" cy="146685"/>
                          </a:xfrm>
                          <a:prstGeom prst="rect">
                            <a:avLst/>
                          </a:prstGeom>
                          <a:noFill/>
                          <a:ln w="6350">
                            <a:noFill/>
                          </a:ln>
                          <a:effectLst/>
                        </wps:spPr>
                        <wps:txbx>
                          <w:txbxContent>
                            <w:p w14:paraId="69FB4EA4" w14:textId="271D7CE1" w:rsidR="007F001B" w:rsidRPr="005B2E2B" w:rsidRDefault="007F001B" w:rsidP="00A01EC5">
                              <w:pPr>
                                <w:pStyle w:val="JhpBodyText0"/>
                                <w:rPr>
                                  <w:noProof/>
                                </w:rPr>
                              </w:pPr>
                              <w:r w:rsidRPr="00395265">
                                <w:rPr>
                                  <w:rFonts w:ascii="Century Gothic" w:hAnsi="Century Gothic"/>
                                  <w:sz w:val="18"/>
                                  <w:szCs w:val="18"/>
                                </w:rPr>
                                <w:t>Photo</w:t>
                              </w:r>
                              <w:r>
                                <w:rPr>
                                  <w:rFonts w:ascii="Century Gothic" w:hAnsi="Century Gothic"/>
                                  <w:sz w:val="18"/>
                                  <w:szCs w:val="18"/>
                                </w:rPr>
                                <w:t xml:space="preserve"> par</w:t>
                              </w:r>
                              <w:r w:rsidRPr="00395265">
                                <w:rPr>
                                  <w:rFonts w:ascii="Century Gothic" w:hAnsi="Century Gothic"/>
                                  <w:sz w:val="18"/>
                                  <w:szCs w:val="18"/>
                                </w:rPr>
                                <w:t>Jhpiego</w:t>
                              </w:r>
                              <w:r>
                                <w:rPr>
                                  <w:rFonts w:ascii="Century Gothic" w:hAnsi="Century Gothic"/>
                                  <w:sz w:val="18"/>
                                  <w:szCs w:val="18"/>
                                </w:rPr>
                                <w:t xml:space="preserve"> / </w:t>
                              </w:r>
                              <w:r w:rsidRPr="00395265">
                                <w:rPr>
                                  <w:rFonts w:ascii="Century Gothic" w:hAnsi="Century Gothic"/>
                                  <w:sz w:val="18"/>
                                  <w:szCs w:val="18"/>
                                </w:rPr>
                                <w:t>Arete</w:t>
                              </w:r>
                              <w:r>
                                <w:rPr>
                                  <w:rFonts w:ascii="Century Gothic" w:hAnsi="Century Gothic"/>
                                  <w:sz w:val="18"/>
                                  <w:szCs w:val="18"/>
                                </w:rPr>
                                <w:t xml:space="preserve"> / </w:t>
                              </w:r>
                              <w:r w:rsidRPr="00395265">
                                <w:rPr>
                                  <w:rFonts w:ascii="Century Gothic" w:hAnsi="Century Gothic"/>
                                  <w:sz w:val="18"/>
                                  <w:szCs w:val="18"/>
                                </w:rPr>
                                <w:t>Karel Prinsloo</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w14:anchorId="475E814C" id="Group 3166" o:spid="_x0000_s1030" style="position:absolute;margin-left:266.4pt;margin-top:2.15pt;width:201.6pt;height:148.05pt;z-index:251668480;mso-position-horizontal-relative:margin;mso-position-vertical-relative:text" coordsize="25603,18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0ADEFkb2JlX0NNAAH/&#10;7gAOQWRvYmUAZIAAAAAB/9sAhAAMCAgICQgMCQkMEQsKCxEVDwwMDxUYExMVExMYEQwMDAwMDBEM&#10;DAwMDAwMDAwMDAwMDAwMDAwMDAwMDAwMDAwMAQ0LCw0ODRAODhAUDg4OFBQODg4OFBEMDAwMDBER&#10;DAwMDAwMEQwMDAwMDAwMDAwMDAwMDAwMDAwMDAwMDAwMDAz/wAARCABr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PAAAAAABSZ2h0bG9uZwAAFo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BOEJJTQQMAAAAACZxAAAAAQAAAKAAAABrAAAB4AAAyKAA&#10;ACZVABgAAf/Y/+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0ADEFkb2JlX0NNAAH/7gAOQWRv&#10;YmUAZIAAAAAB/9sAhAAMCAgICQgMCQkMEQsKCxEVDwwMDxUYExMVExMYEQwMDAwMDBEMDAwMDAwM&#10;DAwMDAwMDAwMDAwMDAwMDAwMDAwMAQ0LCw0ODRAODhAUDg4OFBQODg4OFBEMDAwMDBERDAwMDAwM&#10;EQwMDAwMDAwMDAwMDAwMDAwMDAwMDAwMDAwMDAz/wAARCABr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&#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1" type="#_x0000_t75" style="position:absolute;width:25603;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">
                  <v:imagedata r:id="rId46" o:title=""/>
                </v:shape>
                <v:shape id="Text Box 3164" o:spid="_x0000_s1032" type="#_x0000_t202" style="position:absolute;top:17335;width:22593;height:14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" filled="f" stroked="f" strokeweight=".5pt">
                  <v:textbox style="mso-fit-shape-to-text:t" inset="0,0,0,0">
                    <w:txbxContent>
                      <w:p w14:paraId="69FB4EA4" w14:textId="271D7CE1" w:rsidR="007F001B" w:rsidRPr="005B2E2B" w:rsidRDefault="007F001B" w:rsidP="00A01EC5">
                        <w:pPr>
                          <w:pStyle w:val="JhpBodyText0"/>
                          <w:rPr>
                            <w:noProof/>
                          </w:rPr>
                        </w:pPr>
                        <w:r w:rsidRPr="00395265">
                          <w:rPr>
                            <w:rFonts w:ascii="Century Gothic" w:hAnsi="Century Gothic"/>
                            <w:sz w:val="18"/>
                            <w:szCs w:val="18"/>
                          </w:rPr>
                          <w:t>Photo</w:t>
                        </w:r>
                        <w:r>
                          <w:rPr>
                            <w:rFonts w:ascii="Century Gothic" w:hAnsi="Century Gothic"/>
                            <w:sz w:val="18"/>
                            <w:szCs w:val="18"/>
                          </w:rPr>
                          <w:t xml:space="preserve"> </w:t>
                        </w:r>
                        <w:r>
                          <w:rPr>
                            <w:rFonts w:ascii="Century Gothic" w:hAnsi="Century Gothic"/>
                            <w:sz w:val="18"/>
                            <w:szCs w:val="18"/>
                          </w:rPr>
                          <w:t>par</w:t>
                        </w:r>
                        <w:r w:rsidRPr="00395265">
                          <w:rPr>
                            <w:rFonts w:ascii="Century Gothic" w:hAnsi="Century Gothic"/>
                            <w:sz w:val="18"/>
                            <w:szCs w:val="18"/>
                          </w:rPr>
                          <w:t>Jhpiego</w:t>
                        </w:r>
                        <w:r>
                          <w:rPr>
                            <w:rFonts w:ascii="Century Gothic" w:hAnsi="Century Gothic"/>
                            <w:sz w:val="18"/>
                            <w:szCs w:val="18"/>
                          </w:rPr>
                          <w:t xml:space="preserve"> / </w:t>
                        </w:r>
                        <w:r w:rsidRPr="00395265">
                          <w:rPr>
                            <w:rFonts w:ascii="Century Gothic" w:hAnsi="Century Gothic"/>
                            <w:sz w:val="18"/>
                            <w:szCs w:val="18"/>
                          </w:rPr>
                          <w:t>Arete</w:t>
                        </w:r>
                        <w:r>
                          <w:rPr>
                            <w:rFonts w:ascii="Century Gothic" w:hAnsi="Century Gothic"/>
                            <w:sz w:val="18"/>
                            <w:szCs w:val="18"/>
                          </w:rPr>
                          <w:t xml:space="preserve"> / </w:t>
                        </w:r>
                        <w:r w:rsidRPr="00395265">
                          <w:rPr>
                            <w:rFonts w:ascii="Century Gothic" w:hAnsi="Century Gothic"/>
                            <w:sz w:val="18"/>
                            <w:szCs w:val="18"/>
                          </w:rPr>
                          <w:t>Karel Prinsloo</w:t>
                        </w:r>
                      </w:p>
                    </w:txbxContent>
                  </v:textbox>
                </v:shape>
                <w10:wrap type="square" anchorx="margin"/>
              </v:group>
            </w:pict>
          </mc:Fallback>
        </mc:AlternateContent>
      </w:r>
      <w:r w:rsidR="003D2784" w:rsidRPr="00E505B8">
        <w:t>En l</w:t>
      </w:r>
      <w:r w:rsidR="005474AF">
        <w:t>’</w:t>
      </w:r>
      <w:r w:rsidR="003D2784" w:rsidRPr="00E505B8">
        <w:t xml:space="preserve">espace de seulement trois ans, le pourcentage de femmes qui se rendent à quatre </w:t>
      </w:r>
      <w:r w:rsidR="00000164" w:rsidRPr="00E505B8">
        <w:t xml:space="preserve">contacts </w:t>
      </w:r>
      <w:r w:rsidR="003D2784" w:rsidRPr="00E505B8">
        <w:t xml:space="preserve">prénatals dans le district de Bondo a augmenté de 19% à 50%. Les médicaments antipaludiques qui sauvent la vie que les mères prennent </w:t>
      </w:r>
      <w:r w:rsidR="00000164" w:rsidRPr="00E505B8">
        <w:t>lors de ces contacts</w:t>
      </w:r>
      <w:r w:rsidR="003D2784" w:rsidRPr="00E505B8">
        <w:t xml:space="preserve"> jouent un rôle essentiel dans la réduction de l</w:t>
      </w:r>
      <w:r w:rsidR="005474AF">
        <w:t>’</w:t>
      </w:r>
      <w:r w:rsidR="003D2784" w:rsidRPr="00E505B8">
        <w:t xml:space="preserve">impact du paludisme à Bondo. Le médecin hygiéniste en chef du district a indiqué une forte réduction du nombre de patients qui viennent pour le traitement du paludisme. Grâce aux soins stratégiques fournis au cours des </w:t>
      </w:r>
      <w:r w:rsidR="00000164" w:rsidRPr="00E505B8">
        <w:t xml:space="preserve">contacts </w:t>
      </w:r>
      <w:r w:rsidR="003D2784" w:rsidRPr="00E505B8">
        <w:lastRenderedPageBreak/>
        <w:t>prénatals, aux outils antipaludiques utilisés pour la garder en bonne santé, et l</w:t>
      </w:r>
      <w:r w:rsidR="005474AF">
        <w:t>’</w:t>
      </w:r>
      <w:r w:rsidR="003D2784" w:rsidRPr="00E505B8">
        <w:t>œil vigilant de Francesca, Catherine est entre de bonnes mains</w:t>
      </w:r>
      <w:r w:rsidR="004C4B72" w:rsidRPr="00E505B8">
        <w:rPr>
          <w:spacing w:val="-2"/>
        </w:rPr>
        <w:t>.</w:t>
      </w:r>
    </w:p>
    <w:p w14:paraId="5F74FE32" w14:textId="73EBCFDA" w:rsidR="00ED2764" w:rsidRPr="00E505B8" w:rsidRDefault="00ED2764" w:rsidP="00DD3370">
      <w:pPr>
        <w:pStyle w:val="JhpBodyText0"/>
        <w:rPr>
          <w:rFonts w:ascii="Adobe Garamond Pro" w:hAnsi="Adobe Garamond Pro"/>
          <w:szCs w:val="24"/>
        </w:rPr>
      </w:pPr>
      <w:r w:rsidRPr="00E505B8">
        <w:rPr>
          <w:szCs w:val="24"/>
        </w:rPr>
        <w:br w:type="page"/>
      </w:r>
    </w:p>
    <w:p w14:paraId="3C238BDA" w14:textId="77777777" w:rsidR="00A95BA1" w:rsidRPr="00E505B8" w:rsidRDefault="00C74AF8" w:rsidP="0044062E">
      <w:pPr>
        <w:pStyle w:val="JhpChapterTitle1"/>
        <w:rPr>
          <w:lang w:val="fr-FR"/>
        </w:rPr>
      </w:pPr>
      <w:bookmarkStart w:id="219" w:name="_Toc178577972"/>
      <w:bookmarkStart w:id="220" w:name="_Toc400358908"/>
      <w:bookmarkStart w:id="221" w:name="_Toc400362246"/>
      <w:bookmarkStart w:id="222" w:name="_Toc400362325"/>
      <w:bookmarkStart w:id="223" w:name="_Toc400367527"/>
      <w:bookmarkStart w:id="224" w:name="_Toc400367872"/>
      <w:bookmarkStart w:id="225" w:name="_Toc400370121"/>
      <w:bookmarkStart w:id="226" w:name="_Toc400370296"/>
      <w:bookmarkStart w:id="227" w:name="_Toc400370487"/>
      <w:bookmarkStart w:id="228" w:name="_Toc400371040"/>
      <w:bookmarkStart w:id="229" w:name="_Toc400371171"/>
      <w:bookmarkStart w:id="230" w:name="_Toc400528585"/>
      <w:bookmarkStart w:id="231" w:name="_Toc400529314"/>
      <w:bookmarkStart w:id="232" w:name="_Toc400529654"/>
      <w:bookmarkStart w:id="233" w:name="_Toc78361212"/>
      <w:r w:rsidRPr="00E505B8">
        <w:rPr>
          <w:lang w:val="fr-FR"/>
        </w:rPr>
        <w:lastRenderedPageBreak/>
        <w:t xml:space="preserve">Module </w:t>
      </w:r>
      <w:r w:rsidR="003D2784" w:rsidRPr="00E505B8">
        <w:rPr>
          <w:lang w:val="fr-FR"/>
        </w:rPr>
        <w:t>deux</w:t>
      </w:r>
      <w:bookmarkStart w:id="234" w:name="_Toc178577973"/>
      <w:bookmarkEnd w:id="219"/>
      <w:r w:rsidR="003D2784" w:rsidRPr="00E505B8">
        <w:rPr>
          <w:lang w:val="fr-FR"/>
        </w:rPr>
        <w:t xml:space="preserve"> </w:t>
      </w:r>
      <w:r w:rsidRPr="00E505B8">
        <w:rPr>
          <w:lang w:val="fr-FR"/>
        </w:rPr>
        <w:t xml:space="preserve">: </w:t>
      </w:r>
      <w:bookmarkEnd w:id="234"/>
      <w:r w:rsidRPr="00E505B8">
        <w:rPr>
          <w:lang w:val="fr-FR"/>
        </w:rPr>
        <w:t>Transmission</w:t>
      </w:r>
      <w:bookmarkEnd w:id="220"/>
      <w:bookmarkEnd w:id="221"/>
      <w:bookmarkEnd w:id="222"/>
      <w:bookmarkEnd w:id="223"/>
      <w:bookmarkEnd w:id="224"/>
      <w:bookmarkEnd w:id="225"/>
      <w:bookmarkEnd w:id="226"/>
      <w:bookmarkEnd w:id="227"/>
      <w:bookmarkEnd w:id="228"/>
      <w:bookmarkEnd w:id="229"/>
      <w:bookmarkEnd w:id="230"/>
      <w:bookmarkEnd w:id="231"/>
      <w:bookmarkEnd w:id="232"/>
      <w:r w:rsidR="003D2784" w:rsidRPr="00E505B8">
        <w:rPr>
          <w:lang w:val="fr-FR"/>
        </w:rPr>
        <w:t xml:space="preserve"> du paludisme</w:t>
      </w:r>
      <w:bookmarkEnd w:id="233"/>
    </w:p>
    <w:bookmarkStart w:id="235" w:name="_Toc400358909"/>
    <w:bookmarkStart w:id="236" w:name="_Toc400362247"/>
    <w:bookmarkStart w:id="237" w:name="_Toc400367873"/>
    <w:bookmarkStart w:id="238" w:name="_Toc400369091"/>
    <w:bookmarkStart w:id="239" w:name="_Toc400370122"/>
    <w:bookmarkStart w:id="240" w:name="_Toc400370488"/>
    <w:bookmarkStart w:id="241" w:name="_Toc400371041"/>
    <w:bookmarkStart w:id="242" w:name="_Toc400371172"/>
    <w:bookmarkStart w:id="243" w:name="_Toc400528586"/>
    <w:bookmarkStart w:id="244" w:name="_Toc400529315"/>
    <w:bookmarkStart w:id="245" w:name="_Toc400529655"/>
    <w:bookmarkStart w:id="246" w:name="_Toc400530240"/>
    <w:bookmarkStart w:id="247" w:name="_Toc36623969"/>
    <w:bookmarkStart w:id="248" w:name="_Toc36633135"/>
    <w:bookmarkStart w:id="249" w:name="_Toc36633549"/>
    <w:bookmarkStart w:id="250" w:name="_Toc178577974"/>
    <w:p w14:paraId="3AB8F593" w14:textId="0A6296BE" w:rsidR="00525D01" w:rsidRPr="00E505B8" w:rsidRDefault="00A86E14" w:rsidP="00561308">
      <w:pPr>
        <w:pStyle w:val="JHPheading10"/>
        <w:spacing w:line="240" w:lineRule="auto"/>
      </w:pPr>
      <w:r w:rsidRPr="00EB029F">
        <w:rPr>
          <w:noProof/>
          <w:lang w:val="en-US"/>
        </w:rPr>
        <mc:AlternateContent>
          <mc:Choice Requires="wps">
            <w:drawing>
              <wp:inline distT="0" distB="0" distL="0" distR="0" wp14:anchorId="36083565" wp14:editId="7F333AAA">
                <wp:extent cx="5943600" cy="2319020"/>
                <wp:effectExtent l="0" t="0" r="0" b="0"/>
                <wp:docPr id="24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2319020"/>
                        </a:xfrm>
                        <a:prstGeom prst="rect">
                          <a:avLst/>
                        </a:prstGeom>
                        <a:solidFill>
                          <a:srgbClr val="305B75">
                            <a:lumMod val="20000"/>
                            <a:lumOff val="80000"/>
                          </a:srgbClr>
                        </a:solidFill>
                        <a:ln w="6350">
                          <a:noFill/>
                        </a:ln>
                        <a:effectLst/>
                      </wps:spPr>
                      <wps:txbx>
                        <w:txbxContent>
                          <w:p w14:paraId="47A5019D" w14:textId="26553BF9" w:rsidR="007F001B" w:rsidRPr="00DE7E7A" w:rsidRDefault="007F001B" w:rsidP="0044062E">
                            <w:pPr>
                              <w:pStyle w:val="JhpTabletext0"/>
                            </w:pPr>
                            <w:r w:rsidRPr="00F12A7F">
                              <w:rPr>
                                <w:noProof/>
                                <w:position w:val="-22"/>
                                <w:lang w:val="en-US"/>
                              </w:rPr>
                              <w:drawing>
                                <wp:inline distT="0" distB="0" distL="0" distR="0" wp14:anchorId="3B9E4A72" wp14:editId="09F62499">
                                  <wp:extent cx="457200" cy="457200"/>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E7E7A">
                              <w:rPr>
                                <w:position w:val="-22"/>
                              </w:rPr>
                              <w:t xml:space="preserve"> </w:t>
                            </w:r>
                            <w:r w:rsidRPr="00DE7E7A">
                              <w:t>OBJECTIFS D</w:t>
                            </w:r>
                            <w:r>
                              <w:t>’</w:t>
                            </w:r>
                            <w:r w:rsidRPr="00DE7E7A">
                              <w:t>APPRENTISSAGE</w:t>
                            </w:r>
                          </w:p>
                          <w:p w14:paraId="203BD0FC" w14:textId="735F0B75" w:rsidR="007F001B" w:rsidRPr="00DE7E7A" w:rsidRDefault="007F001B" w:rsidP="0012121B">
                            <w:pPr>
                              <w:pStyle w:val="JhpTabletext0"/>
                            </w:pPr>
                            <w:r w:rsidRPr="00DE7E7A">
                              <w:t>Ce module résume ce qu</w:t>
                            </w:r>
                            <w:r>
                              <w:t>’</w:t>
                            </w:r>
                            <w:r w:rsidRPr="00DE7E7A">
                              <w:t xml:space="preserve">est le paludisme, comment il est transmis et quels sont ses effets, en particulier sur les femmes enceintes et celles qui </w:t>
                            </w:r>
                            <w:r>
                              <w:t xml:space="preserve">vivent avec </w:t>
                            </w:r>
                            <w:r w:rsidRPr="00DE7E7A">
                              <w:t xml:space="preserve">le </w:t>
                            </w:r>
                            <w:r>
                              <w:t>VIH / SIDA</w:t>
                            </w:r>
                            <w:r w:rsidRPr="00DE7E7A">
                              <w:t xml:space="preserve">. A la fin de ce module, les apprenants seront en mesure de : </w:t>
                            </w:r>
                          </w:p>
                          <w:p w14:paraId="31CD0B12" w14:textId="54C1396A" w:rsidR="007F001B" w:rsidRPr="0012121B" w:rsidRDefault="007F001B" w:rsidP="0012121B">
                            <w:pPr>
                              <w:pStyle w:val="JhpTableBullet11"/>
                            </w:pPr>
                            <w:r w:rsidRPr="0012121B">
                              <w:t xml:space="preserve">Définir le paludisme et </w:t>
                            </w:r>
                            <w:r>
                              <w:t>expliquer le mode de transmission de la maladie</w:t>
                            </w:r>
                            <w:r w:rsidRPr="0012121B">
                              <w:t>.</w:t>
                            </w:r>
                          </w:p>
                          <w:p w14:paraId="222E7BDF" w14:textId="73EBB3F6" w:rsidR="007F001B" w:rsidRPr="0012121B" w:rsidRDefault="007F001B" w:rsidP="0012121B">
                            <w:pPr>
                              <w:pStyle w:val="JhpTableBullet11"/>
                            </w:pPr>
                            <w:r w:rsidRPr="0012121B">
                              <w:t>Décrire l</w:t>
                            </w:r>
                            <w:r>
                              <w:t>’</w:t>
                            </w:r>
                            <w:r w:rsidRPr="0012121B">
                              <w:t>envergure du paludisme en Afrique en général et dans leur pays en particulier.</w:t>
                            </w:r>
                          </w:p>
                          <w:p w14:paraId="6C52D4AE" w14:textId="77777777" w:rsidR="007F001B" w:rsidRPr="0012121B" w:rsidRDefault="007F001B" w:rsidP="0012121B">
                            <w:pPr>
                              <w:pStyle w:val="JhpTableBullet11"/>
                            </w:pPr>
                            <w:r w:rsidRPr="0012121B">
                              <w:t>Comparer les effets du paludisme dans les zones de transmission stable et dans les zones de transmission instable.</w:t>
                            </w:r>
                          </w:p>
                          <w:p w14:paraId="40B5F9AB" w14:textId="0432CBE6" w:rsidR="007F001B" w:rsidRPr="0012121B" w:rsidRDefault="007F001B" w:rsidP="0012121B">
                            <w:pPr>
                              <w:pStyle w:val="JhpTableBullet11"/>
                            </w:pPr>
                            <w:r w:rsidRPr="0012121B">
                              <w:t xml:space="preserve">Enumérer les effets du paludisme </w:t>
                            </w:r>
                            <w:r>
                              <w:t>chez la</w:t>
                            </w:r>
                            <w:r w:rsidRPr="0012121B">
                              <w:t xml:space="preserve"> femme enceinte</w:t>
                            </w:r>
                            <w:r>
                              <w:t xml:space="preserve"> etson</w:t>
                            </w:r>
                            <w:r w:rsidRPr="0012121B">
                              <w:t xml:space="preserve"> bébé à naître et dans la communauté.</w:t>
                            </w:r>
                          </w:p>
                          <w:p w14:paraId="2037E2AD" w14:textId="2B369AE4" w:rsidR="007F001B" w:rsidRPr="0012121B" w:rsidRDefault="007F001B" w:rsidP="0012121B">
                            <w:pPr>
                              <w:pStyle w:val="JhpTableBullet11"/>
                            </w:pPr>
                            <w:r w:rsidRPr="0012121B">
                              <w:t xml:space="preserve">Décrire les effets du paludisme </w:t>
                            </w:r>
                            <w:r>
                              <w:t>chez la</w:t>
                            </w:r>
                            <w:r w:rsidRPr="0012121B">
                              <w:t xml:space="preserve"> femm</w:t>
                            </w:r>
                            <w:r>
                              <w:t>e</w:t>
                            </w:r>
                            <w:r w:rsidRPr="0012121B">
                              <w:t xml:space="preserve"> enceinte vivant avec le </w:t>
                            </w:r>
                            <w:r>
                              <w:t>VIH / SIDA</w:t>
                            </w:r>
                            <w:r w:rsidRPr="0012121B">
                              <w:t>.</w:t>
                            </w:r>
                          </w:p>
                          <w:p w14:paraId="1AFFBA40" w14:textId="1BFEBA3F" w:rsidR="007F001B" w:rsidRPr="0012121B" w:rsidRDefault="007F001B" w:rsidP="0012121B">
                            <w:pPr>
                              <w:pStyle w:val="JhpTableBullet11"/>
                            </w:pPr>
                            <w:r w:rsidRPr="0012121B">
                              <w:t>Parler de l</w:t>
                            </w:r>
                            <w:r>
                              <w:t>’</w:t>
                            </w:r>
                            <w:r w:rsidRPr="0012121B">
                              <w:t>intégration d</w:t>
                            </w:r>
                            <w:r>
                              <w:t>es services liés au</w:t>
                            </w:r>
                            <w:r w:rsidRPr="0012121B">
                              <w:t xml:space="preserve"> PPG et de prévention de la transmission de la mère à l</w:t>
                            </w:r>
                            <w:r>
                              <w:t>’</w:t>
                            </w:r>
                            <w:r w:rsidRPr="0012121B">
                              <w:t>enfant dans les soins prénatals.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6083565" id="Text Box 233" o:spid="_x0000_s1033" type="#_x0000_t202" style="width:468pt;height:182.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" fillcolor="#cee0eb" stroked="f" strokeweight=".5pt">
                <v:textbox style="mso-fit-shape-to-text:t">
                  <w:txbxContent>
                    <w:p w14:paraId="47A5019D" w14:textId="26553BF9" w:rsidR="007F001B" w:rsidRPr="00DE7E7A" w:rsidRDefault="007F001B" w:rsidP="0044062E">
                      <w:pPr>
                        <w:pStyle w:val="JhpTabletext0"/>
                      </w:pPr>
                      <w:r w:rsidRPr="00F12A7F">
                        <w:rPr>
                          <w:noProof/>
                          <w:position w:val="-22"/>
                          <w:lang w:val="en-US"/>
                        </w:rPr>
                        <w:drawing>
                          <wp:inline distT="0" distB="0" distL="0" distR="0" wp14:anchorId="3B9E4A72" wp14:editId="09F62499">
                            <wp:extent cx="457200" cy="457200"/>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E7E7A">
                        <w:rPr>
                          <w:position w:val="-22"/>
                        </w:rPr>
                        <w:t xml:space="preserve"> </w:t>
                      </w:r>
                      <w:r w:rsidRPr="00DE7E7A">
                        <w:t xml:space="preserve">OBJECTIFS </w:t>
                      </w:r>
                      <w:r w:rsidRPr="00DE7E7A">
                        <w:t>D</w:t>
                      </w:r>
                      <w:r>
                        <w:t>’</w:t>
                      </w:r>
                      <w:r w:rsidRPr="00DE7E7A">
                        <w:t>APPRENTISSAGE</w:t>
                      </w:r>
                    </w:p>
                    <w:p w14:paraId="203BD0FC" w14:textId="735F0B75" w:rsidR="007F001B" w:rsidRPr="00DE7E7A" w:rsidRDefault="007F001B" w:rsidP="0012121B">
                      <w:pPr>
                        <w:pStyle w:val="JhpTabletext0"/>
                      </w:pPr>
                      <w:r w:rsidRPr="00DE7E7A">
                        <w:t>Ce module résume ce qu</w:t>
                      </w:r>
                      <w:r>
                        <w:t>’</w:t>
                      </w:r>
                      <w:r w:rsidRPr="00DE7E7A">
                        <w:t xml:space="preserve">est le paludisme, comment il est transmis et quels sont ses effets, en particulier sur les femmes enceintes et celles qui </w:t>
                      </w:r>
                      <w:r>
                        <w:t xml:space="preserve">vivent avec </w:t>
                      </w:r>
                      <w:r w:rsidRPr="00DE7E7A">
                        <w:t xml:space="preserve">le </w:t>
                      </w:r>
                      <w:r>
                        <w:t>VIH / SIDA</w:t>
                      </w:r>
                      <w:r w:rsidRPr="00DE7E7A">
                        <w:t xml:space="preserve">. A la fin de ce module, les apprenants seront en mesure de : </w:t>
                      </w:r>
                    </w:p>
                    <w:p w14:paraId="31CD0B12" w14:textId="54C1396A" w:rsidR="007F001B" w:rsidRPr="0012121B" w:rsidRDefault="007F001B" w:rsidP="0012121B">
                      <w:pPr>
                        <w:pStyle w:val="JhpTableBullet11"/>
                      </w:pPr>
                      <w:r w:rsidRPr="0012121B">
                        <w:t xml:space="preserve">Définir le paludisme et </w:t>
                      </w:r>
                      <w:r>
                        <w:t>expliquer le mode de transmission de la maladie</w:t>
                      </w:r>
                      <w:r w:rsidRPr="0012121B">
                        <w:t>.</w:t>
                      </w:r>
                    </w:p>
                    <w:p w14:paraId="222E7BDF" w14:textId="73EBB3F6" w:rsidR="007F001B" w:rsidRPr="0012121B" w:rsidRDefault="007F001B" w:rsidP="0012121B">
                      <w:pPr>
                        <w:pStyle w:val="JhpTableBullet11"/>
                      </w:pPr>
                      <w:r w:rsidRPr="0012121B">
                        <w:t>Décrire l</w:t>
                      </w:r>
                      <w:r>
                        <w:t>’</w:t>
                      </w:r>
                      <w:r w:rsidRPr="0012121B">
                        <w:t>envergure du paludisme en Afrique en général et dans leur pays en particulier.</w:t>
                      </w:r>
                    </w:p>
                    <w:p w14:paraId="6C52D4AE" w14:textId="77777777" w:rsidR="007F001B" w:rsidRPr="0012121B" w:rsidRDefault="007F001B" w:rsidP="0012121B">
                      <w:pPr>
                        <w:pStyle w:val="JhpTableBullet11"/>
                      </w:pPr>
                      <w:r w:rsidRPr="0012121B">
                        <w:t>Comparer les effets du paludisme dans les zones de transmission stable et dans les zones de transmission instable.</w:t>
                      </w:r>
                    </w:p>
                    <w:p w14:paraId="40B5F9AB" w14:textId="0432CBE6" w:rsidR="007F001B" w:rsidRPr="0012121B" w:rsidRDefault="007F001B" w:rsidP="0012121B">
                      <w:pPr>
                        <w:pStyle w:val="JhpTableBullet11"/>
                      </w:pPr>
                      <w:r w:rsidRPr="0012121B">
                        <w:t xml:space="preserve">Enumérer les effets du paludisme </w:t>
                      </w:r>
                      <w:r>
                        <w:t>chez la</w:t>
                      </w:r>
                      <w:r w:rsidRPr="0012121B">
                        <w:t xml:space="preserve"> femme enceinte</w:t>
                      </w:r>
                      <w:r>
                        <w:t xml:space="preserve"> etson</w:t>
                      </w:r>
                      <w:r w:rsidRPr="0012121B">
                        <w:t xml:space="preserve"> bébé à naître et dans la communauté.</w:t>
                      </w:r>
                    </w:p>
                    <w:p w14:paraId="2037E2AD" w14:textId="2B369AE4" w:rsidR="007F001B" w:rsidRPr="0012121B" w:rsidRDefault="007F001B" w:rsidP="0012121B">
                      <w:pPr>
                        <w:pStyle w:val="JhpTableBullet11"/>
                      </w:pPr>
                      <w:r w:rsidRPr="0012121B">
                        <w:t xml:space="preserve">Décrire les effets du paludisme </w:t>
                      </w:r>
                      <w:r>
                        <w:t>chez la</w:t>
                      </w:r>
                      <w:r w:rsidRPr="0012121B">
                        <w:t xml:space="preserve"> femm</w:t>
                      </w:r>
                      <w:r>
                        <w:t>e</w:t>
                      </w:r>
                      <w:r w:rsidRPr="0012121B">
                        <w:t xml:space="preserve"> enceinte vivant avec le </w:t>
                      </w:r>
                      <w:r>
                        <w:t>VIH / SIDA</w:t>
                      </w:r>
                      <w:r w:rsidRPr="0012121B">
                        <w:t>.</w:t>
                      </w:r>
                    </w:p>
                    <w:p w14:paraId="1AFFBA40" w14:textId="1BFEBA3F" w:rsidR="007F001B" w:rsidRPr="0012121B" w:rsidRDefault="007F001B" w:rsidP="0012121B">
                      <w:pPr>
                        <w:pStyle w:val="JhpTableBullet11"/>
                      </w:pPr>
                      <w:r w:rsidRPr="0012121B">
                        <w:t>Parler de l</w:t>
                      </w:r>
                      <w:r>
                        <w:t>’</w:t>
                      </w:r>
                      <w:r w:rsidRPr="0012121B">
                        <w:t>intégration d</w:t>
                      </w:r>
                      <w:r>
                        <w:t>es services liés au</w:t>
                      </w:r>
                      <w:r w:rsidRPr="0012121B">
                        <w:t xml:space="preserve"> PPG et de prévention de la transmission de la mère à l</w:t>
                      </w:r>
                      <w:r>
                        <w:t>’</w:t>
                      </w:r>
                      <w:r w:rsidRPr="0012121B">
                        <w:t>enfant dans les soins prénatals.</w:t>
                      </w:r>
                    </w:p>
                  </w:txbxContent>
                </v:textbox>
                <w10:anchorlock/>
              </v:shape>
            </w:pict>
          </mc:Fallback>
        </mc:AlternateContent>
      </w:r>
    </w:p>
    <w:p w14:paraId="64B1D7E6" w14:textId="77777777" w:rsidR="00B364B0" w:rsidRPr="00E505B8" w:rsidRDefault="00B364B0" w:rsidP="00AC016F">
      <w:pPr>
        <w:pStyle w:val="JhpBodyText0"/>
      </w:pPr>
      <w:bookmarkStart w:id="251" w:name="_Toc36623970"/>
      <w:bookmarkStart w:id="252" w:name="_Toc36633136"/>
      <w:bookmarkStart w:id="253" w:name="_Toc36633550"/>
      <w:bookmarkStart w:id="254" w:name="_Toc178577975"/>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15B4880C" w14:textId="77777777" w:rsidR="00A95BA1" w:rsidRPr="00E505B8" w:rsidRDefault="00DE7E7A" w:rsidP="0044062E">
      <w:pPr>
        <w:pStyle w:val="Jhp1stLevelHeading"/>
      </w:pPr>
      <w:bookmarkStart w:id="255" w:name="_Toc78361213"/>
      <w:bookmarkEnd w:id="251"/>
      <w:bookmarkEnd w:id="252"/>
      <w:bookmarkEnd w:id="253"/>
      <w:bookmarkEnd w:id="254"/>
      <w:r w:rsidRPr="00E505B8">
        <w:t>Généralités</w:t>
      </w:r>
      <w:bookmarkEnd w:id="255"/>
    </w:p>
    <w:p w14:paraId="49D3E0A4" w14:textId="6825000C" w:rsidR="00DE7E7A" w:rsidRPr="00E505B8" w:rsidRDefault="00DE7E7A" w:rsidP="007F09BB">
      <w:pPr>
        <w:pStyle w:val="JhpBodyText0"/>
        <w:rPr>
          <w:szCs w:val="27"/>
        </w:rPr>
      </w:pPr>
      <w:r w:rsidRPr="00E505B8">
        <w:t>Le paludisme</w:t>
      </w:r>
      <w:r w:rsidR="00072726" w:rsidRPr="00E505B8">
        <w:t xml:space="preserve"> </w:t>
      </w:r>
      <w:r w:rsidRPr="00E505B8">
        <w:t xml:space="preserve">est une </w:t>
      </w:r>
      <w:r w:rsidRPr="00E505B8">
        <w:rPr>
          <w:spacing w:val="-1"/>
        </w:rPr>
        <w:t>maladie</w:t>
      </w:r>
      <w:r w:rsidRPr="00E505B8">
        <w:t xml:space="preserve"> causée</w:t>
      </w:r>
      <w:r w:rsidRPr="00E505B8">
        <w:rPr>
          <w:spacing w:val="-2"/>
        </w:rPr>
        <w:t xml:space="preserve"> </w:t>
      </w:r>
      <w:r w:rsidRPr="00E505B8">
        <w:t>par un groupe de parasites appelés</w:t>
      </w:r>
      <w:r w:rsidRPr="00E505B8">
        <w:rPr>
          <w:spacing w:val="25"/>
        </w:rPr>
        <w:t xml:space="preserve"> </w:t>
      </w:r>
      <w:r w:rsidRPr="002C6665">
        <w:rPr>
          <w:i/>
          <w:spacing w:val="-1"/>
        </w:rPr>
        <w:t>Plasmodium</w:t>
      </w:r>
      <w:r w:rsidRPr="00E505B8">
        <w:rPr>
          <w:spacing w:val="-1"/>
        </w:rPr>
        <w:t>.</w:t>
      </w:r>
      <w:r w:rsidRPr="00E505B8">
        <w:t xml:space="preserve"> Un parasite est un </w:t>
      </w:r>
      <w:r w:rsidR="00D915F5" w:rsidRPr="00E505B8">
        <w:t xml:space="preserve">très petit </w:t>
      </w:r>
      <w:r w:rsidRPr="00E505B8">
        <w:rPr>
          <w:spacing w:val="-1"/>
        </w:rPr>
        <w:t xml:space="preserve">organisme </w:t>
      </w:r>
      <w:r w:rsidR="00D915F5" w:rsidRPr="00E505B8">
        <w:t>vivant</w:t>
      </w:r>
      <w:r w:rsidRPr="00E505B8">
        <w:rPr>
          <w:spacing w:val="-1"/>
        </w:rPr>
        <w:t xml:space="preserve"> </w:t>
      </w:r>
      <w:r w:rsidR="00D915F5" w:rsidRPr="00E505B8">
        <w:rPr>
          <w:spacing w:val="-1"/>
        </w:rPr>
        <w:t xml:space="preserve">invisible </w:t>
      </w:r>
      <w:r w:rsidRPr="00E505B8">
        <w:t>à</w:t>
      </w:r>
      <w:r w:rsidRPr="00E505B8">
        <w:rPr>
          <w:spacing w:val="-1"/>
        </w:rPr>
        <w:t xml:space="preserve"> </w:t>
      </w:r>
      <w:r w:rsidR="00D915F5" w:rsidRPr="00E505B8">
        <w:rPr>
          <w:spacing w:val="-1"/>
        </w:rPr>
        <w:t>l</w:t>
      </w:r>
      <w:r w:rsidR="005474AF">
        <w:rPr>
          <w:spacing w:val="-1"/>
        </w:rPr>
        <w:t>’</w:t>
      </w:r>
      <w:r w:rsidRPr="00E505B8">
        <w:t>œil</w:t>
      </w:r>
      <w:r w:rsidRPr="00E505B8">
        <w:rPr>
          <w:spacing w:val="-1"/>
        </w:rPr>
        <w:t xml:space="preserve"> </w:t>
      </w:r>
      <w:r w:rsidRPr="00E505B8">
        <w:t>nu.</w:t>
      </w:r>
      <w:r w:rsidRPr="00E505B8">
        <w:rPr>
          <w:spacing w:val="-1"/>
        </w:rPr>
        <w:t xml:space="preserve"> </w:t>
      </w:r>
      <w:r w:rsidRPr="00E505B8">
        <w:t>Il</w:t>
      </w:r>
      <w:r w:rsidRPr="00E505B8">
        <w:rPr>
          <w:spacing w:val="-1"/>
        </w:rPr>
        <w:t xml:space="preserve"> </w:t>
      </w:r>
      <w:r w:rsidRPr="00E505B8">
        <w:t>ne</w:t>
      </w:r>
      <w:r w:rsidRPr="00E505B8">
        <w:rPr>
          <w:spacing w:val="-1"/>
        </w:rPr>
        <w:t xml:space="preserve"> </w:t>
      </w:r>
      <w:r w:rsidRPr="00E505B8">
        <w:t>peut</w:t>
      </w:r>
      <w:r w:rsidRPr="00E505B8">
        <w:rPr>
          <w:spacing w:val="-1"/>
        </w:rPr>
        <w:t xml:space="preserve"> </w:t>
      </w:r>
      <w:r w:rsidRPr="00E505B8">
        <w:t>pas</w:t>
      </w:r>
      <w:r w:rsidRPr="00E505B8">
        <w:rPr>
          <w:spacing w:val="-1"/>
        </w:rPr>
        <w:t xml:space="preserve"> </w:t>
      </w:r>
      <w:r w:rsidRPr="00E505B8">
        <w:t>vivre</w:t>
      </w:r>
      <w:r w:rsidRPr="00E505B8">
        <w:rPr>
          <w:spacing w:val="-1"/>
        </w:rPr>
        <w:t xml:space="preserve"> </w:t>
      </w:r>
      <w:r w:rsidRPr="00E505B8">
        <w:t>tout</w:t>
      </w:r>
      <w:r w:rsidRPr="00E505B8">
        <w:rPr>
          <w:spacing w:val="-1"/>
        </w:rPr>
        <w:t xml:space="preserve"> </w:t>
      </w:r>
      <w:r w:rsidRPr="00E505B8">
        <w:t>seul</w:t>
      </w:r>
      <w:r w:rsidRPr="00E505B8">
        <w:rPr>
          <w:spacing w:val="-1"/>
        </w:rPr>
        <w:t xml:space="preserve"> </w:t>
      </w:r>
      <w:r w:rsidRPr="00E505B8">
        <w:t>;</w:t>
      </w:r>
      <w:r w:rsidRPr="00E505B8">
        <w:rPr>
          <w:spacing w:val="-1"/>
        </w:rPr>
        <w:t xml:space="preserve"> </w:t>
      </w:r>
      <w:r w:rsidRPr="00E505B8">
        <w:t>il</w:t>
      </w:r>
      <w:r w:rsidRPr="00E505B8">
        <w:rPr>
          <w:spacing w:val="-1"/>
        </w:rPr>
        <w:t xml:space="preserve"> </w:t>
      </w:r>
      <w:r w:rsidRPr="00E505B8">
        <w:t>doit</w:t>
      </w:r>
      <w:r w:rsidRPr="00E505B8">
        <w:rPr>
          <w:spacing w:val="-1"/>
        </w:rPr>
        <w:t xml:space="preserve"> </w:t>
      </w:r>
      <w:r w:rsidRPr="00E505B8">
        <w:t>se</w:t>
      </w:r>
      <w:r w:rsidRPr="00E505B8">
        <w:rPr>
          <w:spacing w:val="-1"/>
        </w:rPr>
        <w:t xml:space="preserve"> </w:t>
      </w:r>
      <w:r w:rsidRPr="00E505B8">
        <w:t>nourrir d</w:t>
      </w:r>
      <w:r w:rsidR="005474AF">
        <w:t>’</w:t>
      </w:r>
      <w:r w:rsidRPr="00E505B8">
        <w:t xml:space="preserve">autres </w:t>
      </w:r>
      <w:r w:rsidRPr="00E505B8">
        <w:rPr>
          <w:spacing w:val="-1"/>
        </w:rPr>
        <w:t>organismes</w:t>
      </w:r>
      <w:r w:rsidRPr="00E505B8">
        <w:t xml:space="preserve"> pour se reproduire et</w:t>
      </w:r>
      <w:r w:rsidRPr="00E505B8">
        <w:rPr>
          <w:spacing w:val="-1"/>
        </w:rPr>
        <w:t xml:space="preserve"> </w:t>
      </w:r>
      <w:r w:rsidRPr="00E505B8">
        <w:t>pour</w:t>
      </w:r>
      <w:r w:rsidRPr="00E505B8">
        <w:rPr>
          <w:spacing w:val="-1"/>
        </w:rPr>
        <w:t xml:space="preserve"> </w:t>
      </w:r>
      <w:r w:rsidRPr="00E505B8">
        <w:t>vivre.</w:t>
      </w:r>
      <w:r w:rsidRPr="00E505B8">
        <w:rPr>
          <w:spacing w:val="-1"/>
        </w:rPr>
        <w:t xml:space="preserve"> </w:t>
      </w:r>
      <w:r w:rsidRPr="00E505B8">
        <w:t>Il</w:t>
      </w:r>
      <w:r w:rsidRPr="00E505B8">
        <w:rPr>
          <w:spacing w:val="-1"/>
        </w:rPr>
        <w:t xml:space="preserve"> </w:t>
      </w:r>
      <w:r w:rsidRPr="00E505B8">
        <w:t>existe</w:t>
      </w:r>
      <w:r w:rsidRPr="00E505B8">
        <w:rPr>
          <w:spacing w:val="-1"/>
        </w:rPr>
        <w:t xml:space="preserve"> </w:t>
      </w:r>
      <w:r w:rsidRPr="00E505B8">
        <w:t>beaucoup</w:t>
      </w:r>
      <w:r w:rsidRPr="00E505B8">
        <w:rPr>
          <w:spacing w:val="-1"/>
        </w:rPr>
        <w:t xml:space="preserve"> </w:t>
      </w:r>
      <w:r w:rsidRPr="00E505B8">
        <w:t>de</w:t>
      </w:r>
      <w:r w:rsidRPr="00E505B8">
        <w:rPr>
          <w:spacing w:val="28"/>
        </w:rPr>
        <w:t xml:space="preserve"> </w:t>
      </w:r>
      <w:r w:rsidRPr="00E505B8">
        <w:t xml:space="preserve">types de </w:t>
      </w:r>
      <w:r w:rsidRPr="00E505B8">
        <w:rPr>
          <w:spacing w:val="-1"/>
        </w:rPr>
        <w:t>Plasmodium</w:t>
      </w:r>
      <w:r w:rsidRPr="00E505B8">
        <w:t xml:space="preserve"> </w:t>
      </w:r>
      <w:r w:rsidR="00D915F5" w:rsidRPr="00E505B8">
        <w:t>responsables du</w:t>
      </w:r>
      <w:r w:rsidRPr="00E505B8">
        <w:t xml:space="preserve"> </w:t>
      </w:r>
      <w:r w:rsidRPr="00E505B8">
        <w:rPr>
          <w:spacing w:val="-1"/>
        </w:rPr>
        <w:t>paludisme</w:t>
      </w:r>
      <w:r w:rsidRPr="00E505B8">
        <w:t xml:space="preserve"> chez les </w:t>
      </w:r>
      <w:r w:rsidRPr="00E505B8">
        <w:rPr>
          <w:spacing w:val="-1"/>
        </w:rPr>
        <w:t>animaux</w:t>
      </w:r>
      <w:r w:rsidRPr="00E505B8">
        <w:t xml:space="preserve"> aussi</w:t>
      </w:r>
      <w:r w:rsidRPr="00E505B8">
        <w:rPr>
          <w:spacing w:val="41"/>
        </w:rPr>
        <w:t xml:space="preserve"> </w:t>
      </w:r>
      <w:r w:rsidRPr="00E505B8">
        <w:t xml:space="preserve">bien que chez les êtres </w:t>
      </w:r>
      <w:r w:rsidRPr="00E505B8">
        <w:rPr>
          <w:spacing w:val="-1"/>
        </w:rPr>
        <w:t>humains.</w:t>
      </w:r>
      <w:r w:rsidRPr="00E505B8">
        <w:t xml:space="preserve"> Les</w:t>
      </w:r>
      <w:r w:rsidRPr="00E505B8">
        <w:rPr>
          <w:spacing w:val="-2"/>
        </w:rPr>
        <w:t xml:space="preserve"> </w:t>
      </w:r>
      <w:r w:rsidR="005A408C" w:rsidRPr="00E505B8">
        <w:rPr>
          <w:spacing w:val="-2"/>
        </w:rPr>
        <w:t>cinq</w:t>
      </w:r>
      <w:r w:rsidRPr="00E505B8">
        <w:rPr>
          <w:spacing w:val="-1"/>
        </w:rPr>
        <w:t xml:space="preserve"> </w:t>
      </w:r>
      <w:r w:rsidRPr="00E505B8">
        <w:t>types</w:t>
      </w:r>
      <w:r w:rsidRPr="00E505B8">
        <w:rPr>
          <w:spacing w:val="-1"/>
        </w:rPr>
        <w:t xml:space="preserve"> </w:t>
      </w:r>
      <w:r w:rsidRPr="00E505B8">
        <w:t>de</w:t>
      </w:r>
      <w:r w:rsidRPr="00E505B8">
        <w:rPr>
          <w:spacing w:val="-1"/>
        </w:rPr>
        <w:t xml:space="preserve"> </w:t>
      </w:r>
      <w:r w:rsidRPr="00E505B8">
        <w:t>parasites</w:t>
      </w:r>
      <w:r w:rsidRPr="00E505B8">
        <w:rPr>
          <w:spacing w:val="-1"/>
        </w:rPr>
        <w:t xml:space="preserve"> </w:t>
      </w:r>
      <w:r w:rsidR="00D915F5" w:rsidRPr="00E505B8">
        <w:rPr>
          <w:i/>
          <w:spacing w:val="-1"/>
        </w:rPr>
        <w:t>P</w:t>
      </w:r>
      <w:r w:rsidRPr="00E505B8">
        <w:rPr>
          <w:i/>
          <w:spacing w:val="-1"/>
        </w:rPr>
        <w:t>lasmodium</w:t>
      </w:r>
      <w:r w:rsidRPr="00E505B8">
        <w:rPr>
          <w:i/>
          <w:spacing w:val="29"/>
        </w:rPr>
        <w:t xml:space="preserve"> </w:t>
      </w:r>
      <w:r w:rsidR="00D915F5" w:rsidRPr="00E505B8">
        <w:t xml:space="preserve">affectant </w:t>
      </w:r>
      <w:r w:rsidRPr="00E505B8">
        <w:t>les</w:t>
      </w:r>
      <w:r w:rsidRPr="00E505B8">
        <w:rPr>
          <w:spacing w:val="-1"/>
        </w:rPr>
        <w:t xml:space="preserve"> </w:t>
      </w:r>
      <w:r w:rsidRPr="00E505B8">
        <w:t>êtres</w:t>
      </w:r>
      <w:r w:rsidRPr="00E505B8">
        <w:rPr>
          <w:spacing w:val="-1"/>
        </w:rPr>
        <w:t xml:space="preserve"> humains </w:t>
      </w:r>
      <w:r w:rsidRPr="00E505B8">
        <w:t>sont</w:t>
      </w:r>
      <w:r w:rsidRPr="00E505B8">
        <w:rPr>
          <w:spacing w:val="-1"/>
        </w:rPr>
        <w:t xml:space="preserve"> </w:t>
      </w:r>
      <w:r w:rsidRPr="00E505B8">
        <w:t>les</w:t>
      </w:r>
      <w:r w:rsidRPr="00E505B8">
        <w:rPr>
          <w:spacing w:val="-1"/>
        </w:rPr>
        <w:t xml:space="preserve"> </w:t>
      </w:r>
      <w:r w:rsidRPr="00E505B8">
        <w:t>suivants</w:t>
      </w:r>
      <w:r w:rsidR="005B3213" w:rsidRPr="00E505B8">
        <w:t> :</w:t>
      </w:r>
    </w:p>
    <w:p w14:paraId="605DDAD4" w14:textId="77777777" w:rsidR="00DE7E7A" w:rsidRPr="00E505B8" w:rsidRDefault="00DE7E7A" w:rsidP="007F09BB">
      <w:pPr>
        <w:pStyle w:val="JhpBulletLevel1"/>
      </w:pPr>
      <w:r w:rsidRPr="00E505B8">
        <w:rPr>
          <w:rStyle w:val="Emphasis"/>
          <w:iCs w:val="0"/>
        </w:rPr>
        <w:t xml:space="preserve">Plasmodium falciparum </w:t>
      </w:r>
    </w:p>
    <w:p w14:paraId="0BA0DC66" w14:textId="77777777" w:rsidR="00DE7E7A" w:rsidRPr="00E505B8" w:rsidRDefault="00DE7E7A" w:rsidP="007F09BB">
      <w:pPr>
        <w:pStyle w:val="JhpBulletLevel1"/>
      </w:pPr>
      <w:r w:rsidRPr="00E505B8">
        <w:rPr>
          <w:rStyle w:val="Emphasis"/>
          <w:iCs w:val="0"/>
        </w:rPr>
        <w:t xml:space="preserve">Plasmodium vivax </w:t>
      </w:r>
    </w:p>
    <w:p w14:paraId="3533DF51" w14:textId="77777777" w:rsidR="00DE7E7A" w:rsidRPr="00E505B8" w:rsidRDefault="00DE7E7A" w:rsidP="007F09BB">
      <w:pPr>
        <w:pStyle w:val="JhpBulletLevel1"/>
      </w:pPr>
      <w:r w:rsidRPr="00E505B8">
        <w:rPr>
          <w:rStyle w:val="Emphasis"/>
          <w:iCs w:val="0"/>
        </w:rPr>
        <w:t xml:space="preserve">Plasmodium ovale </w:t>
      </w:r>
    </w:p>
    <w:p w14:paraId="220AEAFD" w14:textId="77777777" w:rsidR="00DE7E7A" w:rsidRPr="002804E8" w:rsidRDefault="00DE7E7A" w:rsidP="007F09BB">
      <w:pPr>
        <w:pStyle w:val="JhpBulletLevel1"/>
        <w:rPr>
          <w:rStyle w:val="Emphasis"/>
          <w:i w:val="0"/>
          <w:iCs w:val="0"/>
        </w:rPr>
      </w:pPr>
      <w:r w:rsidRPr="00E505B8">
        <w:rPr>
          <w:rStyle w:val="Emphasis"/>
          <w:iCs w:val="0"/>
        </w:rPr>
        <w:t xml:space="preserve">Plasmodium malariae </w:t>
      </w:r>
    </w:p>
    <w:p w14:paraId="4C61E865" w14:textId="368FD0BA" w:rsidR="00BD337F" w:rsidRPr="002C6665" w:rsidRDefault="00BD337F" w:rsidP="00BD337F">
      <w:pPr>
        <w:pStyle w:val="JhpBulletLevel1"/>
      </w:pPr>
      <w:r w:rsidRPr="002C6665">
        <w:rPr>
          <w:rStyle w:val="Emphasis"/>
          <w:iCs w:val="0"/>
        </w:rPr>
        <w:t>Plasmodium knowlesi</w:t>
      </w:r>
      <w:r w:rsidRPr="002C6665">
        <w:rPr>
          <w:rStyle w:val="Emphasis"/>
          <w:i w:val="0"/>
          <w:iCs w:val="0"/>
        </w:rPr>
        <w:t xml:space="preserve"> (se trouve naturellement </w:t>
      </w:r>
      <w:r w:rsidRPr="00E505B8">
        <w:rPr>
          <w:rStyle w:val="Emphasis"/>
          <w:i w:val="0"/>
          <w:iCs w:val="0"/>
        </w:rPr>
        <w:t>chez le singe en Asie du Sud-Est mais est maintenant responsable de maladies chez l</w:t>
      </w:r>
      <w:r w:rsidR="005474AF">
        <w:rPr>
          <w:rStyle w:val="Emphasis"/>
          <w:i w:val="0"/>
          <w:iCs w:val="0"/>
        </w:rPr>
        <w:t>’</w:t>
      </w:r>
      <w:r w:rsidRPr="00E505B8">
        <w:rPr>
          <w:rStyle w:val="Emphasis"/>
          <w:i w:val="0"/>
          <w:iCs w:val="0"/>
        </w:rPr>
        <w:t>homme</w:t>
      </w:r>
      <w:r w:rsidRPr="002C6665">
        <w:rPr>
          <w:rStyle w:val="Emphasis"/>
          <w:i w:val="0"/>
          <w:iCs w:val="0"/>
        </w:rPr>
        <w:t xml:space="preserve">) </w:t>
      </w:r>
    </w:p>
    <w:p w14:paraId="17E5A71B" w14:textId="77777777" w:rsidR="00A95BA1" w:rsidRPr="00E505B8" w:rsidRDefault="00A95BA1" w:rsidP="007F09BB">
      <w:pPr>
        <w:pStyle w:val="JhpBodyText0"/>
      </w:pPr>
    </w:p>
    <w:p w14:paraId="60487D51" w14:textId="3931034C" w:rsidR="00DE7E7A" w:rsidRPr="00E505B8" w:rsidRDefault="00BD337F" w:rsidP="007F09BB">
      <w:pPr>
        <w:pStyle w:val="JhpBodyText0"/>
      </w:pPr>
      <w:r w:rsidRPr="00E505B8">
        <w:t>Parmi ces cinq</w:t>
      </w:r>
      <w:r w:rsidR="00DE7E7A" w:rsidRPr="00E505B8">
        <w:t xml:space="preserve"> types,</w:t>
      </w:r>
      <w:r w:rsidRPr="00E505B8">
        <w:t xml:space="preserve"> </w:t>
      </w:r>
      <w:r w:rsidRPr="00E505B8">
        <w:rPr>
          <w:rStyle w:val="Emphasis"/>
          <w:iCs w:val="0"/>
        </w:rPr>
        <w:t>Plasmodium falciparum (</w:t>
      </w:r>
      <w:r w:rsidRPr="00E505B8">
        <w:rPr>
          <w:i/>
        </w:rPr>
        <w:t>P. falciparum)</w:t>
      </w:r>
      <w:r w:rsidR="00C71527">
        <w:rPr>
          <w:i/>
        </w:rPr>
        <w:t xml:space="preserve"> </w:t>
      </w:r>
      <w:r w:rsidRPr="00E505B8">
        <w:t>est l</w:t>
      </w:r>
      <w:r w:rsidR="005474AF">
        <w:t>’</w:t>
      </w:r>
      <w:r w:rsidRPr="00E505B8">
        <w:t xml:space="preserve">espèce la plus répandue en </w:t>
      </w:r>
      <w:r w:rsidR="00DE7E7A" w:rsidRPr="00E505B8">
        <w:t xml:space="preserve">Afrique </w:t>
      </w:r>
      <w:r w:rsidRPr="00E505B8">
        <w:t>subsaharienne ; il est responsable de la majorité des décès dans le monde et cause la forme</w:t>
      </w:r>
      <w:r w:rsidR="000715BF" w:rsidRPr="00E505B8">
        <w:t xml:space="preserve"> de paludisme la</w:t>
      </w:r>
      <w:r w:rsidRPr="00E505B8">
        <w:t xml:space="preserve"> plus grave.</w:t>
      </w:r>
    </w:p>
    <w:p w14:paraId="57FC6357" w14:textId="77777777" w:rsidR="00DE7E7A" w:rsidRPr="00E505B8" w:rsidRDefault="00DE7E7A" w:rsidP="007F09BB">
      <w:pPr>
        <w:pStyle w:val="JhpBodyText0"/>
      </w:pPr>
    </w:p>
    <w:p w14:paraId="691A7ED1" w14:textId="459163FC" w:rsidR="00BD337F" w:rsidRPr="00E505B8" w:rsidRDefault="00BD337F" w:rsidP="00BD337F">
      <w:pPr>
        <w:pStyle w:val="JhpBodyText0"/>
      </w:pPr>
      <w:r w:rsidRPr="00E505B8">
        <w:t xml:space="preserve">Les autres espèces ne sont généralement pas aussi dangereuses que </w:t>
      </w:r>
      <w:r w:rsidRPr="002C6665">
        <w:rPr>
          <w:i/>
        </w:rPr>
        <w:t>P. falciparum</w:t>
      </w:r>
      <w:r w:rsidRPr="00E505B8">
        <w:t xml:space="preserve">. </w:t>
      </w:r>
      <w:r w:rsidRPr="002C6665">
        <w:rPr>
          <w:i/>
        </w:rPr>
        <w:t>Plasmodium vivax</w:t>
      </w:r>
      <w:r w:rsidRPr="00E505B8">
        <w:t xml:space="preserve"> est la deuxième espèce la plus </w:t>
      </w:r>
      <w:r w:rsidR="000715BF" w:rsidRPr="00E505B8">
        <w:t xml:space="preserve">significative ; elle </w:t>
      </w:r>
      <w:r w:rsidRPr="00E505B8">
        <w:t xml:space="preserve">est répandue en Asie du Sud-Est et en Amérique latine. </w:t>
      </w:r>
      <w:r w:rsidRPr="002C6665">
        <w:rPr>
          <w:i/>
        </w:rPr>
        <w:t>P. vivax</w:t>
      </w:r>
      <w:r w:rsidRPr="00E505B8">
        <w:t xml:space="preserve"> et</w:t>
      </w:r>
      <w:r w:rsidR="000611CB" w:rsidRPr="00E505B8">
        <w:t xml:space="preserve"> </w:t>
      </w:r>
      <w:r w:rsidRPr="002C6665">
        <w:rPr>
          <w:i/>
        </w:rPr>
        <w:t>P. ovale</w:t>
      </w:r>
      <w:r w:rsidRPr="00E505B8">
        <w:t xml:space="preserve"> </w:t>
      </w:r>
      <w:r w:rsidR="000611CB" w:rsidRPr="00E505B8">
        <w:t>présentent</w:t>
      </w:r>
      <w:r w:rsidRPr="00E505B8">
        <w:t xml:space="preserve"> des stades hépatiques dormants, qui peuvent être réactivés en l</w:t>
      </w:r>
      <w:r w:rsidR="005474AF">
        <w:t>’</w:t>
      </w:r>
      <w:r w:rsidRPr="00E505B8">
        <w:t>absence d</w:t>
      </w:r>
      <w:r w:rsidR="005474AF">
        <w:t>’</w:t>
      </w:r>
      <w:r w:rsidRPr="00E505B8">
        <w:t>autres piqûres de moustiques et entraîner des symptômes cliniques.</w:t>
      </w:r>
    </w:p>
    <w:p w14:paraId="66667D61" w14:textId="77777777" w:rsidR="000611CB" w:rsidRPr="00E505B8" w:rsidRDefault="000611CB" w:rsidP="00BD337F">
      <w:pPr>
        <w:pStyle w:val="JhpBodyText0"/>
      </w:pPr>
    </w:p>
    <w:p w14:paraId="087BF56C" w14:textId="3D20913B" w:rsidR="00A95BA1" w:rsidRPr="00E505B8" w:rsidRDefault="00DE7E7A" w:rsidP="007F09BB">
      <w:pPr>
        <w:pStyle w:val="JhpBodyText0"/>
      </w:pPr>
      <w:r w:rsidRPr="00E505B8">
        <w:t>Le</w:t>
      </w:r>
      <w:r w:rsidRPr="00E505B8">
        <w:rPr>
          <w:spacing w:val="-1"/>
        </w:rPr>
        <w:t xml:space="preserve"> paludisme </w:t>
      </w:r>
      <w:r w:rsidRPr="00E505B8">
        <w:t>est</w:t>
      </w:r>
      <w:r w:rsidRPr="00E505B8">
        <w:rPr>
          <w:spacing w:val="-1"/>
        </w:rPr>
        <w:t xml:space="preserve"> </w:t>
      </w:r>
      <w:r w:rsidR="000611CB" w:rsidRPr="00E505B8">
        <w:rPr>
          <w:spacing w:val="-1"/>
        </w:rPr>
        <w:t>transmis</w:t>
      </w:r>
      <w:r w:rsidRPr="00E505B8">
        <w:rPr>
          <w:spacing w:val="-1"/>
        </w:rPr>
        <w:t xml:space="preserve"> </w:t>
      </w:r>
      <w:r w:rsidRPr="00E505B8">
        <w:t>par</w:t>
      </w:r>
      <w:r w:rsidRPr="00E505B8">
        <w:rPr>
          <w:spacing w:val="-1"/>
        </w:rPr>
        <w:t xml:space="preserve"> des moustiques </w:t>
      </w:r>
      <w:r w:rsidRPr="00E505B8">
        <w:t>infectés</w:t>
      </w:r>
      <w:r w:rsidRPr="00E505B8">
        <w:rPr>
          <w:spacing w:val="-1"/>
        </w:rPr>
        <w:t xml:space="preserve"> </w:t>
      </w:r>
      <w:r w:rsidRPr="00E505B8">
        <w:t>de</w:t>
      </w:r>
      <w:r w:rsidRPr="00E505B8">
        <w:rPr>
          <w:spacing w:val="-1"/>
        </w:rPr>
        <w:t xml:space="preserve"> </w:t>
      </w:r>
      <w:r w:rsidRPr="00E505B8">
        <w:t>parasites</w:t>
      </w:r>
      <w:r w:rsidRPr="00E505B8">
        <w:rPr>
          <w:spacing w:val="33"/>
        </w:rPr>
        <w:t xml:space="preserve"> </w:t>
      </w:r>
      <w:r w:rsidRPr="00E505B8">
        <w:t>paludéens.</w:t>
      </w:r>
      <w:r w:rsidR="000715BF" w:rsidRPr="002C6665">
        <w:rPr>
          <w:rStyle w:val="FootnoteReference"/>
        </w:rPr>
        <w:footnoteReference w:id="7"/>
      </w:r>
      <w:r w:rsidR="000715BF" w:rsidRPr="002C6665">
        <w:t xml:space="preserve"> </w:t>
      </w:r>
      <w:r w:rsidRPr="00E505B8">
        <w:rPr>
          <w:spacing w:val="-1"/>
        </w:rPr>
        <w:t>Le</w:t>
      </w:r>
      <w:r w:rsidRPr="00E505B8">
        <w:t xml:space="preserve"> </w:t>
      </w:r>
      <w:r w:rsidRPr="00E505B8">
        <w:rPr>
          <w:spacing w:val="-1"/>
        </w:rPr>
        <w:t>moustique</w:t>
      </w:r>
      <w:r w:rsidRPr="00E505B8">
        <w:t xml:space="preserve"> </w:t>
      </w:r>
      <w:r w:rsidR="000611CB" w:rsidRPr="00E505B8">
        <w:t>est infecté par ces parasites</w:t>
      </w:r>
      <w:r w:rsidRPr="00E505B8">
        <w:t xml:space="preserve"> en piquant une</w:t>
      </w:r>
      <w:r w:rsidRPr="00E505B8">
        <w:rPr>
          <w:spacing w:val="27"/>
        </w:rPr>
        <w:t xml:space="preserve"> </w:t>
      </w:r>
      <w:r w:rsidRPr="00E505B8">
        <w:t>personne</w:t>
      </w:r>
      <w:r w:rsidRPr="00E505B8">
        <w:rPr>
          <w:spacing w:val="-1"/>
        </w:rPr>
        <w:t xml:space="preserve"> infectée. </w:t>
      </w:r>
      <w:r w:rsidRPr="00E505B8">
        <w:t>Tous</w:t>
      </w:r>
      <w:r w:rsidRPr="00E505B8">
        <w:rPr>
          <w:spacing w:val="-1"/>
        </w:rPr>
        <w:t xml:space="preserve"> </w:t>
      </w:r>
      <w:r w:rsidRPr="00E505B8">
        <w:t>les</w:t>
      </w:r>
      <w:r w:rsidRPr="00E505B8">
        <w:rPr>
          <w:spacing w:val="-1"/>
        </w:rPr>
        <w:t xml:space="preserve"> moustiques,</w:t>
      </w:r>
      <w:r w:rsidRPr="00E505B8">
        <w:t xml:space="preserve"> pourtant,</w:t>
      </w:r>
      <w:r w:rsidRPr="00E505B8">
        <w:rPr>
          <w:spacing w:val="-1"/>
        </w:rPr>
        <w:t xml:space="preserve"> </w:t>
      </w:r>
      <w:r w:rsidR="000611CB" w:rsidRPr="00E505B8">
        <w:rPr>
          <w:spacing w:val="-1"/>
        </w:rPr>
        <w:t xml:space="preserve">ne </w:t>
      </w:r>
      <w:r w:rsidR="000611CB" w:rsidRPr="00E505B8">
        <w:t>peuvent</w:t>
      </w:r>
      <w:r w:rsidRPr="00E505B8">
        <w:rPr>
          <w:spacing w:val="-1"/>
        </w:rPr>
        <w:t xml:space="preserve"> </w:t>
      </w:r>
      <w:r w:rsidR="000611CB" w:rsidRPr="00E505B8">
        <w:t>pas</w:t>
      </w:r>
      <w:r w:rsidR="000611CB" w:rsidRPr="00E505B8">
        <w:rPr>
          <w:spacing w:val="31"/>
        </w:rPr>
        <w:t xml:space="preserve"> </w:t>
      </w:r>
      <w:r w:rsidRPr="00E505B8">
        <w:rPr>
          <w:spacing w:val="-1"/>
        </w:rPr>
        <w:t xml:space="preserve">transmettre </w:t>
      </w:r>
      <w:r w:rsidRPr="00E505B8">
        <w:t>le</w:t>
      </w:r>
      <w:r w:rsidRPr="00E505B8">
        <w:rPr>
          <w:spacing w:val="-1"/>
        </w:rPr>
        <w:t xml:space="preserve"> paludisme. </w:t>
      </w:r>
      <w:r w:rsidRPr="00E505B8">
        <w:t>Ce</w:t>
      </w:r>
      <w:r w:rsidRPr="00E505B8">
        <w:rPr>
          <w:spacing w:val="-1"/>
        </w:rPr>
        <w:t xml:space="preserve"> </w:t>
      </w:r>
      <w:r w:rsidRPr="00E505B8">
        <w:t>sont</w:t>
      </w:r>
      <w:r w:rsidRPr="00E505B8">
        <w:rPr>
          <w:spacing w:val="-1"/>
        </w:rPr>
        <w:t xml:space="preserve"> </w:t>
      </w:r>
      <w:r w:rsidRPr="00E505B8">
        <w:t>les</w:t>
      </w:r>
      <w:r w:rsidRPr="00E505B8">
        <w:rPr>
          <w:spacing w:val="-1"/>
        </w:rPr>
        <w:t xml:space="preserve"> </w:t>
      </w:r>
      <w:r w:rsidRPr="00E505B8">
        <w:t>moustiques</w:t>
      </w:r>
      <w:r w:rsidRPr="00E505B8">
        <w:rPr>
          <w:spacing w:val="-1"/>
        </w:rPr>
        <w:t xml:space="preserve"> femelles </w:t>
      </w:r>
      <w:r w:rsidRPr="00E505B8">
        <w:t>de</w:t>
      </w:r>
      <w:r w:rsidRPr="00E505B8">
        <w:rPr>
          <w:spacing w:val="-1"/>
        </w:rPr>
        <w:t xml:space="preserve"> </w:t>
      </w:r>
      <w:r w:rsidRPr="00E505B8">
        <w:t>la</w:t>
      </w:r>
      <w:r w:rsidRPr="00E505B8">
        <w:rPr>
          <w:spacing w:val="-1"/>
        </w:rPr>
        <w:t xml:space="preserve"> famille</w:t>
      </w:r>
      <w:r w:rsidRPr="00E505B8">
        <w:t xml:space="preserve"> </w:t>
      </w:r>
      <w:r w:rsidRPr="00E505B8">
        <w:rPr>
          <w:i/>
          <w:iCs/>
        </w:rPr>
        <w:t>Anophèles</w:t>
      </w:r>
      <w:r w:rsidRPr="00E505B8">
        <w:t xml:space="preserve"> qui transmettent le parasite du paludisme</w:t>
      </w:r>
      <w:r w:rsidR="00A95BA1" w:rsidRPr="00E505B8">
        <w:t xml:space="preserve">. </w:t>
      </w:r>
    </w:p>
    <w:p w14:paraId="68E960A2" w14:textId="38CE5DFF" w:rsidR="00160780" w:rsidRPr="00EB029F" w:rsidRDefault="00DE7E7A" w:rsidP="002C6665">
      <w:pPr>
        <w:pStyle w:val="JhpBodyText0"/>
      </w:pPr>
      <w:r w:rsidRPr="00E505B8">
        <w:lastRenderedPageBreak/>
        <w:t xml:space="preserve">Comme indiqué dans la </w:t>
      </w:r>
      <w:r w:rsidRPr="00EB029F">
        <w:rPr>
          <w:bCs/>
        </w:rPr>
        <w:t>Figure 2</w:t>
      </w:r>
      <w:r w:rsidRPr="00E505B8">
        <w:rPr>
          <w:bCs/>
        </w:rPr>
        <w:t>,</w:t>
      </w:r>
      <w:r w:rsidRPr="00E505B8">
        <w:t xml:space="preserve"> le moustique femelle </w:t>
      </w:r>
      <w:r w:rsidRPr="00E505B8">
        <w:rPr>
          <w:i/>
          <w:iCs/>
        </w:rPr>
        <w:t>Anophèles</w:t>
      </w:r>
      <w:r w:rsidRPr="00E505B8">
        <w:t xml:space="preserve"> diffère d</w:t>
      </w:r>
      <w:r w:rsidR="005474AF">
        <w:t>’</w:t>
      </w:r>
      <w:r w:rsidRPr="00E505B8">
        <w:t>un moustique qui ne transmet pas</w:t>
      </w:r>
      <w:r w:rsidR="00072726" w:rsidRPr="00E505B8">
        <w:t xml:space="preserve"> </w:t>
      </w:r>
      <w:r w:rsidRPr="00E505B8">
        <w:t>le paludisme par la position de son corps lorsqu</w:t>
      </w:r>
      <w:r w:rsidR="005474AF">
        <w:t>’</w:t>
      </w:r>
      <w:r w:rsidRPr="00E505B8">
        <w:t>il se pose sur un objet</w:t>
      </w:r>
      <w:r w:rsidR="00A95BA1" w:rsidRPr="00E505B8">
        <w:t>.</w:t>
      </w:r>
      <w:bookmarkStart w:id="256" w:name="_Toc424555937"/>
    </w:p>
    <w:p w14:paraId="499988C5" w14:textId="77777777" w:rsidR="00160780" w:rsidRPr="00EB029F" w:rsidRDefault="00160780" w:rsidP="002C6665">
      <w:pPr>
        <w:pStyle w:val="JhpBodyText0"/>
      </w:pPr>
    </w:p>
    <w:p w14:paraId="6BC4609B" w14:textId="7E8D4C31" w:rsidR="003F15CC" w:rsidRPr="00EB029F" w:rsidRDefault="00FC118B" w:rsidP="0012121B">
      <w:pPr>
        <w:pStyle w:val="JhpTabletitle"/>
      </w:pPr>
      <w:bookmarkStart w:id="257" w:name="_Toc505671736"/>
      <w:r>
        <w:t>Figure 2.</w:t>
      </w:r>
      <w:r w:rsidR="00DE7E7A" w:rsidRPr="002C6665">
        <w:t xml:space="preserve"> Différence entre les moustiques Anophèles</w:t>
      </w:r>
      <w:r w:rsidR="00DE7E7A" w:rsidRPr="002C6665">
        <w:rPr>
          <w:i/>
        </w:rPr>
        <w:t xml:space="preserve"> </w:t>
      </w:r>
      <w:r w:rsidR="00DE7E7A" w:rsidRPr="002C6665">
        <w:rPr>
          <w:iCs/>
        </w:rPr>
        <w:t>et les autres moustiques</w:t>
      </w:r>
      <w:bookmarkEnd w:id="256"/>
      <w:bookmarkEnd w:id="257"/>
    </w:p>
    <w:bookmarkStart w:id="258" w:name="_Toc36623971"/>
    <w:p w14:paraId="67BAFEDC" w14:textId="21DEA22F" w:rsidR="00A95BA1" w:rsidRPr="00E505B8" w:rsidRDefault="00A86E14" w:rsidP="007F09BB">
      <w:pPr>
        <w:pStyle w:val="JhpBodyText0"/>
      </w:pPr>
      <w:r w:rsidRPr="00EB029F">
        <w:rPr>
          <w:noProof/>
          <w:lang w:val="en-US"/>
        </w:rPr>
        <mc:AlternateContent>
          <mc:Choice Requires="wpg">
            <w:drawing>
              <wp:inline distT="0" distB="0" distL="0" distR="0" wp14:anchorId="2132687F" wp14:editId="6B5E88D0">
                <wp:extent cx="5486400" cy="2045335"/>
                <wp:effectExtent l="0" t="0" r="0" b="12065"/>
                <wp:docPr id="24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2045335"/>
                          <a:chOff x="0" y="0"/>
                          <a:chExt cx="5486400" cy="2045335"/>
                        </a:xfrm>
                      </wpg:grpSpPr>
                      <wpg:grpSp>
                        <wpg:cNvPr id="149" name="Group 94"/>
                        <wpg:cNvGrpSpPr>
                          <a:grpSpLocks/>
                        </wpg:cNvGrpSpPr>
                        <wpg:grpSpPr bwMode="auto">
                          <a:xfrm>
                            <a:off x="0" y="0"/>
                            <a:ext cx="5486400" cy="2045335"/>
                            <a:chOff x="1620" y="11163"/>
                            <a:chExt cx="8640" cy="3221"/>
                          </a:xfrm>
                        </wpg:grpSpPr>
                        <wps:wsp>
                          <wps:cNvPr id="150" name="Text Box 95"/>
                          <wps:cNvSpPr txBox="1">
                            <a:spLocks noChangeArrowheads="1"/>
                          </wps:cNvSpPr>
                          <wps:spPr bwMode="auto">
                            <a:xfrm>
                              <a:off x="1620" y="13890"/>
                              <a:ext cx="8640" cy="4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D3B528" w14:textId="6752A40E" w:rsidR="007F001B" w:rsidRPr="0068479B" w:rsidRDefault="007F001B" w:rsidP="007F09BB">
                                <w:pPr>
                                  <w:pStyle w:val="JHPtabletext"/>
                                  <w:spacing w:line="240" w:lineRule="auto"/>
                                  <w:rPr>
                                    <w:rFonts w:ascii="Century Gothic" w:hAnsi="Century Gothic"/>
                                    <w:sz w:val="16"/>
                                  </w:rPr>
                                </w:pPr>
                                <w:r>
                                  <w:rPr>
                                    <w:rFonts w:ascii="Century Gothic" w:hAnsi="Century Gothic"/>
                                    <w:b/>
                                    <w:sz w:val="16"/>
                                  </w:rPr>
                                  <w:t xml:space="preserve">Remarque </w:t>
                                </w:r>
                                <w:r w:rsidRPr="0068479B">
                                  <w:rPr>
                                    <w:rFonts w:ascii="Century Gothic" w:hAnsi="Century Gothic"/>
                                    <w:sz w:val="16"/>
                                  </w:rPr>
                                  <w:t>: Le corps de l</w:t>
                                </w:r>
                                <w:r>
                                  <w:rPr>
                                    <w:rFonts w:ascii="Century Gothic" w:hAnsi="Century Gothic"/>
                                    <w:sz w:val="16"/>
                                  </w:rPr>
                                  <w:t>’</w:t>
                                </w:r>
                                <w:r w:rsidRPr="00D915F5">
                                  <w:rPr>
                                    <w:rFonts w:ascii="Century Gothic" w:hAnsi="Century Gothic"/>
                                    <w:i/>
                                    <w:sz w:val="16"/>
                                  </w:rPr>
                                  <w:t xml:space="preserve">Anophelès </w:t>
                                </w:r>
                                <w:r w:rsidRPr="0068479B">
                                  <w:rPr>
                                    <w:rFonts w:ascii="Century Gothic" w:hAnsi="Century Gothic"/>
                                    <w:sz w:val="16"/>
                                  </w:rPr>
                                  <w:t>s</w:t>
                                </w:r>
                                <w:r>
                                  <w:rPr>
                                    <w:rFonts w:ascii="Century Gothic" w:hAnsi="Century Gothic"/>
                                    <w:sz w:val="16"/>
                                  </w:rPr>
                                  <w:t>’</w:t>
                                </w:r>
                                <w:r w:rsidRPr="0068479B">
                                  <w:rPr>
                                    <w:rFonts w:ascii="Century Gothic" w:hAnsi="Century Gothic"/>
                                    <w:sz w:val="16"/>
                                  </w:rPr>
                                  <w:t>oriente vers le haut en une seule ligne, mais</w:t>
                                </w:r>
                                <w:r>
                                  <w:rPr>
                                    <w:rFonts w:ascii="Century Gothic" w:hAnsi="Century Gothic"/>
                                    <w:sz w:val="16"/>
                                  </w:rPr>
                                  <w:t xml:space="preserve"> chez d’autres moustiques,</w:t>
                                </w:r>
                                <w:r w:rsidRPr="0068479B">
                                  <w:rPr>
                                    <w:rFonts w:ascii="Century Gothic" w:hAnsi="Century Gothic"/>
                                    <w:sz w:val="16"/>
                                  </w:rPr>
                                  <w:t xml:space="preserve"> la partie postérieure se plie et s</w:t>
                                </w:r>
                                <w:r>
                                  <w:rPr>
                                    <w:rFonts w:ascii="Century Gothic" w:hAnsi="Century Gothic"/>
                                    <w:sz w:val="16"/>
                                  </w:rPr>
                                  <w:t>’</w:t>
                                </w:r>
                                <w:r w:rsidRPr="0068479B">
                                  <w:rPr>
                                    <w:rFonts w:ascii="Century Gothic" w:hAnsi="Century Gothic"/>
                                    <w:sz w:val="16"/>
                                  </w:rPr>
                                  <w:t>oriente vers le bas.</w:t>
                                </w:r>
                              </w:p>
                            </w:txbxContent>
                          </wps:txbx>
                          <wps:bodyPr rot="0" vert="horz" wrap="square" lIns="0" tIns="0" rIns="0" bIns="0" anchor="t" anchorCtr="0" upright="1">
                            <a:noAutofit/>
                          </wps:bodyPr>
                        </wps:wsp>
                        <pic:pic xmlns:pic="http://schemas.openxmlformats.org/drawingml/2006/picture">
                          <pic:nvPicPr>
                            <pic:cNvPr id="151" name="Picture 96" descr="ento3a"/>
                            <pic:cNvPicPr>
                              <a:picLocks noChangeAspect="1" noChangeArrowheads="1"/>
                            </pic:cNvPicPr>
                          </pic:nvPicPr>
                          <pic:blipFill>
                            <a:blip r:embed="rId47">
                              <a:extLst>
                                <a:ext uri="{28A0092B-C50C-407E-A947-70E740481C1C}">
                                  <a14:useLocalDpi xmlns:a14="http://schemas.microsoft.com/office/drawing/2010/main" val="0"/>
                                </a:ext>
                              </a:extLst>
                            </a:blip>
                            <a:srcRect t="11783" b="9415"/>
                            <a:stretch>
                              <a:fillRect/>
                            </a:stretch>
                          </pic:blipFill>
                          <pic:spPr bwMode="auto">
                            <a:xfrm>
                              <a:off x="2185" y="11163"/>
                              <a:ext cx="7511" cy="2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52" name="Text Box 212"/>
                        <wps:cNvSpPr txBox="1">
                          <a:spLocks noChangeArrowheads="1"/>
                        </wps:cNvSpPr>
                        <wps:spPr bwMode="auto">
                          <a:xfrm>
                            <a:off x="566382" y="102358"/>
                            <a:ext cx="800100" cy="228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451FA17" w14:textId="77777777" w:rsidR="007F001B" w:rsidRPr="00655169" w:rsidRDefault="007F001B" w:rsidP="004C00E9">
                              <w:pPr>
                                <w:rPr>
                                  <w:rFonts w:ascii="Arial" w:hAnsi="Arial" w:cs="Arial"/>
                                  <w:b/>
                                  <w:i/>
                                  <w:sz w:val="20"/>
                                  <w:szCs w:val="20"/>
                                </w:rPr>
                              </w:pPr>
                              <w:r>
                                <w:rPr>
                                  <w:rFonts w:ascii="Arial" w:hAnsi="Arial" w:cs="Arial"/>
                                  <w:b/>
                                  <w:i/>
                                  <w:sz w:val="20"/>
                                  <w:szCs w:val="20"/>
                                </w:rPr>
                                <w:t>Anophelè</w:t>
                              </w:r>
                              <w:r w:rsidRPr="00655169">
                                <w:rPr>
                                  <w:rFonts w:ascii="Arial" w:hAnsi="Arial" w:cs="Arial"/>
                                  <w:b/>
                                  <w:i/>
                                  <w:sz w:val="20"/>
                                  <w:szCs w:val="20"/>
                                </w:rPr>
                                <w:t>s</w:t>
                              </w:r>
                            </w:p>
                          </w:txbxContent>
                        </wps:txbx>
                        <wps:bodyPr rot="0" vert="horz" wrap="square" lIns="0" tIns="0" rIns="0" bIns="0" anchor="t" anchorCtr="0" upright="1">
                          <a:noAutofit/>
                        </wps:bodyPr>
                      </wps:wsp>
                      <wps:wsp>
                        <wps:cNvPr id="153" name="Text Box 217"/>
                        <wps:cNvSpPr txBox="1">
                          <a:spLocks noChangeArrowheads="1"/>
                        </wps:cNvSpPr>
                        <wps:spPr bwMode="auto">
                          <a:xfrm>
                            <a:off x="341194" y="682388"/>
                            <a:ext cx="800100" cy="3429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C39EA33" w14:textId="77777777" w:rsidR="007F001B" w:rsidRPr="00E93862" w:rsidRDefault="007F001B" w:rsidP="004C00E9">
                              <w:pPr>
                                <w:rPr>
                                  <w:rFonts w:ascii="Arial" w:hAnsi="Arial" w:cs="Arial"/>
                                  <w:sz w:val="16"/>
                                  <w:szCs w:val="16"/>
                                </w:rPr>
                              </w:pPr>
                              <w:r>
                                <w:rPr>
                                  <w:rFonts w:ascii="Arial" w:hAnsi="Arial" w:cs="Arial"/>
                                  <w:sz w:val="16"/>
                                  <w:szCs w:val="16"/>
                                </w:rPr>
                                <w:t>Corps orienté vers le haut</w:t>
                              </w:r>
                            </w:p>
                          </w:txbxContent>
                        </wps:txbx>
                        <wps:bodyPr rot="0" vert="horz" wrap="square" lIns="0" tIns="0" rIns="0" bIns="0" anchor="t" anchorCtr="0" upright="1">
                          <a:noAutofit/>
                        </wps:bodyPr>
                      </wps:wsp>
                      <wps:wsp>
                        <wps:cNvPr id="154" name="Text Box 218"/>
                        <wps:cNvSpPr txBox="1">
                          <a:spLocks noChangeArrowheads="1"/>
                        </wps:cNvSpPr>
                        <wps:spPr bwMode="auto">
                          <a:xfrm>
                            <a:off x="2570044" y="0"/>
                            <a:ext cx="800100" cy="27749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99314D3" w14:textId="77777777" w:rsidR="007F001B" w:rsidRPr="00655169" w:rsidRDefault="007F001B" w:rsidP="004C00E9">
                              <w:pPr>
                                <w:spacing w:after="0" w:line="240" w:lineRule="auto"/>
                                <w:rPr>
                                  <w:rFonts w:ascii="Arial" w:hAnsi="Arial" w:cs="Arial"/>
                                  <w:b/>
                                </w:rPr>
                              </w:pPr>
                              <w:r>
                                <w:rPr>
                                  <w:rFonts w:ascii="Arial" w:hAnsi="Arial" w:cs="Arial"/>
                                  <w:b/>
                                </w:rPr>
                                <w:t>Position</w:t>
                              </w:r>
                            </w:p>
                            <w:p w14:paraId="4A92CABA" w14:textId="77777777" w:rsidR="007F001B" w:rsidRPr="00E93862" w:rsidRDefault="007F001B" w:rsidP="004C00E9">
                              <w:pPr>
                                <w:spacing w:after="0" w:line="240" w:lineRule="auto"/>
                                <w:rPr>
                                  <w:rFonts w:ascii="Arial" w:hAnsi="Arial" w:cs="Arial"/>
                                  <w:b/>
                                  <w:sz w:val="16"/>
                                  <w:szCs w:val="16"/>
                                </w:rPr>
                              </w:pPr>
                            </w:p>
                          </w:txbxContent>
                        </wps:txbx>
                        <wps:bodyPr rot="0" vert="horz" wrap="square" lIns="0" tIns="0" rIns="0" bIns="0" anchor="t" anchorCtr="0" upright="1">
                          <a:spAutoFit/>
                        </wps:bodyPr>
                      </wps:wsp>
                      <wps:wsp>
                        <wps:cNvPr id="156" name="Text Box 219"/>
                        <wps:cNvSpPr txBox="1">
                          <a:spLocks noChangeArrowheads="1"/>
                        </wps:cNvSpPr>
                        <wps:spPr bwMode="auto">
                          <a:xfrm>
                            <a:off x="3609833" y="68239"/>
                            <a:ext cx="800100" cy="228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8782908" w14:textId="77777777" w:rsidR="007F001B" w:rsidRPr="00655169" w:rsidRDefault="007F001B" w:rsidP="004C00E9">
                              <w:pPr>
                                <w:rPr>
                                  <w:rFonts w:ascii="Arial" w:hAnsi="Arial" w:cs="Arial"/>
                                  <w:b/>
                                  <w:i/>
                                  <w:sz w:val="20"/>
                                  <w:szCs w:val="20"/>
                                </w:rPr>
                              </w:pPr>
                              <w:r w:rsidRPr="00655169">
                                <w:rPr>
                                  <w:rFonts w:ascii="Arial" w:hAnsi="Arial" w:cs="Arial"/>
                                  <w:b/>
                                  <w:i/>
                                  <w:sz w:val="20"/>
                                  <w:szCs w:val="20"/>
                                </w:rPr>
                                <w:t>Culex</w:t>
                              </w:r>
                            </w:p>
                          </w:txbxContent>
                        </wps:txbx>
                        <wps:bodyPr rot="0" vert="horz" wrap="square" lIns="0" tIns="0" rIns="0" bIns="0" anchor="t" anchorCtr="0" upright="1">
                          <a:noAutofit/>
                        </wps:bodyPr>
                      </wps:wsp>
                      <wps:wsp>
                        <wps:cNvPr id="155" name="Text Box 220"/>
                        <wps:cNvSpPr txBox="1">
                          <a:spLocks noChangeArrowheads="1"/>
                        </wps:cNvSpPr>
                        <wps:spPr bwMode="auto">
                          <a:xfrm>
                            <a:off x="3425588" y="593678"/>
                            <a:ext cx="1143000" cy="228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6199B8C" w14:textId="77777777" w:rsidR="007F001B" w:rsidRPr="00E93862" w:rsidRDefault="007F001B" w:rsidP="004C00E9">
                              <w:pPr>
                                <w:rPr>
                                  <w:rFonts w:ascii="Arial" w:hAnsi="Arial" w:cs="Arial"/>
                                  <w:sz w:val="16"/>
                                  <w:szCs w:val="16"/>
                                </w:rPr>
                              </w:pPr>
                              <w:r>
                                <w:rPr>
                                  <w:rFonts w:ascii="Arial" w:hAnsi="Arial" w:cs="Arial"/>
                                  <w:sz w:val="16"/>
                                  <w:szCs w:val="16"/>
                                </w:rPr>
                                <w:t>Corps orienté vers le bas</w:t>
                              </w:r>
                            </w:p>
                          </w:txbxContent>
                        </wps:txbx>
                        <wps:bodyPr rot="0" vert="horz" wrap="square" lIns="0" tIns="0" rIns="0" bIns="0" anchor="t" anchorCtr="0" upright="1">
                          <a:noAutofit/>
                        </wps:bodyPr>
                      </wps:wsp>
                    </wpg:wgp>
                  </a:graphicData>
                </a:graphic>
              </wp:inline>
            </w:drawing>
          </mc:Choice>
          <mc:Fallback>
            <w:pict>
              <v:group w14:anchorId="2132687F" id="Group 24" o:spid="_x0000_s1034" style="width:6in;height:161.05pt;mso-position-horizontal-relative:char;mso-position-vertical-relative:line" coordsize="54864,204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&#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">
                <v:group id="Group 94" o:spid="_x0000_s1035" style="position:absolute;width:54864;height:20453" coordorigin="1620,11163" coordsize="8640,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Text Box 95" o:spid="_x0000_s1036" type="#_x0000_t202" style="position:absolute;left:1620;top:13890;width:8640;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09D3B528" w14:textId="6752A40E" w:rsidR="007F001B" w:rsidRPr="0068479B" w:rsidRDefault="007F001B" w:rsidP="007F09BB">
                          <w:pPr>
                            <w:pStyle w:val="JHPtabletext"/>
                            <w:spacing w:line="240" w:lineRule="auto"/>
                            <w:rPr>
                              <w:rFonts w:ascii="Century Gothic" w:hAnsi="Century Gothic"/>
                              <w:sz w:val="16"/>
                            </w:rPr>
                          </w:pPr>
                          <w:r>
                            <w:rPr>
                              <w:rFonts w:ascii="Century Gothic" w:hAnsi="Century Gothic"/>
                              <w:b/>
                              <w:sz w:val="16"/>
                            </w:rPr>
                            <w:t xml:space="preserve">Remarque </w:t>
                          </w:r>
                          <w:r w:rsidRPr="0068479B">
                            <w:rPr>
                              <w:rFonts w:ascii="Century Gothic" w:hAnsi="Century Gothic"/>
                              <w:sz w:val="16"/>
                            </w:rPr>
                            <w:t>: Le corps de l</w:t>
                          </w:r>
                          <w:r>
                            <w:rPr>
                              <w:rFonts w:ascii="Century Gothic" w:hAnsi="Century Gothic"/>
                              <w:sz w:val="16"/>
                            </w:rPr>
                            <w:t>’</w:t>
                          </w:r>
                          <w:r w:rsidRPr="00D915F5">
                            <w:rPr>
                              <w:rFonts w:ascii="Century Gothic" w:hAnsi="Century Gothic"/>
                              <w:i/>
                              <w:sz w:val="16"/>
                            </w:rPr>
                            <w:t xml:space="preserve">Anophelès </w:t>
                          </w:r>
                          <w:r w:rsidRPr="0068479B">
                            <w:rPr>
                              <w:rFonts w:ascii="Century Gothic" w:hAnsi="Century Gothic"/>
                              <w:sz w:val="16"/>
                            </w:rPr>
                            <w:t>s</w:t>
                          </w:r>
                          <w:r>
                            <w:rPr>
                              <w:rFonts w:ascii="Century Gothic" w:hAnsi="Century Gothic"/>
                              <w:sz w:val="16"/>
                            </w:rPr>
                            <w:t>’</w:t>
                          </w:r>
                          <w:r w:rsidRPr="0068479B">
                            <w:rPr>
                              <w:rFonts w:ascii="Century Gothic" w:hAnsi="Century Gothic"/>
                              <w:sz w:val="16"/>
                            </w:rPr>
                            <w:t>oriente vers le haut en une seule ligne, mais</w:t>
                          </w:r>
                          <w:r>
                            <w:rPr>
                              <w:rFonts w:ascii="Century Gothic" w:hAnsi="Century Gothic"/>
                              <w:sz w:val="16"/>
                            </w:rPr>
                            <w:t xml:space="preserve"> chez d’autres moustiques,</w:t>
                          </w:r>
                          <w:r w:rsidRPr="0068479B">
                            <w:rPr>
                              <w:rFonts w:ascii="Century Gothic" w:hAnsi="Century Gothic"/>
                              <w:sz w:val="16"/>
                            </w:rPr>
                            <w:t xml:space="preserve"> la partie postérieure se plie et s</w:t>
                          </w:r>
                          <w:r>
                            <w:rPr>
                              <w:rFonts w:ascii="Century Gothic" w:hAnsi="Century Gothic"/>
                              <w:sz w:val="16"/>
                            </w:rPr>
                            <w:t>’</w:t>
                          </w:r>
                          <w:r w:rsidRPr="0068479B">
                            <w:rPr>
                              <w:rFonts w:ascii="Century Gothic" w:hAnsi="Century Gothic"/>
                              <w:sz w:val="16"/>
                            </w:rPr>
                            <w:t>oriente vers le bas.</w:t>
                          </w:r>
                        </w:p>
                      </w:txbxContent>
                    </v:textbox>
                  </v:shape>
                  <v:shape id="Picture 96" o:spid="_x0000_s1037" type="#_x0000_t75" alt="ento3a" style="position:absolute;left:2185;top:11163;width:7511;height: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">
                    <v:imagedata r:id="rId48" o:title="ento3a" croptop="7722f" cropbottom="6170f"/>
                  </v:shape>
                </v:group>
                <v:shape id="Text Box 212" o:spid="_x0000_s1038" type="#_x0000_t202" style="position:absolute;left:5663;top:1023;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" stroked="f">
                  <v:shadow color="black" opacity="49150f" offset=".74833mm,.74833mm"/>
                  <v:textbox inset="0,0,0,0">
                    <w:txbxContent>
                      <w:p w14:paraId="4451FA17" w14:textId="77777777" w:rsidR="007F001B" w:rsidRPr="00655169" w:rsidRDefault="007F001B" w:rsidP="004C00E9">
                        <w:pPr>
                          <w:rPr>
                            <w:rFonts w:ascii="Arial" w:hAnsi="Arial" w:cs="Arial"/>
                            <w:b/>
                            <w:i/>
                            <w:sz w:val="20"/>
                            <w:szCs w:val="20"/>
                          </w:rPr>
                        </w:pPr>
                        <w:r>
                          <w:rPr>
                            <w:rFonts w:ascii="Arial" w:hAnsi="Arial" w:cs="Arial"/>
                            <w:b/>
                            <w:i/>
                            <w:sz w:val="20"/>
                            <w:szCs w:val="20"/>
                          </w:rPr>
                          <w:t>Anophelè</w:t>
                        </w:r>
                        <w:r w:rsidRPr="00655169">
                          <w:rPr>
                            <w:rFonts w:ascii="Arial" w:hAnsi="Arial" w:cs="Arial"/>
                            <w:b/>
                            <w:i/>
                            <w:sz w:val="20"/>
                            <w:szCs w:val="20"/>
                          </w:rPr>
                          <w:t>s</w:t>
                        </w:r>
                      </w:p>
                    </w:txbxContent>
                  </v:textbox>
                </v:shape>
                <v:shape id="Text Box 217" o:spid="_x0000_s1039" type="#_x0000_t202" style="position:absolute;left:3411;top:6823;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" stroked="f">
                  <v:shadow color="black" opacity="49150f" offset=".74833mm,.74833mm"/>
                  <v:textbox inset="0,0,0,0">
                    <w:txbxContent>
                      <w:p w14:paraId="0C39EA33" w14:textId="77777777" w:rsidR="007F001B" w:rsidRPr="00E93862" w:rsidRDefault="007F001B" w:rsidP="004C00E9">
                        <w:pPr>
                          <w:rPr>
                            <w:rFonts w:ascii="Arial" w:hAnsi="Arial" w:cs="Arial"/>
                            <w:sz w:val="16"/>
                            <w:szCs w:val="16"/>
                          </w:rPr>
                        </w:pPr>
                        <w:r>
                          <w:rPr>
                            <w:rFonts w:ascii="Arial" w:hAnsi="Arial" w:cs="Arial"/>
                            <w:sz w:val="16"/>
                            <w:szCs w:val="16"/>
                          </w:rPr>
                          <w:t>Corps orienté vers le haut</w:t>
                        </w:r>
                      </w:p>
                    </w:txbxContent>
                  </v:textbox>
                </v:shape>
                <v:shape id="Text Box 218" o:spid="_x0000_s1040" type="#_x0000_t202" style="position:absolute;left:25700;width:8001;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" stroked="f">
                  <v:shadow color="black" opacity="49150f" offset=".74833mm,.74833mm"/>
                  <v:textbox style="mso-fit-shape-to-text:t" inset="0,0,0,0">
                    <w:txbxContent>
                      <w:p w14:paraId="699314D3" w14:textId="77777777" w:rsidR="007F001B" w:rsidRPr="00655169" w:rsidRDefault="007F001B" w:rsidP="004C00E9">
                        <w:pPr>
                          <w:spacing w:after="0" w:line="240" w:lineRule="auto"/>
                          <w:rPr>
                            <w:rFonts w:ascii="Arial" w:hAnsi="Arial" w:cs="Arial"/>
                            <w:b/>
                          </w:rPr>
                        </w:pPr>
                        <w:r>
                          <w:rPr>
                            <w:rFonts w:ascii="Arial" w:hAnsi="Arial" w:cs="Arial"/>
                            <w:b/>
                          </w:rPr>
                          <w:t>Position</w:t>
                        </w:r>
                      </w:p>
                      <w:p w14:paraId="4A92CABA" w14:textId="77777777" w:rsidR="007F001B" w:rsidRPr="00E93862" w:rsidRDefault="007F001B" w:rsidP="004C00E9">
                        <w:pPr>
                          <w:spacing w:after="0" w:line="240" w:lineRule="auto"/>
                          <w:rPr>
                            <w:rFonts w:ascii="Arial" w:hAnsi="Arial" w:cs="Arial"/>
                            <w:b/>
                            <w:sz w:val="16"/>
                            <w:szCs w:val="16"/>
                          </w:rPr>
                        </w:pPr>
                      </w:p>
                    </w:txbxContent>
                  </v:textbox>
                </v:shape>
                <v:shape id="Text Box 219" o:spid="_x0000_s1041" type="#_x0000_t202" style="position:absolute;left:36098;top:682;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" stroked="f">
                  <v:shadow color="black" opacity="49150f" offset=".74833mm,.74833mm"/>
                  <v:textbox inset="0,0,0,0">
                    <w:txbxContent>
                      <w:p w14:paraId="28782908" w14:textId="77777777" w:rsidR="007F001B" w:rsidRPr="00655169" w:rsidRDefault="007F001B" w:rsidP="004C00E9">
                        <w:pPr>
                          <w:rPr>
                            <w:rFonts w:ascii="Arial" w:hAnsi="Arial" w:cs="Arial"/>
                            <w:b/>
                            <w:i/>
                            <w:sz w:val="20"/>
                            <w:szCs w:val="20"/>
                          </w:rPr>
                        </w:pPr>
                        <w:r w:rsidRPr="00655169">
                          <w:rPr>
                            <w:rFonts w:ascii="Arial" w:hAnsi="Arial" w:cs="Arial"/>
                            <w:b/>
                            <w:i/>
                            <w:sz w:val="20"/>
                            <w:szCs w:val="20"/>
                          </w:rPr>
                          <w:t>Culex</w:t>
                        </w:r>
                      </w:p>
                    </w:txbxContent>
                  </v:textbox>
                </v:shape>
                <v:shape id="Text Box 220" o:spid="_x0000_s1042" type="#_x0000_t202" style="position:absolute;left:34255;top:5936;width:114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" stroked="f">
                  <v:shadow color="black" opacity="49150f" offset=".74833mm,.74833mm"/>
                  <v:textbox inset="0,0,0,0">
                    <w:txbxContent>
                      <w:p w14:paraId="16199B8C" w14:textId="77777777" w:rsidR="007F001B" w:rsidRPr="00E93862" w:rsidRDefault="007F001B" w:rsidP="004C00E9">
                        <w:pPr>
                          <w:rPr>
                            <w:rFonts w:ascii="Arial" w:hAnsi="Arial" w:cs="Arial"/>
                            <w:sz w:val="16"/>
                            <w:szCs w:val="16"/>
                          </w:rPr>
                        </w:pPr>
                        <w:r>
                          <w:rPr>
                            <w:rFonts w:ascii="Arial" w:hAnsi="Arial" w:cs="Arial"/>
                            <w:sz w:val="16"/>
                            <w:szCs w:val="16"/>
                          </w:rPr>
                          <w:t xml:space="preserve">Corps </w:t>
                        </w:r>
                        <w:r>
                          <w:rPr>
                            <w:rFonts w:ascii="Arial" w:hAnsi="Arial" w:cs="Arial"/>
                            <w:sz w:val="16"/>
                            <w:szCs w:val="16"/>
                          </w:rPr>
                          <w:t>orienté vers le bas</w:t>
                        </w:r>
                      </w:p>
                    </w:txbxContent>
                  </v:textbox>
                </v:shape>
                <w10:anchorlock/>
              </v:group>
            </w:pict>
          </mc:Fallback>
        </mc:AlternateContent>
      </w:r>
    </w:p>
    <w:p w14:paraId="0BD03523" w14:textId="2A8062C7" w:rsidR="004C00E9" w:rsidRPr="000729E3" w:rsidRDefault="000729E3" w:rsidP="007F09BB">
      <w:pPr>
        <w:pStyle w:val="JhpBodyText0"/>
        <w:rPr>
          <w:rFonts w:ascii="Century Gothic" w:hAnsi="Century Gothic" w:cs="Arial"/>
          <w:sz w:val="16"/>
        </w:rPr>
      </w:pPr>
      <w:bookmarkStart w:id="259" w:name="_Toc36633137"/>
      <w:bookmarkStart w:id="260" w:name="_Toc36633551"/>
      <w:bookmarkStart w:id="261" w:name="_Toc178577976"/>
      <w:bookmarkStart w:id="262" w:name="_Toc400358911"/>
      <w:bookmarkStart w:id="263" w:name="_Toc400362249"/>
      <w:bookmarkStart w:id="264" w:name="_Toc400367875"/>
      <w:bookmarkStart w:id="265" w:name="_Toc400369093"/>
      <w:bookmarkStart w:id="266" w:name="_Toc400370124"/>
      <w:bookmarkStart w:id="267" w:name="_Toc400370490"/>
      <w:bookmarkStart w:id="268" w:name="_Toc400371043"/>
      <w:bookmarkStart w:id="269" w:name="_Toc400371174"/>
      <w:bookmarkStart w:id="270" w:name="_Toc400528588"/>
      <w:bookmarkStart w:id="271" w:name="_Toc400529317"/>
      <w:bookmarkStart w:id="272" w:name="_Toc400529657"/>
      <w:bookmarkStart w:id="273" w:name="_Toc400530242"/>
      <w:r w:rsidRPr="00A13E23">
        <w:rPr>
          <w:rFonts w:ascii="Century Gothic" w:hAnsi="Century Gothic" w:cs="Arial"/>
          <w:i/>
          <w:sz w:val="16"/>
        </w:rPr>
        <w:t>Source :</w:t>
      </w:r>
      <w:r w:rsidRPr="000729E3">
        <w:rPr>
          <w:rFonts w:ascii="Century Gothic" w:hAnsi="Century Gothic" w:cs="Arial"/>
          <w:sz w:val="16"/>
        </w:rPr>
        <w:t xml:space="preserve"> OMS. 2004c</w:t>
      </w:r>
    </w:p>
    <w:p w14:paraId="4D9332D1" w14:textId="77777777" w:rsidR="00A95BA1" w:rsidRPr="00E505B8" w:rsidRDefault="00DE7E7A" w:rsidP="0044062E">
      <w:pPr>
        <w:pStyle w:val="Jhp1stLevelHeading"/>
      </w:pPr>
      <w:bookmarkStart w:id="274" w:name="_Toc78361214"/>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r w:rsidRPr="00E505B8">
        <w:t>Comment se transmet le paludisme</w:t>
      </w:r>
      <w:bookmarkEnd w:id="274"/>
    </w:p>
    <w:p w14:paraId="2311511F" w14:textId="66888857" w:rsidR="00A95BA1" w:rsidRPr="00FC118B" w:rsidRDefault="00F146E2" w:rsidP="0044062E">
      <w:pPr>
        <w:pStyle w:val="JhpBodyText0"/>
      </w:pPr>
      <w:r w:rsidRPr="00FC118B">
        <w:t>Une personne est infectée après avoir été piquée par un moustique</w:t>
      </w:r>
      <w:r w:rsidR="005A408C" w:rsidRPr="00FC118B">
        <w:t xml:space="preserve"> </w:t>
      </w:r>
      <w:r w:rsidR="007F01A9" w:rsidRPr="00FC118B">
        <w:rPr>
          <w:i/>
        </w:rPr>
        <w:t>Anophèles</w:t>
      </w:r>
      <w:r w:rsidR="00800B2D" w:rsidRPr="00FC118B">
        <w:t xml:space="preserve"> </w:t>
      </w:r>
      <w:r w:rsidR="00E23B0E" w:rsidRPr="00FC118B">
        <w:t xml:space="preserve">femelle </w:t>
      </w:r>
      <w:r w:rsidR="00800B2D" w:rsidRPr="00FC118B">
        <w:t>infecté</w:t>
      </w:r>
      <w:r w:rsidRPr="00FC118B">
        <w:t>. Le moustique suce le sang pour nourrir ses œufs. Lorsque le moustique pique, il injecte de la salive contenant des parasites dans la voie sanguine de la personne piquée. Les parasites s</w:t>
      </w:r>
      <w:r w:rsidR="005474AF">
        <w:t>’</w:t>
      </w:r>
      <w:r w:rsidRPr="00FC118B">
        <w:t>acheminent rapidement vers les cellules du foie où ils se « cachent »</w:t>
      </w:r>
      <w:r w:rsidR="00800B2D" w:rsidRPr="00FC118B">
        <w:t xml:space="preserve"> </w:t>
      </w:r>
      <w:r w:rsidRPr="00FC118B">
        <w:t>du système immunitaire et commencent à se multiplier</w:t>
      </w:r>
      <w:r w:rsidR="00A95BA1" w:rsidRPr="00FC118B">
        <w:t xml:space="preserve">. </w:t>
      </w:r>
    </w:p>
    <w:p w14:paraId="6A61D9E4" w14:textId="77777777" w:rsidR="001E2ECE" w:rsidRPr="00E505B8" w:rsidRDefault="001E2ECE" w:rsidP="0044062E">
      <w:pPr>
        <w:pStyle w:val="JhpBodyText0"/>
      </w:pPr>
    </w:p>
    <w:p w14:paraId="46F0F28B" w14:textId="0590A371" w:rsidR="00A95BA1" w:rsidRPr="00E505B8" w:rsidRDefault="00FC118B" w:rsidP="007F09BB">
      <w:pPr>
        <w:pStyle w:val="JhpTabletitle"/>
        <w:rPr>
          <w:noProof/>
          <w:lang w:eastAsia="fr-FR"/>
        </w:rPr>
      </w:pPr>
      <w:bookmarkStart w:id="275" w:name="_Toc400359995"/>
      <w:bookmarkStart w:id="276" w:name="_Toc505671737"/>
      <w:r>
        <w:t>Figure 3.</w:t>
      </w:r>
      <w:r w:rsidR="00F146E2" w:rsidRPr="00E505B8">
        <w:t xml:space="preserve"> Comment se transmet le paludisme</w:t>
      </w:r>
      <w:bookmarkEnd w:id="275"/>
      <w:bookmarkEnd w:id="276"/>
    </w:p>
    <w:p w14:paraId="1CA42596" w14:textId="77777777" w:rsidR="0012121B" w:rsidRDefault="00A86E14" w:rsidP="00F82544">
      <w:pPr>
        <w:pStyle w:val="JhpBodyText0"/>
      </w:pPr>
      <w:r w:rsidRPr="00EB029F">
        <w:rPr>
          <w:noProof/>
          <w:lang w:val="en-US"/>
        </w:rPr>
        <w:drawing>
          <wp:inline distT="0" distB="0" distL="0" distR="0" wp14:anchorId="7B3BE8AD" wp14:editId="07160C5D">
            <wp:extent cx="5934075" cy="2552700"/>
            <wp:effectExtent l="0" t="0" r="9525" b="0"/>
            <wp:docPr id="161" name="Picture 161" descr="D:\Rwalsh\My Documents\Dropbox (Jhpiego.org)\MIP LRP\Graphics\French\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Rwalsh\My Documents\Dropbox (Jhpiego.org)\MIP LRP\Graphics\French\Picture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2552700"/>
                    </a:xfrm>
                    <a:prstGeom prst="rect">
                      <a:avLst/>
                    </a:prstGeom>
                    <a:noFill/>
                    <a:ln>
                      <a:noFill/>
                    </a:ln>
                  </pic:spPr>
                </pic:pic>
              </a:graphicData>
            </a:graphic>
          </wp:inline>
        </w:drawing>
      </w:r>
    </w:p>
    <w:p w14:paraId="73E4FF42" w14:textId="1BA71487" w:rsidR="00F82544" w:rsidRDefault="00F82544" w:rsidP="00F82544">
      <w:pPr>
        <w:spacing w:before="60" w:after="0"/>
      </w:pPr>
      <w:r w:rsidRPr="00A85765">
        <w:rPr>
          <w:rFonts w:ascii="Century Gothic" w:hAnsi="Century Gothic" w:cs="Arial"/>
          <w:sz w:val="16"/>
        </w:rPr>
        <w:t>Source : OMS. 2004c</w:t>
      </w:r>
    </w:p>
    <w:p w14:paraId="27BF1A50" w14:textId="77777777" w:rsidR="00F82544" w:rsidRDefault="00F82544" w:rsidP="00F82544">
      <w:pPr>
        <w:pStyle w:val="JhpBodyText0"/>
      </w:pPr>
    </w:p>
    <w:p w14:paraId="1A8906D7" w14:textId="1111633E" w:rsidR="00F146E2" w:rsidRPr="00EB029F" w:rsidRDefault="00F146E2" w:rsidP="00F82544">
      <w:pPr>
        <w:pStyle w:val="JhpBodyText0"/>
      </w:pPr>
      <w:r w:rsidRPr="00EB029F">
        <w:t>Une à deux semaines après qu</w:t>
      </w:r>
      <w:r w:rsidR="005474AF">
        <w:t>’</w:t>
      </w:r>
      <w:r w:rsidRPr="00EB029F">
        <w:t>une personne soit piquée, les parasites se multiplient et font éclater les cellules infectées du foie, en libérant de nouveaux parasites dans le sang (</w:t>
      </w:r>
      <w:r w:rsidRPr="002C6665">
        <w:rPr>
          <w:bCs/>
        </w:rPr>
        <w:t>Figure 3</w:t>
      </w:r>
      <w:r w:rsidRPr="00EB029F">
        <w:t>).</w:t>
      </w:r>
    </w:p>
    <w:p w14:paraId="15D81743" w14:textId="77777777" w:rsidR="00F146E2" w:rsidRPr="00E505B8" w:rsidRDefault="00F146E2" w:rsidP="007F09BB">
      <w:pPr>
        <w:pStyle w:val="JhpBodyText0"/>
      </w:pPr>
    </w:p>
    <w:p w14:paraId="1E011ED0" w14:textId="7164981A" w:rsidR="00F146E2" w:rsidRPr="0012121B" w:rsidRDefault="00F146E2" w:rsidP="0012121B">
      <w:pPr>
        <w:pStyle w:val="JhpBodyText0"/>
      </w:pPr>
      <w:r w:rsidRPr="0012121B">
        <w:t xml:space="preserve">Les parasites </w:t>
      </w:r>
      <w:r w:rsidR="008F6463" w:rsidRPr="0012121B">
        <w:t>s</w:t>
      </w:r>
      <w:r w:rsidR="005474AF">
        <w:t>’</w:t>
      </w:r>
      <w:r w:rsidR="008F6463" w:rsidRPr="0012121B">
        <w:t>attaquent alors aux</w:t>
      </w:r>
      <w:r w:rsidRPr="0012121B">
        <w:t xml:space="preserve"> globules rouges et commencent à consommer les hémoglobines, la partie du sang qui apporte l</w:t>
      </w:r>
      <w:r w:rsidR="005474AF">
        <w:t>’</w:t>
      </w:r>
      <w:r w:rsidRPr="0012121B">
        <w:t>oxygène. A l</w:t>
      </w:r>
      <w:r w:rsidR="005474AF">
        <w:t>’</w:t>
      </w:r>
      <w:r w:rsidRPr="0012121B">
        <w:t>intérieur des globules rouges, les parasites se multiplient et les</w:t>
      </w:r>
      <w:r w:rsidR="00072726" w:rsidRPr="0012121B">
        <w:t xml:space="preserve"> </w:t>
      </w:r>
      <w:r w:rsidRPr="0012121B">
        <w:t xml:space="preserve">font éclater, libérant encore plus de parasites dans le sang. </w:t>
      </w:r>
      <w:r w:rsidR="00800B2D" w:rsidRPr="0012121B">
        <w:t xml:space="preserve">La perte de ces globules rouges </w:t>
      </w:r>
      <w:r w:rsidR="00800B2D" w:rsidRPr="0012121B">
        <w:lastRenderedPageBreak/>
        <w:t>provoque l</w:t>
      </w:r>
      <w:r w:rsidR="005474AF">
        <w:t>’</w:t>
      </w:r>
      <w:r w:rsidR="00800B2D" w:rsidRPr="0012121B">
        <w:t xml:space="preserve">anémie </w:t>
      </w:r>
      <w:r w:rsidRPr="0012121B">
        <w:t xml:space="preserve">A ce moment, la personne commence à montrer les signes du paludisme. Les symptômes </w:t>
      </w:r>
      <w:r w:rsidR="00800B2D" w:rsidRPr="0012121B">
        <w:t xml:space="preserve">les plus </w:t>
      </w:r>
      <w:r w:rsidRPr="0012121B">
        <w:t>communs sont la fièvre et</w:t>
      </w:r>
      <w:r w:rsidR="00451D64">
        <w:t xml:space="preserve"> / </w:t>
      </w:r>
      <w:r w:rsidRPr="0012121B">
        <w:t>ou l</w:t>
      </w:r>
      <w:r w:rsidR="005474AF">
        <w:t>’</w:t>
      </w:r>
      <w:r w:rsidRPr="0012121B">
        <w:t xml:space="preserve">anémie. </w:t>
      </w:r>
    </w:p>
    <w:p w14:paraId="2C07D141" w14:textId="77777777" w:rsidR="00F146E2" w:rsidRPr="0012121B" w:rsidRDefault="00F146E2" w:rsidP="0012121B">
      <w:pPr>
        <w:pStyle w:val="JhpBodyText0"/>
      </w:pPr>
    </w:p>
    <w:p w14:paraId="42F36D3A" w14:textId="6B808006" w:rsidR="00F146E2" w:rsidRPr="0012121B" w:rsidRDefault="00F146E2" w:rsidP="0012121B">
      <w:pPr>
        <w:pStyle w:val="JhpBodyText0"/>
      </w:pPr>
      <w:r w:rsidRPr="0012121B">
        <w:t>La personne peut se sentir mieux brièvement jusqu</w:t>
      </w:r>
      <w:r w:rsidR="005474AF">
        <w:t>’</w:t>
      </w:r>
      <w:r w:rsidRPr="0012121B">
        <w:t>à ce que davantage de cellules rouges éclatent (environ tous les deux ou trois jours) et elle retombe malade. Ce cycle se poursuit à maintes reprises, jusqu</w:t>
      </w:r>
      <w:r w:rsidR="005474AF">
        <w:t>’</w:t>
      </w:r>
      <w:r w:rsidRPr="0012121B">
        <w:t>à ce que le système immunitaire ou les médicaments arrêtent l</w:t>
      </w:r>
      <w:r w:rsidR="005474AF">
        <w:t>’</w:t>
      </w:r>
      <w:r w:rsidRPr="0012121B">
        <w:t xml:space="preserve">infection ou </w:t>
      </w:r>
      <w:r w:rsidR="00800B2D" w:rsidRPr="0012121B">
        <w:t>qu</w:t>
      </w:r>
      <w:r w:rsidR="005474AF">
        <w:t>’</w:t>
      </w:r>
      <w:r w:rsidR="00800B2D" w:rsidRPr="0012121B">
        <w:t>il y ait des complications pouvant entrainer la mort</w:t>
      </w:r>
      <w:r w:rsidRPr="0012121B">
        <w:t xml:space="preserve">. </w:t>
      </w:r>
    </w:p>
    <w:p w14:paraId="3F10077E" w14:textId="77777777" w:rsidR="00800B2D" w:rsidRPr="0012121B" w:rsidRDefault="00800B2D" w:rsidP="0012121B">
      <w:pPr>
        <w:pStyle w:val="JhpBodyText0"/>
      </w:pPr>
    </w:p>
    <w:p w14:paraId="0FB20FE8" w14:textId="40D182DE" w:rsidR="00F146E2" w:rsidRPr="0012121B" w:rsidRDefault="00F146E2" w:rsidP="0012121B">
      <w:pPr>
        <w:pStyle w:val="JhpBodyText0"/>
      </w:pPr>
      <w:r w:rsidRPr="0012121B">
        <w:t xml:space="preserve">Comme les moustiques </w:t>
      </w:r>
      <w:r w:rsidR="0068479B" w:rsidRPr="0012121B">
        <w:t>Anophèles</w:t>
      </w:r>
      <w:r w:rsidRPr="0012121B">
        <w:t xml:space="preserve"> ne sont actifs que la nuit, les efforts de prévention du paludisme sont les plus efficaces du crépuscule à l</w:t>
      </w:r>
      <w:r w:rsidR="005474AF">
        <w:t>’</w:t>
      </w:r>
      <w:r w:rsidRPr="0012121B">
        <w:t>aube. Cependant, comme les moustiques peuvent transmettre d</w:t>
      </w:r>
      <w:r w:rsidR="005474AF">
        <w:t>’</w:t>
      </w:r>
      <w:r w:rsidRPr="0012121B">
        <w:t xml:space="preserve">autres maladies, il vaut mieux éviter </w:t>
      </w:r>
      <w:r w:rsidR="00452996" w:rsidRPr="0012121B">
        <w:t>d</w:t>
      </w:r>
      <w:r w:rsidR="005474AF">
        <w:t>’</w:t>
      </w:r>
      <w:r w:rsidRPr="0012121B">
        <w:t>être piqué</w:t>
      </w:r>
      <w:r w:rsidR="00452996" w:rsidRPr="0012121B">
        <w:t xml:space="preserve"> à tout moment</w:t>
      </w:r>
      <w:r w:rsidRPr="0012121B">
        <w:t>. Il importe de noter que malgré le fait que les moustiques peuvent transmettre beaucoup d</w:t>
      </w:r>
      <w:r w:rsidR="005474AF">
        <w:t>’</w:t>
      </w:r>
      <w:r w:rsidRPr="0012121B">
        <w:t>autres maladies, ils ne peuvent pas transmettre le VIH.</w:t>
      </w:r>
    </w:p>
    <w:p w14:paraId="3D18F5D9" w14:textId="77777777" w:rsidR="00F146E2" w:rsidRPr="0012121B" w:rsidRDefault="00F146E2" w:rsidP="0012121B">
      <w:pPr>
        <w:pStyle w:val="JhpBodyText0"/>
      </w:pPr>
    </w:p>
    <w:p w14:paraId="019C5303" w14:textId="424C116C" w:rsidR="00A95BA1" w:rsidRPr="0012121B" w:rsidRDefault="00F146E2" w:rsidP="0012121B">
      <w:pPr>
        <w:pStyle w:val="JhpBodyText0"/>
      </w:pPr>
      <w:r w:rsidRPr="0012121B">
        <w:t>Tant qu</w:t>
      </w:r>
      <w:r w:rsidR="005474AF">
        <w:t>’</w:t>
      </w:r>
      <w:r w:rsidRPr="0012121B">
        <w:t>une personne est exposée aux moustiques</w:t>
      </w:r>
      <w:r w:rsidR="00E23B0E" w:rsidRPr="0012121B">
        <w:t xml:space="preserve"> Anophèles</w:t>
      </w:r>
      <w:r w:rsidRPr="0012121B">
        <w:t>, le cycle d</w:t>
      </w:r>
      <w:r w:rsidR="005474AF">
        <w:t>’</w:t>
      </w:r>
      <w:r w:rsidRPr="0012121B">
        <w:t>infection du paludisme peut se produire à nouveau, comme l</w:t>
      </w:r>
      <w:r w:rsidR="005474AF">
        <w:t>’</w:t>
      </w:r>
      <w:r w:rsidRPr="0012121B">
        <w:t>illustre la Figure 4. Parfois, des parasites peuvent rester à l</w:t>
      </w:r>
      <w:r w:rsidR="005474AF">
        <w:t>’</w:t>
      </w:r>
      <w:r w:rsidRPr="0012121B">
        <w:t>état latent dans le foie et provoquer des récidives ultérieures, des mois ou des années plus tard.</w:t>
      </w:r>
    </w:p>
    <w:p w14:paraId="65295103" w14:textId="77777777" w:rsidR="00A95BA1" w:rsidRPr="0012121B" w:rsidRDefault="00A95BA1" w:rsidP="0012121B">
      <w:pPr>
        <w:pStyle w:val="JhpBodyText0"/>
      </w:pPr>
    </w:p>
    <w:p w14:paraId="7D15BF65" w14:textId="28FECB2A" w:rsidR="00A95BA1" w:rsidRPr="00E505B8" w:rsidRDefault="00874BF5" w:rsidP="001638DE">
      <w:pPr>
        <w:pStyle w:val="JhpTabletitle"/>
      </w:pPr>
      <w:bookmarkStart w:id="277" w:name="_Toc400359996"/>
      <w:bookmarkStart w:id="278" w:name="_Toc400529020"/>
      <w:bookmarkStart w:id="279" w:name="_Toc424555939"/>
      <w:bookmarkStart w:id="280" w:name="_Toc439774463"/>
      <w:bookmarkStart w:id="281" w:name="_Toc505671738"/>
      <w:r>
        <w:t>Figure 4</w:t>
      </w:r>
      <w:r w:rsidR="00FC118B">
        <w:t xml:space="preserve">. </w:t>
      </w:r>
      <w:r w:rsidR="0068479B" w:rsidRPr="00E505B8">
        <w:t>Le</w:t>
      </w:r>
      <w:r w:rsidR="00F146E2" w:rsidRPr="00E505B8">
        <w:t xml:space="preserve"> c</w:t>
      </w:r>
      <w:r w:rsidR="00A95BA1" w:rsidRPr="00E505B8">
        <w:t xml:space="preserve">ycle </w:t>
      </w:r>
      <w:r w:rsidR="00F146E2" w:rsidRPr="00E505B8">
        <w:t>d</w:t>
      </w:r>
      <w:r w:rsidR="005474AF">
        <w:t>’</w:t>
      </w:r>
      <w:r w:rsidR="00F146E2" w:rsidRPr="00E505B8">
        <w:t>i</w:t>
      </w:r>
      <w:r w:rsidR="00A95BA1" w:rsidRPr="00E505B8">
        <w:t>nfection</w:t>
      </w:r>
      <w:bookmarkEnd w:id="277"/>
      <w:bookmarkEnd w:id="278"/>
      <w:bookmarkEnd w:id="279"/>
      <w:bookmarkEnd w:id="280"/>
      <w:r w:rsidR="00F146E2" w:rsidRPr="00E505B8">
        <w:t xml:space="preserve"> du paludisme</w:t>
      </w:r>
      <w:bookmarkEnd w:id="281"/>
    </w:p>
    <w:p w14:paraId="465C9328" w14:textId="7DDD0C40" w:rsidR="0068479B" w:rsidRPr="00E505B8" w:rsidRDefault="0068479B" w:rsidP="001638DE">
      <w:pPr>
        <w:pStyle w:val="JhpBodyText0"/>
      </w:pPr>
    </w:p>
    <w:p w14:paraId="68863CF8" w14:textId="50D6793D" w:rsidR="0068479B" w:rsidRPr="00E505B8" w:rsidRDefault="00452996" w:rsidP="001638DE">
      <w:pPr>
        <w:pStyle w:val="JhpBodyText0"/>
      </w:pPr>
      <w:r w:rsidRPr="00EB029F">
        <w:rPr>
          <w:noProof/>
          <w:lang w:val="en-US"/>
        </w:rPr>
        <mc:AlternateContent>
          <mc:Choice Requires="wpg">
            <w:drawing>
              <wp:inline distT="0" distB="0" distL="0" distR="0" wp14:anchorId="4EF5F638" wp14:editId="13648F90">
                <wp:extent cx="4267200" cy="3028315"/>
                <wp:effectExtent l="0" t="0" r="0" b="0"/>
                <wp:docPr id="25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200" cy="3028315"/>
                          <a:chOff x="3240" y="7545"/>
                          <a:chExt cx="6720" cy="4769"/>
                        </a:xfrm>
                      </wpg:grpSpPr>
                      <wps:wsp>
                        <wps:cNvPr id="254" name="Text Box 82"/>
                        <wps:cNvSpPr txBox="1">
                          <a:spLocks noChangeArrowheads="1"/>
                        </wps:cNvSpPr>
                        <wps:spPr bwMode="auto">
                          <a:xfrm>
                            <a:off x="5031" y="7545"/>
                            <a:ext cx="3168" cy="1359"/>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40902F4" w14:textId="1684788B" w:rsidR="007F001B" w:rsidRPr="00FC2012" w:rsidRDefault="007F001B" w:rsidP="00452996">
                              <w:pPr>
                                <w:jc w:val="center"/>
                                <w:rPr>
                                  <w:rFonts w:ascii="Century Gothic" w:hAnsi="Century Gothic" w:cs="Arial"/>
                                  <w:sz w:val="18"/>
                                  <w:szCs w:val="20"/>
                                </w:rPr>
                              </w:pPr>
                              <w:r w:rsidRPr="00FC2012">
                                <w:rPr>
                                  <w:rFonts w:ascii="Century Gothic" w:hAnsi="Century Gothic" w:cs="Arial"/>
                                  <w:sz w:val="18"/>
                                  <w:szCs w:val="20"/>
                                </w:rPr>
                                <w:t>Les parasites dans le sang d</w:t>
                              </w:r>
                              <w:r>
                                <w:rPr>
                                  <w:rFonts w:ascii="Century Gothic" w:hAnsi="Century Gothic" w:cs="Arial"/>
                                  <w:sz w:val="18"/>
                                  <w:szCs w:val="20"/>
                                </w:rPr>
                                <w:t>’</w:t>
                              </w:r>
                              <w:r w:rsidRPr="00FC2012">
                                <w:rPr>
                                  <w:rFonts w:ascii="Century Gothic" w:hAnsi="Century Gothic" w:cs="Arial"/>
                                  <w:sz w:val="18"/>
                                  <w:szCs w:val="20"/>
                                </w:rPr>
                                <w:t>une personne infect</w:t>
                              </w:r>
                              <w:r>
                                <w:rPr>
                                  <w:rFonts w:ascii="Century Gothic" w:hAnsi="Century Gothic" w:cs="Arial"/>
                                  <w:sz w:val="18"/>
                                  <w:szCs w:val="20"/>
                                </w:rPr>
                                <w:t>ée sont attirés dans l’estomac du moustique pendant qu’il se nourrit</w:t>
                              </w:r>
                            </w:p>
                          </w:txbxContent>
                        </wps:txbx>
                        <wps:bodyPr rot="0" vert="horz" wrap="square" lIns="91440" tIns="45720" rIns="91440" bIns="45720" anchor="t" anchorCtr="0" upright="1">
                          <a:spAutoFit/>
                        </wps:bodyPr>
                      </wps:wsp>
                      <wps:wsp>
                        <wps:cNvPr id="255" name="Text Box 83"/>
                        <wps:cNvSpPr txBox="1">
                          <a:spLocks noChangeArrowheads="1"/>
                        </wps:cNvSpPr>
                        <wps:spPr bwMode="auto">
                          <a:xfrm>
                            <a:off x="3240" y="9297"/>
                            <a:ext cx="2730" cy="90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8C33963" w14:textId="4F9B8AF4" w:rsidR="007F001B" w:rsidRPr="00FC2012" w:rsidRDefault="007F001B" w:rsidP="00452996">
                              <w:pPr>
                                <w:jc w:val="center"/>
                                <w:rPr>
                                  <w:rFonts w:ascii="Century Gothic" w:hAnsi="Century Gothic" w:cs="Arial"/>
                                  <w:b/>
                                  <w:bCs/>
                                  <w:sz w:val="20"/>
                                </w:rPr>
                              </w:pPr>
                              <w:r>
                                <w:rPr>
                                  <w:rFonts w:ascii="Century Gothic" w:hAnsi="Century Gothic" w:cs="Arial"/>
                                  <w:b/>
                                  <w:bCs/>
                                  <w:sz w:val="20"/>
                                </w:rPr>
                                <w:t>L</w:t>
                              </w:r>
                              <w:r w:rsidRPr="00FC2012">
                                <w:rPr>
                                  <w:rFonts w:ascii="Century Gothic" w:hAnsi="Century Gothic" w:cs="Arial"/>
                                  <w:b/>
                                  <w:bCs/>
                                  <w:sz w:val="20"/>
                                </w:rPr>
                                <w:t>e moustique pique la personne infect</w:t>
                              </w:r>
                              <w:r>
                                <w:rPr>
                                  <w:rFonts w:ascii="Century Gothic" w:hAnsi="Century Gothic" w:cs="Arial"/>
                                  <w:b/>
                                  <w:bCs/>
                                  <w:sz w:val="20"/>
                                </w:rPr>
                                <w:t>é</w:t>
                              </w:r>
                              <w:r w:rsidRPr="00FC2012">
                                <w:rPr>
                                  <w:rFonts w:ascii="Century Gothic" w:hAnsi="Century Gothic" w:cs="Arial"/>
                                  <w:b/>
                                  <w:bCs/>
                                  <w:sz w:val="20"/>
                                </w:rPr>
                                <w:t>e</w:t>
                              </w:r>
                            </w:p>
                          </w:txbxContent>
                        </wps:txbx>
                        <wps:bodyPr rot="0" vert="horz" wrap="square" lIns="91440" tIns="45720" rIns="91440" bIns="45720" anchor="t" anchorCtr="0" upright="1">
                          <a:spAutoFit/>
                        </wps:bodyPr>
                      </wps:wsp>
                      <wps:wsp>
                        <wps:cNvPr id="34" name="Text Box 84"/>
                        <wps:cNvSpPr txBox="1">
                          <a:spLocks noChangeArrowheads="1"/>
                        </wps:cNvSpPr>
                        <wps:spPr bwMode="auto">
                          <a:xfrm>
                            <a:off x="7230" y="9297"/>
                            <a:ext cx="2730" cy="90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68327B0" w14:textId="5BF4AD21" w:rsidR="007F001B" w:rsidRPr="00FC2012" w:rsidRDefault="007F001B" w:rsidP="00452996">
                              <w:pPr>
                                <w:jc w:val="center"/>
                                <w:rPr>
                                  <w:rFonts w:ascii="Century Gothic" w:hAnsi="Century Gothic" w:cs="Arial"/>
                                  <w:b/>
                                  <w:bCs/>
                                  <w:sz w:val="20"/>
                                </w:rPr>
                              </w:pPr>
                              <w:r>
                                <w:rPr>
                                  <w:rFonts w:ascii="Century Gothic" w:hAnsi="Century Gothic" w:cs="Arial"/>
                                  <w:b/>
                                  <w:bCs/>
                                  <w:sz w:val="20"/>
                                </w:rPr>
                                <w:t>L</w:t>
                              </w:r>
                              <w:r w:rsidRPr="00FC2012">
                                <w:rPr>
                                  <w:rFonts w:ascii="Century Gothic" w:hAnsi="Century Gothic" w:cs="Arial"/>
                                  <w:b/>
                                  <w:bCs/>
                                  <w:sz w:val="20"/>
                                </w:rPr>
                                <w:t>e moustique infec</w:t>
                              </w:r>
                              <w:r>
                                <w:rPr>
                                  <w:rFonts w:ascii="Century Gothic" w:hAnsi="Century Gothic" w:cs="Arial"/>
                                  <w:b/>
                                  <w:bCs/>
                                  <w:sz w:val="20"/>
                                </w:rPr>
                                <w:t xml:space="preserve">té </w:t>
                              </w:r>
                              <w:r w:rsidRPr="00FC2012">
                                <w:rPr>
                                  <w:rFonts w:ascii="Century Gothic" w:hAnsi="Century Gothic" w:cs="Arial"/>
                                  <w:b/>
                                  <w:bCs/>
                                  <w:sz w:val="20"/>
                                </w:rPr>
                                <w:t>pique une personne</w:t>
                              </w:r>
                            </w:p>
                          </w:txbxContent>
                        </wps:txbx>
                        <wps:bodyPr rot="0" vert="horz" wrap="square" lIns="91440" tIns="45720" rIns="91440" bIns="45720" anchor="t" anchorCtr="0" upright="1">
                          <a:spAutoFit/>
                        </wps:bodyPr>
                      </wps:wsp>
                      <wps:wsp>
                        <wps:cNvPr id="46" name="Text Box 85"/>
                        <wps:cNvSpPr txBox="1">
                          <a:spLocks noChangeArrowheads="1"/>
                        </wps:cNvSpPr>
                        <wps:spPr bwMode="auto">
                          <a:xfrm>
                            <a:off x="5016" y="10955"/>
                            <a:ext cx="3168" cy="1359"/>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015EC78" w14:textId="72B6C89E" w:rsidR="007F001B" w:rsidRPr="00FC2012" w:rsidRDefault="007F001B" w:rsidP="00452996">
                              <w:pPr>
                                <w:jc w:val="center"/>
                                <w:rPr>
                                  <w:rFonts w:ascii="Century Gothic" w:hAnsi="Century Gothic" w:cs="Arial"/>
                                  <w:sz w:val="18"/>
                                </w:rPr>
                              </w:pPr>
                              <w:r w:rsidRPr="00FC2012">
                                <w:rPr>
                                  <w:rFonts w:ascii="Century Gothic" w:hAnsi="Century Gothic" w:cs="Arial"/>
                                  <w:sz w:val="18"/>
                                </w:rPr>
                                <w:t>Les parasites se multiplient dans le foie et le sang causant de la fi</w:t>
                              </w:r>
                              <w:r>
                                <w:rPr>
                                  <w:rFonts w:ascii="Century Gothic" w:hAnsi="Century Gothic" w:cs="Arial"/>
                                  <w:sz w:val="18"/>
                                </w:rPr>
                                <w:t>èvre, des frissons et d’autres symptômes</w:t>
                              </w:r>
                              <w:r w:rsidRPr="00FC2012">
                                <w:rPr>
                                  <w:rFonts w:ascii="Century Gothic" w:hAnsi="Century Gothic" w:cs="Arial"/>
                                  <w:sz w:val="18"/>
                                </w:rPr>
                                <w:t>.</w:t>
                              </w:r>
                            </w:p>
                          </w:txbxContent>
                        </wps:txbx>
                        <wps:bodyPr rot="0" vert="horz" wrap="square" lIns="91440" tIns="45720" rIns="91440" bIns="45720" anchor="t" anchorCtr="0" upright="1">
                          <a:spAutoFit/>
                        </wps:bodyPr>
                      </wps:wsp>
                      <wps:wsp>
                        <wps:cNvPr id="47" name="AutoShape 86"/>
                        <wps:cNvSpPr>
                          <a:spLocks noChangeArrowheads="1"/>
                        </wps:cNvSpPr>
                        <wps:spPr bwMode="auto">
                          <a:xfrm rot="15851141">
                            <a:off x="3878" y="8136"/>
                            <a:ext cx="1934" cy="1800"/>
                          </a:xfrm>
                          <a:custGeom>
                            <a:avLst/>
                            <a:gdLst>
                              <a:gd name="G0" fmla="+- 160520 0 0"/>
                              <a:gd name="G1" fmla="+- -6369730 0 0"/>
                              <a:gd name="G2" fmla="+- 160520 0 -6369730"/>
                              <a:gd name="G3" fmla="+- 10800 0 0"/>
                              <a:gd name="G4" fmla="+- 0 0 160520"/>
                              <a:gd name="T0" fmla="*/ 360 256 1"/>
                              <a:gd name="T1" fmla="*/ 0 256 1"/>
                              <a:gd name="G5" fmla="+- G2 T0 T1"/>
                              <a:gd name="G6" fmla="?: G2 G2 G5"/>
                              <a:gd name="G7" fmla="+- 0 0 G6"/>
                              <a:gd name="G8" fmla="+- 7862 0 0"/>
                              <a:gd name="G9" fmla="+- 0 0 -6369730"/>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6369730"/>
                              <a:gd name="G36" fmla="sin G34 -6369730"/>
                              <a:gd name="G37" fmla="+/ -6369730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114 w 21600"/>
                              <a:gd name="T5" fmla="*/ 2853 h 21600"/>
                              <a:gd name="T6" fmla="*/ 9631 w 21600"/>
                              <a:gd name="T7" fmla="*/ 1542 h 21600"/>
                              <a:gd name="T8" fmla="*/ 16124 w 21600"/>
                              <a:gd name="T9" fmla="*/ 5015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470" y="2937"/>
                                  <a:pt x="10141" y="2958"/>
                                  <a:pt x="9815" y="2999"/>
                                </a:cubicBezTo>
                                <a:lnTo>
                                  <a:pt x="9447" y="85"/>
                                </a:lnTo>
                                <a:cubicBezTo>
                                  <a:pt x="9896" y="28"/>
                                  <a:pt x="10347"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s:wsp>
                        <wps:cNvPr id="52" name="AutoShape 87"/>
                        <wps:cNvSpPr>
                          <a:spLocks noChangeArrowheads="1"/>
                        </wps:cNvSpPr>
                        <wps:spPr bwMode="auto">
                          <a:xfrm rot="222726">
                            <a:off x="7185" y="7885"/>
                            <a:ext cx="1890" cy="1842"/>
                          </a:xfrm>
                          <a:custGeom>
                            <a:avLst/>
                            <a:gdLst>
                              <a:gd name="G0" fmla="+- 160520 0 0"/>
                              <a:gd name="G1" fmla="+- -6161314 0 0"/>
                              <a:gd name="G2" fmla="+- 160520 0 -6161314"/>
                              <a:gd name="G3" fmla="+- 10800 0 0"/>
                              <a:gd name="G4" fmla="+- 0 0 160520"/>
                              <a:gd name="T0" fmla="*/ 360 256 1"/>
                              <a:gd name="T1" fmla="*/ 0 256 1"/>
                              <a:gd name="G5" fmla="+- G2 T0 T1"/>
                              <a:gd name="G6" fmla="?: G2 G2 G5"/>
                              <a:gd name="G7" fmla="+- 0 0 G6"/>
                              <a:gd name="G8" fmla="+- 7862 0 0"/>
                              <a:gd name="G9" fmla="+- 0 0 -6161314"/>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6161314"/>
                              <a:gd name="G36" fmla="sin G34 -6161314"/>
                              <a:gd name="G37" fmla="+/ -6161314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331 w 21600"/>
                              <a:gd name="T5" fmla="*/ 3059 h 21600"/>
                              <a:gd name="T6" fmla="*/ 10146 w 21600"/>
                              <a:gd name="T7" fmla="*/ 1491 h 21600"/>
                              <a:gd name="T8" fmla="*/ 16282 w 21600"/>
                              <a:gd name="T9" fmla="*/ 5165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616" y="2937"/>
                                  <a:pt x="10432" y="2944"/>
                                  <a:pt x="10249" y="2957"/>
                                </a:cubicBezTo>
                                <a:lnTo>
                                  <a:pt x="10043" y="26"/>
                                </a:lnTo>
                                <a:cubicBezTo>
                                  <a:pt x="10295" y="8"/>
                                  <a:pt x="10547"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s:wsp>
                        <wps:cNvPr id="55" name="AutoShape 88"/>
                        <wps:cNvSpPr>
                          <a:spLocks noChangeArrowheads="1"/>
                        </wps:cNvSpPr>
                        <wps:spPr bwMode="auto">
                          <a:xfrm rot="5070233">
                            <a:off x="7402" y="9323"/>
                            <a:ext cx="1935" cy="1800"/>
                          </a:xfrm>
                          <a:custGeom>
                            <a:avLst/>
                            <a:gdLst>
                              <a:gd name="G0" fmla="+- 160520 0 0"/>
                              <a:gd name="G1" fmla="+- -5986129 0 0"/>
                              <a:gd name="G2" fmla="+- 160520 0 -5986129"/>
                              <a:gd name="G3" fmla="+- 10800 0 0"/>
                              <a:gd name="G4" fmla="+- 0 0 160520"/>
                              <a:gd name="T0" fmla="*/ 360 256 1"/>
                              <a:gd name="T1" fmla="*/ 0 256 1"/>
                              <a:gd name="G5" fmla="+- G2 T0 T1"/>
                              <a:gd name="G6" fmla="?: G2 G2 G5"/>
                              <a:gd name="G7" fmla="+- 0 0 G6"/>
                              <a:gd name="G8" fmla="+- 7862 0 0"/>
                              <a:gd name="G9" fmla="+- 0 0 -5986129"/>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5986129"/>
                              <a:gd name="G36" fmla="sin G34 -5986129"/>
                              <a:gd name="G37" fmla="+/ -5986129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510 w 21600"/>
                              <a:gd name="T5" fmla="*/ 3237 h 21600"/>
                              <a:gd name="T6" fmla="*/ 10581 w 21600"/>
                              <a:gd name="T7" fmla="*/ 1471 h 21600"/>
                              <a:gd name="T8" fmla="*/ 16412 w 21600"/>
                              <a:gd name="T9" fmla="*/ 5294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738" y="2937"/>
                                  <a:pt x="10677" y="2938"/>
                                  <a:pt x="10615" y="2940"/>
                                </a:cubicBezTo>
                                <a:lnTo>
                                  <a:pt x="10547" y="2"/>
                                </a:lnTo>
                                <a:cubicBezTo>
                                  <a:pt x="10631" y="0"/>
                                  <a:pt x="10715"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s:wsp>
                        <wps:cNvPr id="56" name="AutoShape 89"/>
                        <wps:cNvSpPr>
                          <a:spLocks noChangeArrowheads="1"/>
                        </wps:cNvSpPr>
                        <wps:spPr bwMode="auto">
                          <a:xfrm rot="11048597">
                            <a:off x="4215" y="9543"/>
                            <a:ext cx="1890" cy="1842"/>
                          </a:xfrm>
                          <a:custGeom>
                            <a:avLst/>
                            <a:gdLst>
                              <a:gd name="G0" fmla="+- 160520 0 0"/>
                              <a:gd name="G1" fmla="+- -5986129 0 0"/>
                              <a:gd name="G2" fmla="+- 160520 0 -5986129"/>
                              <a:gd name="G3" fmla="+- 10800 0 0"/>
                              <a:gd name="G4" fmla="+- 0 0 160520"/>
                              <a:gd name="T0" fmla="*/ 360 256 1"/>
                              <a:gd name="T1" fmla="*/ 0 256 1"/>
                              <a:gd name="G5" fmla="+- G2 T0 T1"/>
                              <a:gd name="G6" fmla="?: G2 G2 G5"/>
                              <a:gd name="G7" fmla="+- 0 0 G6"/>
                              <a:gd name="G8" fmla="+- 7862 0 0"/>
                              <a:gd name="G9" fmla="+- 0 0 -5986129"/>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5986129"/>
                              <a:gd name="G36" fmla="sin G34 -5986129"/>
                              <a:gd name="G37" fmla="+/ -5986129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510 w 21600"/>
                              <a:gd name="T5" fmla="*/ 3237 h 21600"/>
                              <a:gd name="T6" fmla="*/ 10581 w 21600"/>
                              <a:gd name="T7" fmla="*/ 1471 h 21600"/>
                              <a:gd name="T8" fmla="*/ 16412 w 21600"/>
                              <a:gd name="T9" fmla="*/ 5294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738" y="2937"/>
                                  <a:pt x="10677" y="2938"/>
                                  <a:pt x="10615" y="2940"/>
                                </a:cubicBezTo>
                                <a:lnTo>
                                  <a:pt x="10547" y="2"/>
                                </a:lnTo>
                                <a:cubicBezTo>
                                  <a:pt x="10631" y="0"/>
                                  <a:pt x="10715"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g:wgp>
                  </a:graphicData>
                </a:graphic>
              </wp:inline>
            </w:drawing>
          </mc:Choice>
          <mc:Fallback>
            <w:pict>
              <v:group w14:anchorId="4EF5F638" id="Group 233" o:spid="_x0000_s1043" style="width:336pt;height:238.45pt;mso-position-horizontal-relative:char;mso-position-vertical-relative:line" coordorigin="3240,7545" coordsize="6720,47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">
                <v:shapetype id="_x0000_t202" coordsize="21600,21600" o:spt="202" path="m,l,21600r21600,l21600,xe">
                  <v:stroke joinstyle="miter"/>
                  <v:path gradientshapeok="t" o:connecttype="rect"/>
                </v:shapetype>
                <v:shape id="Text Box 82" o:spid="_x0000_s1044" type="#_x0000_t202" style="position:absolute;left:5031;top:7545;width:3168;height:1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" stroked="f">
                  <v:shadow color="black" opacity="49150f" offset=".74833mm,.74833mm"/>
                  <v:textbox style="mso-fit-shape-to-text:t">
                    <w:txbxContent>
                      <w:p w14:paraId="740902F4" w14:textId="1684788B" w:rsidR="007F001B" w:rsidRPr="00FC2012" w:rsidRDefault="007F001B" w:rsidP="00452996">
                        <w:pPr>
                          <w:jc w:val="center"/>
                          <w:rPr>
                            <w:rFonts w:ascii="Century Gothic" w:hAnsi="Century Gothic" w:cs="Arial"/>
                            <w:sz w:val="18"/>
                            <w:szCs w:val="20"/>
                          </w:rPr>
                        </w:pPr>
                        <w:r w:rsidRPr="00FC2012">
                          <w:rPr>
                            <w:rFonts w:ascii="Century Gothic" w:hAnsi="Century Gothic" w:cs="Arial"/>
                            <w:sz w:val="18"/>
                            <w:szCs w:val="20"/>
                          </w:rPr>
                          <w:t>Les parasites dans le sang d</w:t>
                        </w:r>
                        <w:r>
                          <w:rPr>
                            <w:rFonts w:ascii="Century Gothic" w:hAnsi="Century Gothic" w:cs="Arial"/>
                            <w:sz w:val="18"/>
                            <w:szCs w:val="20"/>
                          </w:rPr>
                          <w:t>’</w:t>
                        </w:r>
                        <w:r w:rsidRPr="00FC2012">
                          <w:rPr>
                            <w:rFonts w:ascii="Century Gothic" w:hAnsi="Century Gothic" w:cs="Arial"/>
                            <w:sz w:val="18"/>
                            <w:szCs w:val="20"/>
                          </w:rPr>
                          <w:t>une personne infect</w:t>
                        </w:r>
                        <w:r>
                          <w:rPr>
                            <w:rFonts w:ascii="Century Gothic" w:hAnsi="Century Gothic" w:cs="Arial"/>
                            <w:sz w:val="18"/>
                            <w:szCs w:val="20"/>
                          </w:rPr>
                          <w:t>ée sont attirés dans l’estomac du moustique pendant qu’il se nourrit</w:t>
                        </w:r>
                      </w:p>
                    </w:txbxContent>
                  </v:textbox>
                </v:shape>
                <v:shape id="Text Box 83" o:spid="_x0000_s1045" type="#_x0000_t202" style="position:absolute;left:3240;top:9297;width:2730;height: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" stroked="f">
                  <v:shadow color="black" opacity="49150f" offset=".74833mm,.74833mm"/>
                  <v:textbox style="mso-fit-shape-to-text:t">
                    <w:txbxContent>
                      <w:p w14:paraId="18C33963" w14:textId="4F9B8AF4" w:rsidR="007F001B" w:rsidRPr="00FC2012" w:rsidRDefault="007F001B" w:rsidP="00452996">
                        <w:pPr>
                          <w:jc w:val="center"/>
                          <w:rPr>
                            <w:rFonts w:ascii="Century Gothic" w:hAnsi="Century Gothic" w:cs="Arial"/>
                            <w:b/>
                            <w:bCs/>
                            <w:sz w:val="20"/>
                          </w:rPr>
                        </w:pPr>
                        <w:r>
                          <w:rPr>
                            <w:rFonts w:ascii="Century Gothic" w:hAnsi="Century Gothic" w:cs="Arial"/>
                            <w:b/>
                            <w:bCs/>
                            <w:sz w:val="20"/>
                          </w:rPr>
                          <w:t>L</w:t>
                        </w:r>
                        <w:r w:rsidRPr="00FC2012">
                          <w:rPr>
                            <w:rFonts w:ascii="Century Gothic" w:hAnsi="Century Gothic" w:cs="Arial"/>
                            <w:b/>
                            <w:bCs/>
                            <w:sz w:val="20"/>
                          </w:rPr>
                          <w:t>e moustique pique la personne infect</w:t>
                        </w:r>
                        <w:r>
                          <w:rPr>
                            <w:rFonts w:ascii="Century Gothic" w:hAnsi="Century Gothic" w:cs="Arial"/>
                            <w:b/>
                            <w:bCs/>
                            <w:sz w:val="20"/>
                          </w:rPr>
                          <w:t>é</w:t>
                        </w:r>
                        <w:r w:rsidRPr="00FC2012">
                          <w:rPr>
                            <w:rFonts w:ascii="Century Gothic" w:hAnsi="Century Gothic" w:cs="Arial"/>
                            <w:b/>
                            <w:bCs/>
                            <w:sz w:val="20"/>
                          </w:rPr>
                          <w:t>e</w:t>
                        </w:r>
                      </w:p>
                    </w:txbxContent>
                  </v:textbox>
                </v:shape>
                <v:shape id="Text Box 84" o:spid="_x0000_s1046" type="#_x0000_t202" style="position:absolute;left:7230;top:9297;width:2730;height: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" stroked="f">
                  <v:shadow color="black" opacity="49150f" offset=".74833mm,.74833mm"/>
                  <v:textbox style="mso-fit-shape-to-text:t">
                    <w:txbxContent>
                      <w:p w14:paraId="268327B0" w14:textId="5BF4AD21" w:rsidR="007F001B" w:rsidRPr="00FC2012" w:rsidRDefault="007F001B" w:rsidP="00452996">
                        <w:pPr>
                          <w:jc w:val="center"/>
                          <w:rPr>
                            <w:rFonts w:ascii="Century Gothic" w:hAnsi="Century Gothic" w:cs="Arial"/>
                            <w:b/>
                            <w:bCs/>
                            <w:sz w:val="20"/>
                          </w:rPr>
                        </w:pPr>
                        <w:r>
                          <w:rPr>
                            <w:rFonts w:ascii="Century Gothic" w:hAnsi="Century Gothic" w:cs="Arial"/>
                            <w:b/>
                            <w:bCs/>
                            <w:sz w:val="20"/>
                          </w:rPr>
                          <w:t>L</w:t>
                        </w:r>
                        <w:r w:rsidRPr="00FC2012">
                          <w:rPr>
                            <w:rFonts w:ascii="Century Gothic" w:hAnsi="Century Gothic" w:cs="Arial"/>
                            <w:b/>
                            <w:bCs/>
                            <w:sz w:val="20"/>
                          </w:rPr>
                          <w:t>e moustique infec</w:t>
                        </w:r>
                        <w:r>
                          <w:rPr>
                            <w:rFonts w:ascii="Century Gothic" w:hAnsi="Century Gothic" w:cs="Arial"/>
                            <w:b/>
                            <w:bCs/>
                            <w:sz w:val="20"/>
                          </w:rPr>
                          <w:t xml:space="preserve">té </w:t>
                        </w:r>
                        <w:r w:rsidRPr="00FC2012">
                          <w:rPr>
                            <w:rFonts w:ascii="Century Gothic" w:hAnsi="Century Gothic" w:cs="Arial"/>
                            <w:b/>
                            <w:bCs/>
                            <w:sz w:val="20"/>
                          </w:rPr>
                          <w:t>pique une personne</w:t>
                        </w:r>
                      </w:p>
                    </w:txbxContent>
                  </v:textbox>
                </v:shape>
                <v:shape id="Text Box 85" o:spid="_x0000_s1047" type="#_x0000_t202" style="position:absolute;left:5016;top:10955;width:3168;height:1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" stroked="f">
                  <v:shadow color="black" opacity="49150f" offset=".74833mm,.74833mm"/>
                  <v:textbox style="mso-fit-shape-to-text:t">
                    <w:txbxContent>
                      <w:p w14:paraId="7015EC78" w14:textId="72B6C89E" w:rsidR="007F001B" w:rsidRPr="00FC2012" w:rsidRDefault="007F001B" w:rsidP="00452996">
                        <w:pPr>
                          <w:jc w:val="center"/>
                          <w:rPr>
                            <w:rFonts w:ascii="Century Gothic" w:hAnsi="Century Gothic" w:cs="Arial"/>
                            <w:sz w:val="18"/>
                          </w:rPr>
                        </w:pPr>
                        <w:r w:rsidRPr="00FC2012">
                          <w:rPr>
                            <w:rFonts w:ascii="Century Gothic" w:hAnsi="Century Gothic" w:cs="Arial"/>
                            <w:sz w:val="18"/>
                          </w:rPr>
                          <w:t>Les parasites se multiplient dans le foie et le sang causant de la fi</w:t>
                        </w:r>
                        <w:r>
                          <w:rPr>
                            <w:rFonts w:ascii="Century Gothic" w:hAnsi="Century Gothic" w:cs="Arial"/>
                            <w:sz w:val="18"/>
                          </w:rPr>
                          <w:t>èvre, des frissons et d’autres symptômes</w:t>
                        </w:r>
                        <w:r w:rsidRPr="00FC2012">
                          <w:rPr>
                            <w:rFonts w:ascii="Century Gothic" w:hAnsi="Century Gothic" w:cs="Arial"/>
                            <w:sz w:val="18"/>
                          </w:rPr>
                          <w:t>.</w:t>
                        </w:r>
                      </w:p>
                    </w:txbxContent>
                  </v:textbox>
                </v:shape>
                <v:shape id="AutoShape 86" o:spid="_x0000_s1048" style="position:absolute;left:3878;top:8136;width:1934;height:1800;rotation:-6279287fd;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" path="m18654,11135v5,-111,8,-223,8,-335c18662,6457,15142,2938,10800,2938v-330,-1,-659,20,-985,61l9447,85v449,-57,900,-86,1353,-86c16764,,21600,4835,21600,10800v,153,-4,307,-10,461l24287,11376r-4343,3987l15957,11020r2697,115xe" strokeweight="1.5pt">
                  <v:stroke joinstyle="miter"/>
                  <v:shadow color="black" opacity="49150f" offset=".74833mm,.74833mm"/>
                  <v:path o:connecttype="custom" o:connectlocs="1622,238;862,129;1444,418;2175,948;1786,1280;1429,918" o:connectangles="0,0,0,0,0,0" textboxrect="3161,3168,18439,18432"/>
                </v:shape>
                <v:shape id="AutoShape 87" o:spid="_x0000_s1049" style="position:absolute;left:7185;top:7885;width:1890;height:1842;rotation:243276fd;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" path="m18654,11135v5,-111,8,-223,8,-335c18662,6457,15142,2938,10800,2938v-184,-1,-368,6,-551,19l10043,26v252,-18,504,-27,757,-27c16764,,21600,4835,21600,10800v,153,-4,307,-10,461l24287,11376r-4343,3987l15957,11020r2697,115xe" strokeweight="1.5pt">
                  <v:stroke joinstyle="miter"/>
                  <v:shadow color="black" opacity="49150f" offset=".74833mm,.74833mm"/>
                  <v:path o:connecttype="custom" o:connectlocs="1604,261;888,127;1425,440;2125,970;1745,1310;1396,940" o:connectangles="0,0,0,0,0,0" textboxrect="3166,3166,18434,18434"/>
                </v:shape>
                <v:shape id="AutoShape 88" o:spid="_x0000_s1050" style="position:absolute;left:7402;top:9323;width:1935;height:1800;rotation:5538046fd;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" path="m18654,11135v5,-111,8,-223,8,-335c18662,6457,15142,2938,10800,2938v-62,-1,-123,,-185,2l10547,2v84,-2,168,-3,253,-3c16764,,21600,4835,21600,10800v,153,-4,307,-10,461l24287,11376r-4343,3987l15957,11020r2697,115xe" strokeweight="1.5pt">
                  <v:stroke joinstyle="miter"/>
                  <v:shadow color="black" opacity="49150f" offset=".74833mm,.74833mm"/>
                  <v:path o:connecttype="custom" o:connectlocs="1658,270;948,123;1470,441;2176,948;1787,1280;1429,918" o:connectangles="0,0,0,0,0,0" textboxrect="3159,3168,18441,18432"/>
                </v:shape>
                <v:shape id="AutoShape 89" o:spid="_x0000_s1051" style="position:absolute;left:4215;top:9543;width:1890;height:1842;rotation:-11524946fd;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" path="m18654,11135v5,-111,8,-223,8,-335c18662,6457,15142,2938,10800,2938v-62,-1,-123,,-185,2l10547,2v84,-2,168,-3,253,-3c16764,,21600,4835,21600,10800v,153,-4,307,-10,461l24287,11376r-4343,3987l15957,11020r2697,115xe" strokeweight="1.5pt">
                  <v:stroke joinstyle="miter"/>
                  <v:shadow color="black" opacity="49150f" offset=".74833mm,.74833mm"/>
                  <v:path o:connecttype="custom" o:connectlocs="1620,276;926,125;1436,451;2125,970;1745,1310;1396,940" o:connectangles="0,0,0,0,0,0" textboxrect="3166,3166,18434,18434"/>
                </v:shape>
                <w10:anchorlock/>
              </v:group>
            </w:pict>
          </mc:Fallback>
        </mc:AlternateContent>
      </w:r>
    </w:p>
    <w:p w14:paraId="5E1934F6" w14:textId="7A883758" w:rsidR="007F09BB" w:rsidRPr="00E505B8" w:rsidRDefault="00F146E2" w:rsidP="007F09BB">
      <w:pPr>
        <w:pStyle w:val="JhpBodyText0"/>
      </w:pPr>
      <w:bookmarkStart w:id="282" w:name="_Toc36623972"/>
      <w:bookmarkStart w:id="283" w:name="_Toc36633138"/>
      <w:bookmarkStart w:id="284" w:name="_Toc36633552"/>
      <w:r w:rsidRPr="00E505B8">
        <w:t xml:space="preserve">Les quatre </w:t>
      </w:r>
      <w:r w:rsidRPr="00E505B8">
        <w:rPr>
          <w:spacing w:val="-1"/>
        </w:rPr>
        <w:t>facteurs</w:t>
      </w:r>
      <w:r w:rsidRPr="00E505B8">
        <w:t xml:space="preserve"> </w:t>
      </w:r>
      <w:r w:rsidRPr="00E505B8">
        <w:rPr>
          <w:spacing w:val="-1"/>
        </w:rPr>
        <w:t>suivants</w:t>
      </w:r>
      <w:r w:rsidRPr="00E505B8">
        <w:t xml:space="preserve"> </w:t>
      </w:r>
      <w:r w:rsidRPr="00E505B8">
        <w:rPr>
          <w:spacing w:val="-1"/>
        </w:rPr>
        <w:t>influencent</w:t>
      </w:r>
      <w:r w:rsidRPr="00E505B8">
        <w:t xml:space="preserve"> la </w:t>
      </w:r>
      <w:r w:rsidRPr="00E505B8">
        <w:rPr>
          <w:spacing w:val="-1"/>
        </w:rPr>
        <w:t>transmission</w:t>
      </w:r>
      <w:r w:rsidRPr="00E505B8">
        <w:t xml:space="preserve"> et la </w:t>
      </w:r>
      <w:r w:rsidRPr="00E505B8">
        <w:rPr>
          <w:spacing w:val="-1"/>
        </w:rPr>
        <w:t>maladie</w:t>
      </w:r>
      <w:r w:rsidRPr="00E505B8">
        <w:t xml:space="preserve"> du</w:t>
      </w:r>
      <w:r w:rsidRPr="00E505B8">
        <w:rPr>
          <w:spacing w:val="71"/>
        </w:rPr>
        <w:t xml:space="preserve"> </w:t>
      </w:r>
      <w:r w:rsidRPr="00E505B8">
        <w:rPr>
          <w:spacing w:val="-1"/>
        </w:rPr>
        <w:t>paludisme.</w:t>
      </w:r>
      <w:r w:rsidRPr="00E505B8">
        <w:t xml:space="preserve"> Plus ces facteurs s</w:t>
      </w:r>
      <w:r w:rsidR="008041E7" w:rsidRPr="00E505B8">
        <w:t xml:space="preserve">ont </w:t>
      </w:r>
      <w:r w:rsidRPr="00E505B8">
        <w:t>présent</w:t>
      </w:r>
      <w:r w:rsidR="008041E7" w:rsidRPr="00E505B8">
        <w:t>s</w:t>
      </w:r>
      <w:r w:rsidRPr="00E505B8">
        <w:t xml:space="preserve"> dans la communauté, plus le</w:t>
      </w:r>
      <w:r w:rsidRPr="00E505B8">
        <w:rPr>
          <w:spacing w:val="28"/>
        </w:rPr>
        <w:t xml:space="preserve"> </w:t>
      </w:r>
      <w:r w:rsidRPr="00E505B8">
        <w:t xml:space="preserve">taux du </w:t>
      </w:r>
      <w:r w:rsidRPr="00E505B8">
        <w:rPr>
          <w:spacing w:val="-1"/>
        </w:rPr>
        <w:t>paludisme</w:t>
      </w:r>
      <w:r w:rsidRPr="00E505B8">
        <w:t xml:space="preserve"> est élevé</w:t>
      </w:r>
      <w:r w:rsidR="00D91644" w:rsidRPr="00E505B8">
        <w:t>.</w:t>
      </w:r>
    </w:p>
    <w:p w14:paraId="0811A9F9" w14:textId="07296B3D" w:rsidR="00F146E2" w:rsidRPr="0012121B" w:rsidRDefault="00F146E2" w:rsidP="0012121B">
      <w:pPr>
        <w:pStyle w:val="JhpBulletLevel1"/>
      </w:pPr>
      <w:r w:rsidRPr="0012121B">
        <w:rPr>
          <w:b/>
        </w:rPr>
        <w:t xml:space="preserve">Gite larvaire des moustiques </w:t>
      </w:r>
      <w:r w:rsidRPr="0012121B">
        <w:t xml:space="preserve">: les moustiques </w:t>
      </w:r>
      <w:r w:rsidR="00E23B0E" w:rsidRPr="0012121B">
        <w:t xml:space="preserve">Anophèles </w:t>
      </w:r>
      <w:r w:rsidRPr="0012121B">
        <w:t>ont besoin d</w:t>
      </w:r>
      <w:r w:rsidR="005474AF">
        <w:t>’</w:t>
      </w:r>
      <w:r w:rsidRPr="0012121B">
        <w:t xml:space="preserve">eau stagnante </w:t>
      </w:r>
      <w:r w:rsidR="00E23B0E" w:rsidRPr="0012121B">
        <w:t>non contaminées, stagnantes ou</w:t>
      </w:r>
      <w:r w:rsidRPr="0012121B">
        <w:t xml:space="preserve"> non agitée pour pondre leurs œufs. Ces sites, qui peuvent se multiplier pendant la saison des pluies, incluent :</w:t>
      </w:r>
    </w:p>
    <w:p w14:paraId="28B263EA" w14:textId="77777777" w:rsidR="00F146E2" w:rsidRPr="00E505B8" w:rsidRDefault="00F146E2" w:rsidP="007F09BB">
      <w:pPr>
        <w:pStyle w:val="JhpBulletLevel2"/>
      </w:pPr>
      <w:r w:rsidRPr="00E505B8">
        <w:t xml:space="preserve">Petits </w:t>
      </w:r>
      <w:r w:rsidRPr="00E505B8">
        <w:rPr>
          <w:rFonts w:hint="eastAsia"/>
        </w:rPr>
        <w:t>é</w:t>
      </w:r>
      <w:r w:rsidRPr="00E505B8">
        <w:t>tangs, foss</w:t>
      </w:r>
      <w:r w:rsidRPr="00E505B8">
        <w:rPr>
          <w:rFonts w:hint="eastAsia"/>
        </w:rPr>
        <w:t>é</w:t>
      </w:r>
      <w:r w:rsidRPr="00E505B8">
        <w:t>s, puits et canaux</w:t>
      </w:r>
    </w:p>
    <w:p w14:paraId="5EAFD329" w14:textId="77777777" w:rsidR="00F146E2" w:rsidRPr="00E505B8" w:rsidRDefault="00F146E2" w:rsidP="007F09BB">
      <w:pPr>
        <w:pStyle w:val="JhpBulletLevel2"/>
      </w:pPr>
      <w:r w:rsidRPr="00E505B8">
        <w:t>Mar</w:t>
      </w:r>
      <w:r w:rsidRPr="00E505B8">
        <w:rPr>
          <w:rFonts w:hint="eastAsia"/>
        </w:rPr>
        <w:t>é</w:t>
      </w:r>
      <w:r w:rsidRPr="00E505B8">
        <w:t>cages, r</w:t>
      </w:r>
      <w:r w:rsidRPr="00E505B8">
        <w:rPr>
          <w:rFonts w:hint="eastAsia"/>
        </w:rPr>
        <w:t>é</w:t>
      </w:r>
      <w:r w:rsidRPr="00E505B8">
        <w:t>servoirs, et champs de riz</w:t>
      </w:r>
    </w:p>
    <w:p w14:paraId="1A44ACDB" w14:textId="3793C79F" w:rsidR="00F146E2" w:rsidRPr="0012121B" w:rsidRDefault="00F146E2" w:rsidP="0012121B">
      <w:pPr>
        <w:pStyle w:val="JhpBulletLevel2"/>
      </w:pPr>
      <w:r w:rsidRPr="0012121B">
        <w:t>Flaques d</w:t>
      </w:r>
      <w:r w:rsidR="005474AF">
        <w:t>’</w:t>
      </w:r>
      <w:r w:rsidRPr="0012121B">
        <w:t>eau apr</w:t>
      </w:r>
      <w:r w:rsidRPr="0012121B">
        <w:rPr>
          <w:rFonts w:hint="eastAsia"/>
        </w:rPr>
        <w:t>è</w:t>
      </w:r>
      <w:r w:rsidRPr="0012121B">
        <w:t>s la pluie</w:t>
      </w:r>
    </w:p>
    <w:p w14:paraId="57A802AE" w14:textId="1E8A23F5" w:rsidR="00F146E2" w:rsidRPr="0012121B" w:rsidRDefault="00F146E2" w:rsidP="0012121B">
      <w:pPr>
        <w:pStyle w:val="JhpBulletLevel2"/>
      </w:pPr>
      <w:r w:rsidRPr="0012121B">
        <w:t>R</w:t>
      </w:r>
      <w:r w:rsidRPr="0012121B">
        <w:rPr>
          <w:rFonts w:hint="eastAsia"/>
        </w:rPr>
        <w:t>é</w:t>
      </w:r>
      <w:r w:rsidRPr="0012121B">
        <w:t>servoirs d</w:t>
      </w:r>
      <w:r w:rsidR="005474AF">
        <w:t>’</w:t>
      </w:r>
      <w:r w:rsidRPr="0012121B">
        <w:t>eau non couverts</w:t>
      </w:r>
    </w:p>
    <w:p w14:paraId="637BC518" w14:textId="668E0CAC" w:rsidR="00F146E2" w:rsidRPr="0012121B" w:rsidRDefault="00F146E2" w:rsidP="0012121B">
      <w:pPr>
        <w:pStyle w:val="JhpBulletLevel2"/>
      </w:pPr>
      <w:r w:rsidRPr="0012121B">
        <w:lastRenderedPageBreak/>
        <w:t>Cours d</w:t>
      </w:r>
      <w:r w:rsidR="005474AF">
        <w:t>’</w:t>
      </w:r>
      <w:r w:rsidRPr="0012121B">
        <w:t xml:space="preserve">eau </w:t>
      </w:r>
      <w:r w:rsidRPr="0012121B">
        <w:rPr>
          <w:rFonts w:hint="eastAsia"/>
        </w:rPr>
        <w:t>à</w:t>
      </w:r>
      <w:r w:rsidRPr="0012121B">
        <w:t xml:space="preserve"> faible courant le long des berges</w:t>
      </w:r>
    </w:p>
    <w:p w14:paraId="1E451B8A" w14:textId="0D05652A" w:rsidR="00F146E2" w:rsidRPr="0012121B" w:rsidRDefault="00F146E2" w:rsidP="0012121B">
      <w:pPr>
        <w:pStyle w:val="JhpBulletLevel2"/>
      </w:pPr>
      <w:r w:rsidRPr="0012121B">
        <w:t>Flaques dans les empreintes laiss</w:t>
      </w:r>
      <w:r w:rsidRPr="0012121B">
        <w:rPr>
          <w:rFonts w:hint="eastAsia"/>
        </w:rPr>
        <w:t>é</w:t>
      </w:r>
      <w:r w:rsidRPr="0012121B">
        <w:t>es par les sabots d</w:t>
      </w:r>
      <w:r w:rsidR="005474AF">
        <w:t>’</w:t>
      </w:r>
      <w:r w:rsidRPr="0012121B">
        <w:t>animaux</w:t>
      </w:r>
    </w:p>
    <w:p w14:paraId="5C3E2D3C" w14:textId="515FDEAD" w:rsidR="007F09BB" w:rsidRPr="0012121B" w:rsidRDefault="00F146E2" w:rsidP="0012121B">
      <w:pPr>
        <w:pStyle w:val="JhpBulletLevel2"/>
      </w:pPr>
      <w:r w:rsidRPr="0012121B">
        <w:t>Objets qui contiennent de l</w:t>
      </w:r>
      <w:r w:rsidR="005474AF">
        <w:t>’</w:t>
      </w:r>
      <w:r w:rsidRPr="0012121B">
        <w:t>eau, comme des boites de conserves et des conteneurs vides</w:t>
      </w:r>
    </w:p>
    <w:p w14:paraId="585A482A" w14:textId="77777777" w:rsidR="007F09BB" w:rsidRPr="0012121B" w:rsidRDefault="00F146E2" w:rsidP="007F09BB">
      <w:pPr>
        <w:pStyle w:val="JhpBulletLevel1"/>
      </w:pPr>
      <w:r w:rsidRPr="0012121B">
        <w:rPr>
          <w:b/>
        </w:rPr>
        <w:t>Parasites :</w:t>
      </w:r>
      <w:r w:rsidRPr="0012121B">
        <w:t xml:space="preserve"> Il doit y avoir suffisamment de parasites dans la population humaine pour infecter les moustiques. </w:t>
      </w:r>
    </w:p>
    <w:p w14:paraId="1A8F4648" w14:textId="08F454C8" w:rsidR="00F146E2" w:rsidRPr="0012121B" w:rsidRDefault="00F146E2" w:rsidP="007F09BB">
      <w:pPr>
        <w:pStyle w:val="JhpBulletLevel1"/>
      </w:pPr>
      <w:r w:rsidRPr="0012121B">
        <w:rPr>
          <w:b/>
        </w:rPr>
        <w:t xml:space="preserve">Climat </w:t>
      </w:r>
      <w:r w:rsidRPr="0012121B">
        <w:t>: pour que le moustique survive, et que le parasite se développe et</w:t>
      </w:r>
      <w:r w:rsidR="00072726" w:rsidRPr="0012121B">
        <w:t xml:space="preserve"> </w:t>
      </w:r>
      <w:r w:rsidRPr="0012121B">
        <w:t>devienne infectieux, la température moyenne doit être de 18 à 20</w:t>
      </w:r>
      <w:r w:rsidRPr="0012121B">
        <w:sym w:font="Symbol" w:char="F0B0"/>
      </w:r>
      <w:r w:rsidRPr="0012121B">
        <w:rPr>
          <w:vertAlign w:val="superscript"/>
        </w:rPr>
        <w:t xml:space="preserve"> </w:t>
      </w:r>
      <w:r w:rsidRPr="0012121B">
        <w:t>C et l</w:t>
      </w:r>
      <w:r w:rsidR="005474AF">
        <w:t>’</w:t>
      </w:r>
      <w:r w:rsidRPr="0012121B">
        <w:t>humidité au-dessus de 60%.</w:t>
      </w:r>
      <w:r w:rsidR="00072726" w:rsidRPr="0012121B">
        <w:t xml:space="preserve"> </w:t>
      </w:r>
      <w:r w:rsidRPr="0012121B">
        <w:t>Plus il faut chaud, plus le développement du parasite est rapide.</w:t>
      </w:r>
    </w:p>
    <w:p w14:paraId="0587F587" w14:textId="670B01F7" w:rsidR="00F146E2" w:rsidRDefault="00F146E2" w:rsidP="007F09BB">
      <w:pPr>
        <w:pStyle w:val="JhpBulletLevel1"/>
      </w:pPr>
      <w:r w:rsidRPr="0012121B">
        <w:rPr>
          <w:b/>
        </w:rPr>
        <w:t xml:space="preserve">Population </w:t>
      </w:r>
      <w:r w:rsidRPr="0012121B">
        <w:t xml:space="preserve">: En Afrique, les </w:t>
      </w:r>
      <w:r w:rsidR="00C11F4E" w:rsidRPr="0012121B">
        <w:rPr>
          <w:i/>
        </w:rPr>
        <w:t>Anophèles</w:t>
      </w:r>
      <w:r w:rsidRPr="0012121B">
        <w:t xml:space="preserve"> ne volent pas plus de 1 à 2 km de leur gite larvaire, sauf sous l</w:t>
      </w:r>
      <w:r w:rsidR="005474AF">
        <w:t>’</w:t>
      </w:r>
      <w:r w:rsidRPr="0012121B">
        <w:t xml:space="preserve">effet du vent. Les gens doivent être prêts de ces gites pour être piqués par un moustique infecté. </w:t>
      </w:r>
    </w:p>
    <w:bookmarkEnd w:id="282"/>
    <w:bookmarkEnd w:id="283"/>
    <w:bookmarkEnd w:id="284"/>
    <w:p w14:paraId="5AAFC2A3" w14:textId="6BA85500" w:rsidR="00A95BA1" w:rsidRPr="00E505B8" w:rsidRDefault="00A95BA1" w:rsidP="0012121B">
      <w:pPr>
        <w:pStyle w:val="JhpBodyText0"/>
      </w:pPr>
    </w:p>
    <w:tbl>
      <w:tblPr>
        <w:tblW w:w="9365"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5"/>
      </w:tblGrid>
      <w:tr w:rsidR="00547EAE" w:rsidRPr="00E505B8" w14:paraId="3448E8AA" w14:textId="77777777" w:rsidTr="0012121B">
        <w:trPr>
          <w:jc w:val="center"/>
        </w:trPr>
        <w:tc>
          <w:tcPr>
            <w:tcW w:w="9365" w:type="dxa"/>
            <w:shd w:val="clear" w:color="auto" w:fill="305B75"/>
            <w:hideMark/>
          </w:tcPr>
          <w:p w14:paraId="09042A29" w14:textId="77777777" w:rsidR="00B026D5" w:rsidRPr="00E505B8" w:rsidRDefault="00A86E14" w:rsidP="0012121B">
            <w:pPr>
              <w:pStyle w:val="JhpTabletext0"/>
              <w:jc w:val="center"/>
              <w:rPr>
                <w:color w:val="FFFFFF"/>
              </w:rPr>
            </w:pPr>
            <w:r w:rsidRPr="00EB029F">
              <w:rPr>
                <w:noProof/>
                <w:color w:val="FFFFFF"/>
                <w:lang w:val="en-US"/>
              </w:rPr>
              <w:drawing>
                <wp:inline distT="0" distB="0" distL="0" distR="0" wp14:anchorId="0B45554D" wp14:editId="13E448A7">
                  <wp:extent cx="266700" cy="276225"/>
                  <wp:effectExtent l="0" t="0" r="0" b="9525"/>
                  <wp:docPr id="2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p>
          <w:p w14:paraId="23CAC088" w14:textId="399E07F2" w:rsidR="008041E7" w:rsidRPr="00E1746B" w:rsidRDefault="008041E7" w:rsidP="0012121B">
            <w:pPr>
              <w:pStyle w:val="JhpTabletext0"/>
              <w:jc w:val="center"/>
              <w:rPr>
                <w:b/>
                <w:color w:val="FFFFFF"/>
              </w:rPr>
            </w:pPr>
            <w:r w:rsidRPr="00E1746B">
              <w:rPr>
                <w:b/>
                <w:color w:val="FFFFFF"/>
              </w:rPr>
              <w:t>Encadré informatique 6</w:t>
            </w:r>
          </w:p>
        </w:tc>
      </w:tr>
      <w:tr w:rsidR="00547EAE" w:rsidRPr="002829F6" w14:paraId="1603EB4C" w14:textId="77777777" w:rsidTr="0012121B">
        <w:trPr>
          <w:trHeight w:val="551"/>
          <w:jc w:val="center"/>
        </w:trPr>
        <w:tc>
          <w:tcPr>
            <w:tcW w:w="9365" w:type="dxa"/>
            <w:shd w:val="clear" w:color="auto" w:fill="CEDFEB"/>
            <w:hideMark/>
          </w:tcPr>
          <w:p w14:paraId="1F69BF75" w14:textId="651DE929" w:rsidR="00076A97" w:rsidRPr="00E505B8" w:rsidRDefault="00076A97" w:rsidP="0012121B">
            <w:pPr>
              <w:pStyle w:val="JhpTableBullet11"/>
            </w:pPr>
            <w:r w:rsidRPr="00E505B8">
              <w:t>Les femmes enceintes sont plus susceptibles d</w:t>
            </w:r>
            <w:r w:rsidR="005474AF">
              <w:t>’</w:t>
            </w:r>
            <w:r w:rsidRPr="00E505B8">
              <w:t>être infectées que les femmes qui ne sont pas enceintes.</w:t>
            </w:r>
          </w:p>
          <w:p w14:paraId="36E2A99F" w14:textId="77777777" w:rsidR="00076A97" w:rsidRPr="00E505B8" w:rsidRDefault="00076A97" w:rsidP="00FC118B">
            <w:pPr>
              <w:pStyle w:val="JhpTableBullet11"/>
              <w:numPr>
                <w:ilvl w:val="0"/>
                <w:numId w:val="48"/>
              </w:numPr>
            </w:pPr>
            <w:r w:rsidRPr="00E505B8">
              <w:t xml:space="preserve">Les primipares et les secondipares sont plus à risque. </w:t>
            </w:r>
          </w:p>
          <w:p w14:paraId="3092027E" w14:textId="0C85DE4B" w:rsidR="00076A97" w:rsidRPr="00E505B8" w:rsidRDefault="00076A97" w:rsidP="00FC118B">
            <w:pPr>
              <w:pStyle w:val="JhpTableBullet11"/>
              <w:numPr>
                <w:ilvl w:val="0"/>
                <w:numId w:val="48"/>
              </w:numPr>
            </w:pPr>
            <w:r w:rsidRPr="00E505B8">
              <w:t xml:space="preserve">Dans le monde, un enfant meurt du paludisme </w:t>
            </w:r>
            <w:r w:rsidR="008041E7" w:rsidRPr="00E505B8">
              <w:t xml:space="preserve">environ toutes les deux minutes </w:t>
            </w:r>
            <w:r w:rsidRPr="00E505B8">
              <w:t>(OMS 20</w:t>
            </w:r>
            <w:r w:rsidR="008041E7" w:rsidRPr="00E505B8">
              <w:t>16d</w:t>
            </w:r>
            <w:r w:rsidRPr="00E505B8">
              <w:t>).</w:t>
            </w:r>
          </w:p>
          <w:p w14:paraId="6C766B6B" w14:textId="4BD27082" w:rsidR="00B026D5" w:rsidRPr="00E505B8" w:rsidRDefault="00076A97" w:rsidP="00FC118B">
            <w:pPr>
              <w:pStyle w:val="JhpTableBullet11"/>
              <w:numPr>
                <w:ilvl w:val="0"/>
                <w:numId w:val="48"/>
              </w:numPr>
              <w:rPr>
                <w:rFonts w:eastAsia="Calibri"/>
              </w:rPr>
            </w:pPr>
            <w:r w:rsidRPr="00E505B8">
              <w:t xml:space="preserve">On estime que </w:t>
            </w:r>
            <w:r w:rsidR="00BD2CFF" w:rsidRPr="00E505B8">
              <w:t>90</w:t>
            </w:r>
            <w:r w:rsidRPr="00E505B8">
              <w:t xml:space="preserve">% de tous les décès dus au paludisme surviennent en Afrique, et la majorité </w:t>
            </w:r>
            <w:r w:rsidR="008041E7" w:rsidRPr="00E505B8">
              <w:t>de ces décès concernent le</w:t>
            </w:r>
            <w:r w:rsidRPr="00E505B8">
              <w:t>s enfants de moins de 5 ans (OMS 201</w:t>
            </w:r>
            <w:r w:rsidR="00BD2CFF" w:rsidRPr="00E505B8">
              <w:t>5</w:t>
            </w:r>
            <w:r w:rsidR="008041E7" w:rsidRPr="00E505B8">
              <w:t>c</w:t>
            </w:r>
            <w:r w:rsidR="00B026D5" w:rsidRPr="00E505B8">
              <w:t xml:space="preserve">). </w:t>
            </w:r>
          </w:p>
        </w:tc>
      </w:tr>
    </w:tbl>
    <w:p w14:paraId="1A62A5DD" w14:textId="77777777" w:rsidR="0012121B" w:rsidRDefault="0012121B" w:rsidP="0012121B">
      <w:pPr>
        <w:pStyle w:val="JhpBodyText0"/>
      </w:pPr>
      <w:bookmarkStart w:id="285" w:name="_Toc178577977"/>
      <w:bookmarkStart w:id="286" w:name="_Toc400358912"/>
      <w:bookmarkStart w:id="287" w:name="_Toc400362250"/>
      <w:bookmarkStart w:id="288" w:name="_Toc400367876"/>
      <w:bookmarkStart w:id="289" w:name="_Toc400369094"/>
      <w:bookmarkStart w:id="290" w:name="_Toc400370125"/>
      <w:bookmarkStart w:id="291" w:name="_Toc400370491"/>
      <w:bookmarkStart w:id="292" w:name="_Toc400371044"/>
      <w:bookmarkStart w:id="293" w:name="_Toc400371175"/>
      <w:bookmarkStart w:id="294" w:name="_Toc400528589"/>
      <w:bookmarkStart w:id="295" w:name="_Toc400529318"/>
      <w:bookmarkStart w:id="296" w:name="_Toc400529658"/>
      <w:bookmarkStart w:id="297" w:name="_Toc400530243"/>
    </w:p>
    <w:p w14:paraId="62A2F9B8" w14:textId="46F0AE7C" w:rsidR="00160780" w:rsidRPr="0012121B" w:rsidRDefault="0012121B" w:rsidP="0012121B">
      <w:pPr>
        <w:pStyle w:val="Jhp1stLevelHeading"/>
      </w:pPr>
      <w:bookmarkStart w:id="298" w:name="_Toc78361215"/>
      <w:r w:rsidRPr="0012121B">
        <w:t xml:space="preserve">Populations </w:t>
      </w:r>
      <w:bookmarkEnd w:id="285"/>
      <w:bookmarkEnd w:id="286"/>
      <w:bookmarkEnd w:id="287"/>
      <w:bookmarkEnd w:id="288"/>
      <w:bookmarkEnd w:id="289"/>
      <w:bookmarkEnd w:id="290"/>
      <w:bookmarkEnd w:id="291"/>
      <w:bookmarkEnd w:id="292"/>
      <w:bookmarkEnd w:id="293"/>
      <w:bookmarkEnd w:id="294"/>
      <w:bookmarkEnd w:id="295"/>
      <w:bookmarkEnd w:id="296"/>
      <w:bookmarkEnd w:id="297"/>
      <w:r w:rsidRPr="0012121B">
        <w:t>les plus touchées par le paludisme</w:t>
      </w:r>
      <w:bookmarkEnd w:id="298"/>
    </w:p>
    <w:p w14:paraId="2F668D2A" w14:textId="70D821C1" w:rsidR="003A7684" w:rsidRPr="0012121B" w:rsidRDefault="00076A97" w:rsidP="0012121B">
      <w:pPr>
        <w:pStyle w:val="JhpBodyText0"/>
      </w:pPr>
      <w:r w:rsidRPr="0012121B">
        <w:t>Le paludisme est une maladie évitable et traitable. Pourtant c</w:t>
      </w:r>
      <w:r w:rsidR="005474AF">
        <w:t>’</w:t>
      </w:r>
      <w:r w:rsidRPr="0012121B">
        <w:t xml:space="preserve">est un problème de santé publique dans le monde, qui cause </w:t>
      </w:r>
      <w:r w:rsidR="002B3093" w:rsidRPr="0012121B">
        <w:t xml:space="preserve">environ 429 </w:t>
      </w:r>
      <w:r w:rsidRPr="0012121B">
        <w:t xml:space="preserve">000 décès chaque année. </w:t>
      </w:r>
      <w:r w:rsidR="002B3093" w:rsidRPr="0012121B">
        <w:t>La plupart de ces décès</w:t>
      </w:r>
      <w:r w:rsidRPr="0012121B">
        <w:t xml:space="preserve"> surviennent </w:t>
      </w:r>
      <w:r w:rsidR="002B3093" w:rsidRPr="0012121B">
        <w:t>dans la région africaine (92%), dans la région de l</w:t>
      </w:r>
      <w:r w:rsidR="005474AF">
        <w:t>’</w:t>
      </w:r>
      <w:r w:rsidR="002B3093" w:rsidRPr="0012121B">
        <w:t xml:space="preserve">Asie du Sud-Est (6%) et dans la région de la </w:t>
      </w:r>
      <w:r w:rsidR="00686949" w:rsidRPr="0012121B">
        <w:t>Méditerranée</w:t>
      </w:r>
      <w:r w:rsidR="002B3093" w:rsidRPr="0012121B">
        <w:t xml:space="preserve"> orientale (2%) (OMS 2016d)</w:t>
      </w:r>
      <w:r w:rsidR="00A95BA1" w:rsidRPr="0012121B">
        <w:t xml:space="preserve">. </w:t>
      </w:r>
    </w:p>
    <w:p w14:paraId="0C4253D6" w14:textId="77777777" w:rsidR="003A7684" w:rsidRPr="0012121B" w:rsidRDefault="003A7684" w:rsidP="0012121B">
      <w:pPr>
        <w:pStyle w:val="JhpBodyText0"/>
      </w:pPr>
    </w:p>
    <w:p w14:paraId="1F71026C" w14:textId="78EF56D3" w:rsidR="002B3093" w:rsidRPr="00FC118B" w:rsidRDefault="002B3093" w:rsidP="0012121B">
      <w:pPr>
        <w:pStyle w:val="JhpBodyText0"/>
        <w:rPr>
          <w:spacing w:val="-2"/>
        </w:rPr>
      </w:pPr>
      <w:r w:rsidRPr="00FC118B">
        <w:rPr>
          <w:spacing w:val="-2"/>
        </w:rPr>
        <w:t>Parmi les cas de paludisme estimés, plus de 90% surviennent en Afrique subsaharienne (voir la figure 5). Les femmes enceintes et les jeunes enfants sont les deux groupes de personnes les plus à risque d</w:t>
      </w:r>
      <w:r w:rsidR="005474AF">
        <w:rPr>
          <w:spacing w:val="-2"/>
        </w:rPr>
        <w:t>’</w:t>
      </w:r>
      <w:r w:rsidRPr="00FC118B">
        <w:rPr>
          <w:spacing w:val="-2"/>
        </w:rPr>
        <w:t>infection. Les femmes enceintes sont trois fois plus susceptibles de développer une maladie grave que les femmes qui ne sont pas enceintes et qui contractent des infections dans la même région.</w:t>
      </w:r>
    </w:p>
    <w:p w14:paraId="47814352" w14:textId="77777777" w:rsidR="002B3093" w:rsidRPr="0012121B" w:rsidRDefault="002B3093" w:rsidP="0012121B">
      <w:pPr>
        <w:pStyle w:val="JhpBodyText0"/>
      </w:pPr>
    </w:p>
    <w:p w14:paraId="6796E878" w14:textId="6AC6A94D" w:rsidR="00A95BA1" w:rsidRPr="0012121B" w:rsidRDefault="00076A97" w:rsidP="0012121B">
      <w:pPr>
        <w:pStyle w:val="JhpBodyText0"/>
      </w:pPr>
      <w:r w:rsidRPr="0012121B">
        <w:t xml:space="preserve">Des millions de grossesses surviennent parmi les femmes vivant dans les régions de paludisme </w:t>
      </w:r>
      <w:r w:rsidR="002B3093" w:rsidRPr="0012121B">
        <w:t>d</w:t>
      </w:r>
      <w:r w:rsidR="005474AF">
        <w:t>’</w:t>
      </w:r>
      <w:r w:rsidR="002B3093" w:rsidRPr="0012121B">
        <w:t xml:space="preserve">Afrique où le paludisme est </w:t>
      </w:r>
      <w:r w:rsidRPr="0012121B">
        <w:t xml:space="preserve">endémique, mais seulement une petite fraction de ces femmes </w:t>
      </w:r>
      <w:r w:rsidR="00C11F4E" w:rsidRPr="0012121B">
        <w:t>a</w:t>
      </w:r>
      <w:r w:rsidRPr="0012121B">
        <w:t xml:space="preserve"> accès à des interventions efficaces</w:t>
      </w:r>
      <w:r w:rsidR="00A95BA1" w:rsidRPr="0012121B">
        <w:t>.</w:t>
      </w:r>
    </w:p>
    <w:p w14:paraId="72BCFCEB" w14:textId="77777777" w:rsidR="002B3093" w:rsidRPr="0012121B" w:rsidRDefault="002B3093" w:rsidP="0012121B">
      <w:pPr>
        <w:pStyle w:val="JhpBodyText0"/>
      </w:pPr>
    </w:p>
    <w:p w14:paraId="63C0AE4F" w14:textId="06020AE0" w:rsidR="006035DA" w:rsidRPr="00FC118B" w:rsidRDefault="00076A97" w:rsidP="0012121B">
      <w:pPr>
        <w:pStyle w:val="JhpBodyText0"/>
        <w:rPr>
          <w:spacing w:val="-2"/>
        </w:rPr>
      </w:pPr>
      <w:r w:rsidRPr="00FC118B">
        <w:rPr>
          <w:spacing w:val="-2"/>
        </w:rPr>
        <w:t>D</w:t>
      </w:r>
      <w:r w:rsidR="005474AF">
        <w:rPr>
          <w:spacing w:val="-2"/>
        </w:rPr>
        <w:t>’</w:t>
      </w:r>
      <w:r w:rsidRPr="00FC118B">
        <w:rPr>
          <w:spacing w:val="-2"/>
        </w:rPr>
        <w:t>autres</w:t>
      </w:r>
      <w:r w:rsidR="00557081" w:rsidRPr="00FC118B">
        <w:rPr>
          <w:spacing w:val="-2"/>
        </w:rPr>
        <w:t xml:space="preserve"> personnes</w:t>
      </w:r>
      <w:r w:rsidRPr="00FC118B">
        <w:rPr>
          <w:spacing w:val="-2"/>
        </w:rPr>
        <w:t xml:space="preserve"> qui sont à plus haut risque d</w:t>
      </w:r>
      <w:r w:rsidR="005474AF">
        <w:rPr>
          <w:spacing w:val="-2"/>
        </w:rPr>
        <w:t>’</w:t>
      </w:r>
      <w:r w:rsidRPr="00FC118B">
        <w:rPr>
          <w:spacing w:val="-2"/>
        </w:rPr>
        <w:t>infection sont les personnes provenant de</w:t>
      </w:r>
      <w:r w:rsidR="00557081" w:rsidRPr="00FC118B">
        <w:rPr>
          <w:spacing w:val="-2"/>
        </w:rPr>
        <w:t>s zones de</w:t>
      </w:r>
      <w:r w:rsidRPr="00FC118B">
        <w:rPr>
          <w:spacing w:val="-2"/>
        </w:rPr>
        <w:t xml:space="preserve"> transmission d</w:t>
      </w:r>
      <w:r w:rsidR="00557081" w:rsidRPr="00FC118B">
        <w:rPr>
          <w:spacing w:val="-2"/>
        </w:rPr>
        <w:t>u</w:t>
      </w:r>
      <w:r w:rsidRPr="00FC118B">
        <w:rPr>
          <w:spacing w:val="-2"/>
        </w:rPr>
        <w:t xml:space="preserve"> paludisme </w:t>
      </w:r>
      <w:r w:rsidR="00557081" w:rsidRPr="00FC118B">
        <w:rPr>
          <w:spacing w:val="-2"/>
        </w:rPr>
        <w:t xml:space="preserve">faible </w:t>
      </w:r>
      <w:r w:rsidRPr="00FC118B">
        <w:rPr>
          <w:spacing w:val="-2"/>
        </w:rPr>
        <w:t xml:space="preserve">ou </w:t>
      </w:r>
      <w:r w:rsidR="00557081" w:rsidRPr="00FC118B">
        <w:rPr>
          <w:spacing w:val="-2"/>
        </w:rPr>
        <w:t>inexistant</w:t>
      </w:r>
      <w:r w:rsidRPr="00FC118B">
        <w:rPr>
          <w:spacing w:val="-2"/>
        </w:rPr>
        <w:t xml:space="preserve"> (tel</w:t>
      </w:r>
      <w:r w:rsidR="00557081" w:rsidRPr="00FC118B">
        <w:rPr>
          <w:spacing w:val="-2"/>
        </w:rPr>
        <w:t>s</w:t>
      </w:r>
      <w:r w:rsidRPr="00FC118B">
        <w:rPr>
          <w:spacing w:val="-2"/>
        </w:rPr>
        <w:t xml:space="preserve"> que les immigrants et les réfugiés</w:t>
      </w:r>
      <w:r w:rsidR="00557081" w:rsidRPr="00FC118B">
        <w:rPr>
          <w:spacing w:val="-2"/>
        </w:rPr>
        <w:t>) qui visitent ou qui viennent vivre</w:t>
      </w:r>
      <w:r w:rsidRPr="00FC118B">
        <w:rPr>
          <w:spacing w:val="-2"/>
        </w:rPr>
        <w:t xml:space="preserve"> d</w:t>
      </w:r>
      <w:r w:rsidR="00557081" w:rsidRPr="00FC118B">
        <w:rPr>
          <w:spacing w:val="-2"/>
        </w:rPr>
        <w:t>ans l</w:t>
      </w:r>
      <w:r w:rsidRPr="00FC118B">
        <w:rPr>
          <w:spacing w:val="-2"/>
        </w:rPr>
        <w:t xml:space="preserve">es </w:t>
      </w:r>
      <w:r w:rsidR="00557081" w:rsidRPr="00FC118B">
        <w:rPr>
          <w:spacing w:val="-2"/>
        </w:rPr>
        <w:t>zones</w:t>
      </w:r>
      <w:r w:rsidRPr="00FC118B">
        <w:rPr>
          <w:spacing w:val="-2"/>
        </w:rPr>
        <w:t xml:space="preserve"> de</w:t>
      </w:r>
      <w:r w:rsidR="00072726" w:rsidRPr="00FC118B">
        <w:rPr>
          <w:spacing w:val="-2"/>
        </w:rPr>
        <w:t xml:space="preserve"> </w:t>
      </w:r>
      <w:r w:rsidRPr="00FC118B">
        <w:rPr>
          <w:spacing w:val="-2"/>
        </w:rPr>
        <w:t>transmission</w:t>
      </w:r>
      <w:r w:rsidR="00557081" w:rsidRPr="00FC118B">
        <w:rPr>
          <w:spacing w:val="-2"/>
        </w:rPr>
        <w:t xml:space="preserve"> élevée, </w:t>
      </w:r>
      <w:r w:rsidRPr="00FC118B">
        <w:rPr>
          <w:spacing w:val="-2"/>
        </w:rPr>
        <w:t xml:space="preserve">et les personnes </w:t>
      </w:r>
      <w:r w:rsidR="00557081" w:rsidRPr="00FC118B">
        <w:rPr>
          <w:spacing w:val="-2"/>
        </w:rPr>
        <w:t>vivant avec le</w:t>
      </w:r>
      <w:r w:rsidRPr="00FC118B">
        <w:rPr>
          <w:spacing w:val="-2"/>
        </w:rPr>
        <w:t xml:space="preserve"> </w:t>
      </w:r>
      <w:r w:rsidR="00451D64" w:rsidRPr="00FC118B">
        <w:rPr>
          <w:spacing w:val="-2"/>
        </w:rPr>
        <w:t>VIH / SIDA</w:t>
      </w:r>
      <w:r w:rsidR="006035DA" w:rsidRPr="00FC118B">
        <w:rPr>
          <w:spacing w:val="-2"/>
        </w:rPr>
        <w:t>.</w:t>
      </w:r>
    </w:p>
    <w:p w14:paraId="71EBEE8E" w14:textId="77777777" w:rsidR="00A95BA1" w:rsidRPr="0012121B" w:rsidRDefault="00A95BA1" w:rsidP="0012121B">
      <w:pPr>
        <w:pStyle w:val="JhpBodyText0"/>
      </w:pPr>
    </w:p>
    <w:p w14:paraId="032B9FF9" w14:textId="0A82AEAD" w:rsidR="00B3316F" w:rsidRPr="00E505B8" w:rsidRDefault="00FC118B" w:rsidP="001638DE">
      <w:pPr>
        <w:pStyle w:val="JhpTabletitle"/>
        <w:keepNext/>
      </w:pPr>
      <w:bookmarkStart w:id="299" w:name="_Toc400359997"/>
      <w:bookmarkStart w:id="300" w:name="_Toc400529021"/>
      <w:bookmarkStart w:id="301" w:name="_Toc424555940"/>
      <w:bookmarkStart w:id="302" w:name="_Toc439774464"/>
      <w:bookmarkStart w:id="303" w:name="_Toc505671739"/>
      <w:r>
        <w:lastRenderedPageBreak/>
        <w:t>Figure 5.</w:t>
      </w:r>
      <w:r w:rsidR="0068479B" w:rsidRPr="00E505B8">
        <w:t xml:space="preserve"> </w:t>
      </w:r>
      <w:r w:rsidR="003E54EE">
        <w:t>L</w:t>
      </w:r>
      <w:r w:rsidR="005474AF">
        <w:t>’</w:t>
      </w:r>
      <w:r w:rsidR="003E54EE">
        <w:t xml:space="preserve">endémicité du paludisme </w:t>
      </w:r>
      <w:r w:rsidR="00A779B9">
        <w:t>à</w:t>
      </w:r>
      <w:r w:rsidR="0068479B" w:rsidRPr="00E505B8">
        <w:t xml:space="preserve"> </w:t>
      </w:r>
      <w:r w:rsidR="00B3316F" w:rsidRPr="00E505B8">
        <w:rPr>
          <w:i/>
        </w:rPr>
        <w:t>Plasmodium falciparum</w:t>
      </w:r>
      <w:r w:rsidR="003E54EE">
        <w:t> </w:t>
      </w:r>
      <w:bookmarkEnd w:id="299"/>
      <w:bookmarkEnd w:id="300"/>
      <w:bookmarkEnd w:id="301"/>
      <w:bookmarkEnd w:id="302"/>
      <w:r w:rsidR="003E54EE">
        <w:t>: carte mondiale (2010)</w:t>
      </w:r>
      <w:bookmarkEnd w:id="303"/>
    </w:p>
    <w:p w14:paraId="3BA4B39A" w14:textId="70859B3B" w:rsidR="00B3316F" w:rsidRPr="00E505B8" w:rsidRDefault="00FC118B" w:rsidP="001638DE">
      <w:pPr>
        <w:pStyle w:val="JhpBodyText0"/>
        <w:rPr>
          <w:rFonts w:ascii="Helvetica LT Std" w:hAnsi="Helvetica LT Std"/>
          <w:i/>
          <w:iCs/>
          <w:sz w:val="18"/>
          <w:szCs w:val="18"/>
        </w:rPr>
      </w:pPr>
      <w:r w:rsidRPr="00A71703">
        <w:rPr>
          <w:noProof/>
          <w:lang w:val="en-US"/>
        </w:rPr>
        <w:drawing>
          <wp:anchor distT="0" distB="0" distL="114300" distR="114300" simplePos="0" relativeHeight="251675648" behindDoc="0" locked="0" layoutInCell="1" allowOverlap="1" wp14:anchorId="75FDE11D" wp14:editId="67B33253">
            <wp:simplePos x="0" y="0"/>
            <wp:positionH relativeFrom="column">
              <wp:posOffset>5135880</wp:posOffset>
            </wp:positionH>
            <wp:positionV relativeFrom="paragraph">
              <wp:posOffset>10795</wp:posOffset>
            </wp:positionV>
            <wp:extent cx="1295400" cy="1104265"/>
            <wp:effectExtent l="0" t="0" r="0" b="635"/>
            <wp:wrapNone/>
            <wp:docPr id="3152" name="Picture 6" descr="http://www.map.ox.ac.uk/client_media/png/Pf_mean_2010/Pf_mean_2010_World.png"/>
            <wp:cNvGraphicFramePr/>
            <a:graphic xmlns:a="http://schemas.openxmlformats.org/drawingml/2006/main">
              <a:graphicData uri="http://schemas.openxmlformats.org/drawingml/2006/picture">
                <pic:pic xmlns:pic="http://schemas.openxmlformats.org/drawingml/2006/picture">
                  <pic:nvPicPr>
                    <pic:cNvPr id="7" name="Picture 6" descr="http://www.map.ox.ac.uk/client_media/png/Pf_mean_2010/Pf_mean_2010_World.png"/>
                    <pic:cNvPicPr/>
                  </pic:nvPicPr>
                  <pic:blipFill rotWithShape="1">
                    <a:blip r:embed="rId50" cstate="print">
                      <a:extLst>
                        <a:ext uri="{28A0092B-C50C-407E-A947-70E740481C1C}">
                          <a14:useLocalDpi xmlns:a14="http://schemas.microsoft.com/office/drawing/2010/main" val="0"/>
                        </a:ext>
                      </a:extLst>
                    </a:blip>
                    <a:srcRect l="75641" t="73562" r="4803" b="3687"/>
                    <a:stretch/>
                  </pic:blipFill>
                  <pic:spPr bwMode="auto">
                    <a:xfrm>
                      <a:off x="0" y="0"/>
                      <a:ext cx="1295400" cy="1104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2BE">
        <w:rPr>
          <w:noProof/>
          <w:lang w:val="en-US"/>
        </w:rPr>
        <w:drawing>
          <wp:inline distT="0" distB="0" distL="0" distR="0" wp14:anchorId="1338B4C8" wp14:editId="50A11301">
            <wp:extent cx="5943600" cy="2818765"/>
            <wp:effectExtent l="0" t="0" r="0" b="635"/>
            <wp:docPr id="30" name="Picture 30" descr="http://www.map.ox.ac.uk/client_media/png/Pf_mean_2010/Pf_mean_2010_Wor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http://www.map.ox.ac.uk/client_media/png/Pf_mean_2010/Pf_mean_2010_World.png"/>
                    <pic:cNvPicPr>
                      <a:picLocks noChangeAspect="1"/>
                    </pic:cNvPicPr>
                  </pic:nvPicPr>
                  <pic:blipFill rotWithShape="1">
                    <a:blip r:embed="rId51">
                      <a:extLst>
                        <a:ext uri="{28A0092B-C50C-407E-A947-70E740481C1C}">
                          <a14:useLocalDpi xmlns:a14="http://schemas.microsoft.com/office/drawing/2010/main" val="0"/>
                        </a:ext>
                      </a:extLst>
                    </a:blip>
                    <a:srcRect t="4689" b="28251"/>
                    <a:stretch/>
                  </pic:blipFill>
                  <pic:spPr bwMode="auto">
                    <a:xfrm>
                      <a:off x="0" y="0"/>
                      <a:ext cx="5943600" cy="2818765"/>
                    </a:xfrm>
                    <a:prstGeom prst="rect">
                      <a:avLst/>
                    </a:prstGeom>
                    <a:noFill/>
                    <a:ln>
                      <a:noFill/>
                    </a:ln>
                  </pic:spPr>
                </pic:pic>
              </a:graphicData>
            </a:graphic>
          </wp:inline>
        </w:drawing>
      </w:r>
    </w:p>
    <w:p w14:paraId="5B0E7ED6" w14:textId="078DB0B3" w:rsidR="00EB0F6F" w:rsidRDefault="00EB0F6F" w:rsidP="00EB0F6F">
      <w:pPr>
        <w:spacing w:before="60"/>
        <w:rPr>
          <w:rFonts w:ascii="Century Gothic" w:hAnsi="Century Gothic" w:cs="Arial"/>
          <w:sz w:val="16"/>
          <w:lang w:val="en-US"/>
        </w:rPr>
      </w:pPr>
      <w:r w:rsidRPr="00FC118B">
        <w:rPr>
          <w:rFonts w:ascii="Century Gothic" w:hAnsi="Century Gothic" w:cs="Arial"/>
          <w:i/>
          <w:iCs/>
          <w:sz w:val="16"/>
          <w:lang w:val="en-US"/>
        </w:rPr>
        <w:t>Source</w:t>
      </w:r>
      <w:r w:rsidR="000729E3" w:rsidRPr="00FC118B">
        <w:rPr>
          <w:rFonts w:ascii="Century Gothic" w:hAnsi="Century Gothic" w:cs="Arial"/>
          <w:i/>
          <w:iCs/>
          <w:sz w:val="16"/>
          <w:lang w:val="en-US"/>
        </w:rPr>
        <w:t xml:space="preserve"> </w:t>
      </w:r>
      <w:r w:rsidRPr="00FC118B">
        <w:rPr>
          <w:rFonts w:ascii="Century Gothic" w:hAnsi="Century Gothic" w:cs="Arial"/>
          <w:sz w:val="16"/>
          <w:lang w:val="en-US"/>
        </w:rPr>
        <w:t xml:space="preserve">: </w:t>
      </w:r>
      <w:proofErr w:type="spellStart"/>
      <w:r w:rsidR="004322BE" w:rsidRPr="00FC118B">
        <w:rPr>
          <w:rFonts w:ascii="Century Gothic" w:hAnsi="Century Gothic" w:cs="Arial"/>
          <w:sz w:val="16"/>
          <w:lang w:val="en-US"/>
        </w:rPr>
        <w:t>Gething</w:t>
      </w:r>
      <w:proofErr w:type="spellEnd"/>
      <w:r w:rsidR="004322BE" w:rsidRPr="00FC118B">
        <w:rPr>
          <w:rFonts w:ascii="Century Gothic" w:hAnsi="Century Gothic" w:cs="Arial"/>
          <w:sz w:val="16"/>
          <w:lang w:val="en-US"/>
        </w:rPr>
        <w:t>, P.W. et al. 2010</w:t>
      </w:r>
    </w:p>
    <w:p w14:paraId="609E8C1E" w14:textId="77777777" w:rsidR="00FC118B" w:rsidRPr="00FC118B" w:rsidRDefault="00FC118B" w:rsidP="00FC118B">
      <w:pPr>
        <w:pStyle w:val="JhpBodyText0"/>
        <w:rPr>
          <w:lang w:val="en-US"/>
        </w:rPr>
      </w:pPr>
    </w:p>
    <w:p w14:paraId="0D28AA14" w14:textId="77777777" w:rsidR="00A95BA1" w:rsidRPr="00E505B8" w:rsidRDefault="00076A97" w:rsidP="001638DE">
      <w:pPr>
        <w:pStyle w:val="Jhp2ndLevelHeading"/>
      </w:pPr>
      <w:bookmarkStart w:id="304" w:name="_Toc178577978"/>
      <w:r w:rsidRPr="00E505B8">
        <w:t xml:space="preserve">Niveaux de </w:t>
      </w:r>
      <w:r w:rsidR="007F09BB" w:rsidRPr="00E505B8">
        <w:t>t</w:t>
      </w:r>
      <w:r w:rsidR="00A95BA1" w:rsidRPr="00E505B8">
        <w:t xml:space="preserve">ransmission </w:t>
      </w:r>
      <w:bookmarkEnd w:id="304"/>
    </w:p>
    <w:p w14:paraId="728ADEC6" w14:textId="576A6603" w:rsidR="00076A97" w:rsidRPr="00FC118B" w:rsidRDefault="00076A97" w:rsidP="007F09BB">
      <w:pPr>
        <w:pStyle w:val="JhpBodyText0"/>
        <w:rPr>
          <w:spacing w:val="-2"/>
        </w:rPr>
      </w:pPr>
      <w:r w:rsidRPr="00FC118B">
        <w:rPr>
          <w:spacing w:val="-2"/>
        </w:rPr>
        <w:t>Les zones de transmission</w:t>
      </w:r>
      <w:r w:rsidR="00072726" w:rsidRPr="00FC118B">
        <w:rPr>
          <w:spacing w:val="-2"/>
        </w:rPr>
        <w:t xml:space="preserve"> </w:t>
      </w:r>
      <w:r w:rsidRPr="00FC118B">
        <w:rPr>
          <w:spacing w:val="-2"/>
        </w:rPr>
        <w:t xml:space="preserve">stable ou modérée </w:t>
      </w:r>
      <w:r w:rsidR="002B3093" w:rsidRPr="00FC118B">
        <w:rPr>
          <w:spacing w:val="-2"/>
        </w:rPr>
        <w:t xml:space="preserve">à haute </w:t>
      </w:r>
      <w:r w:rsidRPr="00FC118B">
        <w:rPr>
          <w:spacing w:val="-2"/>
        </w:rPr>
        <w:t xml:space="preserve">sont des </w:t>
      </w:r>
      <w:r w:rsidR="002B3093" w:rsidRPr="00FC118B">
        <w:rPr>
          <w:spacing w:val="-2"/>
        </w:rPr>
        <w:t xml:space="preserve">régions </w:t>
      </w:r>
      <w:r w:rsidRPr="00FC118B">
        <w:rPr>
          <w:spacing w:val="-2"/>
        </w:rPr>
        <w:t>où les populations sont continuellement exposées à un taux de paludisme relativement constant. Dans ces zones, l</w:t>
      </w:r>
      <w:r w:rsidR="005474AF">
        <w:rPr>
          <w:spacing w:val="-2"/>
        </w:rPr>
        <w:t>’</w:t>
      </w:r>
      <w:r w:rsidRPr="00FC118B">
        <w:rPr>
          <w:spacing w:val="-2"/>
        </w:rPr>
        <w:t>immunité se développe pendant l</w:t>
      </w:r>
      <w:r w:rsidR="005474AF">
        <w:rPr>
          <w:spacing w:val="-2"/>
        </w:rPr>
        <w:t>’</w:t>
      </w:r>
      <w:r w:rsidRPr="00FC118B">
        <w:rPr>
          <w:spacing w:val="-2"/>
        </w:rPr>
        <w:t>enfance</w:t>
      </w:r>
      <w:r w:rsidR="00414EF0" w:rsidRPr="00FC118B">
        <w:rPr>
          <w:spacing w:val="-2"/>
        </w:rPr>
        <w:t>. Les épisodes de maladie clinique et le risque de décès dus au paludisme diminuent à mesure que l</w:t>
      </w:r>
      <w:r w:rsidR="005474AF">
        <w:rPr>
          <w:spacing w:val="-2"/>
        </w:rPr>
        <w:t>’</w:t>
      </w:r>
      <w:r w:rsidR="00414EF0" w:rsidRPr="00FC118B">
        <w:rPr>
          <w:spacing w:val="-2"/>
        </w:rPr>
        <w:t>immunité augmente avec l</w:t>
      </w:r>
      <w:r w:rsidR="005474AF">
        <w:rPr>
          <w:spacing w:val="-2"/>
        </w:rPr>
        <w:t>’</w:t>
      </w:r>
      <w:r w:rsidR="00414EF0" w:rsidRPr="00FC118B">
        <w:rPr>
          <w:spacing w:val="-2"/>
        </w:rPr>
        <w:t>exposition répétée aux infections palustres.</w:t>
      </w:r>
    </w:p>
    <w:p w14:paraId="073F30E6" w14:textId="77777777" w:rsidR="0012121B" w:rsidRPr="00E505B8" w:rsidRDefault="0012121B" w:rsidP="007F09BB">
      <w:pPr>
        <w:pStyle w:val="JhpBodyText0"/>
      </w:pPr>
    </w:p>
    <w:p w14:paraId="549159A0" w14:textId="519962E5" w:rsidR="00076A97" w:rsidRPr="00E505B8" w:rsidRDefault="00076A97" w:rsidP="007F09BB">
      <w:pPr>
        <w:pStyle w:val="JhpBodyText0"/>
      </w:pPr>
      <w:r w:rsidRPr="00E505B8">
        <w:rPr>
          <w:spacing w:val="-1"/>
        </w:rPr>
        <w:t xml:space="preserve">Les adolescents </w:t>
      </w:r>
      <w:r w:rsidRPr="00E505B8">
        <w:t>et</w:t>
      </w:r>
      <w:r w:rsidRPr="00E505B8">
        <w:rPr>
          <w:spacing w:val="-1"/>
        </w:rPr>
        <w:t xml:space="preserve"> </w:t>
      </w:r>
      <w:r w:rsidRPr="00E505B8">
        <w:t>les</w:t>
      </w:r>
      <w:r w:rsidRPr="00E505B8">
        <w:rPr>
          <w:spacing w:val="-1"/>
        </w:rPr>
        <w:t xml:space="preserve"> adultes</w:t>
      </w:r>
      <w:r w:rsidRPr="00E505B8">
        <w:t xml:space="preserve"> sont </w:t>
      </w:r>
      <w:r w:rsidRPr="00E505B8">
        <w:rPr>
          <w:spacing w:val="-1"/>
        </w:rPr>
        <w:t>partiellement</w:t>
      </w:r>
      <w:r w:rsidRPr="00E505B8">
        <w:t xml:space="preserve"> immunisés, bien</w:t>
      </w:r>
      <w:r w:rsidRPr="00E505B8">
        <w:rPr>
          <w:spacing w:val="49"/>
        </w:rPr>
        <w:t xml:space="preserve"> </w:t>
      </w:r>
      <w:r w:rsidRPr="00E505B8">
        <w:t>qu</w:t>
      </w:r>
      <w:r w:rsidR="005474AF">
        <w:t>’</w:t>
      </w:r>
      <w:r w:rsidRPr="00E505B8">
        <w:t>ils</w:t>
      </w:r>
      <w:r w:rsidRPr="00E505B8">
        <w:rPr>
          <w:spacing w:val="-1"/>
        </w:rPr>
        <w:t xml:space="preserve"> </w:t>
      </w:r>
      <w:r w:rsidRPr="00E505B8">
        <w:t>aient</w:t>
      </w:r>
      <w:r w:rsidRPr="00E505B8">
        <w:rPr>
          <w:spacing w:val="-1"/>
        </w:rPr>
        <w:t xml:space="preserve"> quelques </w:t>
      </w:r>
      <w:r w:rsidRPr="00E505B8">
        <w:t>parasites</w:t>
      </w:r>
      <w:r w:rsidRPr="00E505B8">
        <w:rPr>
          <w:spacing w:val="-1"/>
        </w:rPr>
        <w:t xml:space="preserve"> </w:t>
      </w:r>
      <w:r w:rsidRPr="00E505B8">
        <w:t>dans</w:t>
      </w:r>
      <w:r w:rsidRPr="00E505B8">
        <w:rPr>
          <w:spacing w:val="-1"/>
        </w:rPr>
        <w:t xml:space="preserve"> </w:t>
      </w:r>
      <w:r w:rsidRPr="00E505B8">
        <w:t>le</w:t>
      </w:r>
      <w:r w:rsidRPr="00E505B8">
        <w:rPr>
          <w:spacing w:val="-1"/>
        </w:rPr>
        <w:t xml:space="preserve"> </w:t>
      </w:r>
      <w:r w:rsidRPr="00E505B8">
        <w:t xml:space="preserve">sang ; mais les adolescents ont également </w:t>
      </w:r>
      <w:r w:rsidR="00557081" w:rsidRPr="00E505B8">
        <w:t>un</w:t>
      </w:r>
      <w:r w:rsidRPr="00E505B8">
        <w:t xml:space="preserve"> risque</w:t>
      </w:r>
      <w:r w:rsidR="00557081" w:rsidRPr="00E505B8">
        <w:t xml:space="preserve"> plus</w:t>
      </w:r>
      <w:r w:rsidRPr="00E505B8">
        <w:t xml:space="preserve"> élevé d</w:t>
      </w:r>
      <w:r w:rsidR="005474AF">
        <w:t>’</w:t>
      </w:r>
      <w:r w:rsidRPr="00E505B8">
        <w:t xml:space="preserve">infection dû à des facteurs immunologiques et hormonaux (Lalloo, Olukoya, </w:t>
      </w:r>
      <w:r w:rsidR="00C11F4E" w:rsidRPr="00E505B8">
        <w:t>et</w:t>
      </w:r>
      <w:r w:rsidRPr="00E505B8">
        <w:t xml:space="preserve"> Olliaro 2006). </w:t>
      </w:r>
    </w:p>
    <w:p w14:paraId="6728272A" w14:textId="77777777" w:rsidR="00076A97" w:rsidRPr="00E505B8" w:rsidRDefault="00076A97" w:rsidP="007F09BB">
      <w:pPr>
        <w:pStyle w:val="JhpBodyText0"/>
      </w:pPr>
    </w:p>
    <w:p w14:paraId="0A736082" w14:textId="6782FF47" w:rsidR="00A95BA1" w:rsidRPr="00E505B8" w:rsidRDefault="00076A97" w:rsidP="007F09BB">
      <w:pPr>
        <w:pStyle w:val="JhpBodyText0"/>
      </w:pPr>
      <w:r w:rsidRPr="00E505B8">
        <w:t>L</w:t>
      </w:r>
      <w:r w:rsidR="005474AF">
        <w:t>’</w:t>
      </w:r>
      <w:r w:rsidRPr="00E505B8">
        <w:t>immunité</w:t>
      </w:r>
      <w:r w:rsidRPr="00E505B8">
        <w:rPr>
          <w:spacing w:val="-1"/>
        </w:rPr>
        <w:t xml:space="preserve"> </w:t>
      </w:r>
      <w:r w:rsidRPr="00E505B8">
        <w:t>est</w:t>
      </w:r>
      <w:r w:rsidRPr="00E505B8">
        <w:rPr>
          <w:spacing w:val="27"/>
        </w:rPr>
        <w:t xml:space="preserve"> </w:t>
      </w:r>
      <w:r w:rsidRPr="00E505B8">
        <w:t>réduite pendant la grossesse et peut être</w:t>
      </w:r>
      <w:r w:rsidRPr="00E505B8">
        <w:rPr>
          <w:spacing w:val="-1"/>
        </w:rPr>
        <w:t xml:space="preserve"> </w:t>
      </w:r>
      <w:r w:rsidRPr="00E505B8">
        <w:t>perdue</w:t>
      </w:r>
      <w:r w:rsidRPr="00E505B8">
        <w:rPr>
          <w:spacing w:val="-1"/>
        </w:rPr>
        <w:t xml:space="preserve"> </w:t>
      </w:r>
      <w:r w:rsidRPr="00E505B8">
        <w:t>si</w:t>
      </w:r>
      <w:r w:rsidRPr="00E505B8">
        <w:rPr>
          <w:spacing w:val="-1"/>
        </w:rPr>
        <w:t xml:space="preserve"> </w:t>
      </w:r>
      <w:r w:rsidRPr="00E505B8">
        <w:t>les</w:t>
      </w:r>
      <w:r w:rsidRPr="00E505B8">
        <w:rPr>
          <w:spacing w:val="-1"/>
        </w:rPr>
        <w:t xml:space="preserve"> </w:t>
      </w:r>
      <w:r w:rsidRPr="00E505B8">
        <w:t>individus</w:t>
      </w:r>
      <w:r w:rsidRPr="00E505B8">
        <w:rPr>
          <w:spacing w:val="-1"/>
        </w:rPr>
        <w:t xml:space="preserve"> </w:t>
      </w:r>
      <w:r w:rsidRPr="00E505B8">
        <w:t>quittent</w:t>
      </w:r>
      <w:r w:rsidRPr="00E505B8">
        <w:rPr>
          <w:spacing w:val="-1"/>
        </w:rPr>
        <w:t xml:space="preserve"> </w:t>
      </w:r>
      <w:r w:rsidRPr="00E505B8">
        <w:t xml:space="preserve">la zone de haute </w:t>
      </w:r>
      <w:r w:rsidRPr="00E505B8">
        <w:rPr>
          <w:spacing w:val="-1"/>
        </w:rPr>
        <w:t>transmission</w:t>
      </w:r>
      <w:r w:rsidRPr="00E505B8">
        <w:t xml:space="preserve"> pour de longues périodes de </w:t>
      </w:r>
      <w:r w:rsidRPr="00E505B8">
        <w:rPr>
          <w:spacing w:val="-1"/>
        </w:rPr>
        <w:t>temps.</w:t>
      </w:r>
      <w:r w:rsidRPr="00E505B8">
        <w:t xml:space="preserve"> Les enfants</w:t>
      </w:r>
      <w:r w:rsidRPr="00E505B8">
        <w:rPr>
          <w:spacing w:val="29"/>
        </w:rPr>
        <w:t xml:space="preserve"> </w:t>
      </w:r>
      <w:r w:rsidRPr="00E505B8">
        <w:t xml:space="preserve">et les femmes </w:t>
      </w:r>
      <w:r w:rsidRPr="00E505B8">
        <w:rPr>
          <w:spacing w:val="-1"/>
        </w:rPr>
        <w:t>enceintes</w:t>
      </w:r>
      <w:r w:rsidRPr="00E505B8">
        <w:t xml:space="preserve"> vivant </w:t>
      </w:r>
      <w:r w:rsidRPr="00E505B8">
        <w:rPr>
          <w:spacing w:val="-1"/>
        </w:rPr>
        <w:t>dans</w:t>
      </w:r>
      <w:r w:rsidRPr="00E505B8">
        <w:t xml:space="preserve"> les </w:t>
      </w:r>
      <w:r w:rsidRPr="00E505B8">
        <w:rPr>
          <w:spacing w:val="-1"/>
        </w:rPr>
        <w:t>zones</w:t>
      </w:r>
      <w:r w:rsidRPr="00E505B8">
        <w:t xml:space="preserve"> de </w:t>
      </w:r>
      <w:r w:rsidRPr="00E505B8">
        <w:rPr>
          <w:spacing w:val="-1"/>
        </w:rPr>
        <w:t>transmission</w:t>
      </w:r>
      <w:r w:rsidRPr="00E505B8">
        <w:t xml:space="preserve"> stable sont les </w:t>
      </w:r>
      <w:r w:rsidRPr="00E505B8">
        <w:rPr>
          <w:spacing w:val="-1"/>
        </w:rPr>
        <w:t>plus</w:t>
      </w:r>
      <w:r w:rsidRPr="00E505B8">
        <w:rPr>
          <w:spacing w:val="45"/>
        </w:rPr>
        <w:t xml:space="preserve"> </w:t>
      </w:r>
      <w:r w:rsidRPr="00E505B8">
        <w:t>susceptibles d</w:t>
      </w:r>
      <w:r w:rsidR="00D91644" w:rsidRPr="00E505B8">
        <w:t>e tomber malades du</w:t>
      </w:r>
      <w:r w:rsidRPr="00E505B8">
        <w:t xml:space="preserve"> </w:t>
      </w:r>
      <w:r w:rsidRPr="00E505B8">
        <w:rPr>
          <w:spacing w:val="-1"/>
        </w:rPr>
        <w:t>paludisme</w:t>
      </w:r>
      <w:r w:rsidR="00A95BA1" w:rsidRPr="00E505B8">
        <w:t xml:space="preserve">. </w:t>
      </w:r>
    </w:p>
    <w:p w14:paraId="6DCD2753" w14:textId="77777777" w:rsidR="00414EF0" w:rsidRPr="00E505B8" w:rsidRDefault="00414EF0" w:rsidP="007F09BB">
      <w:pPr>
        <w:pStyle w:val="JhpBodyText0"/>
      </w:pPr>
    </w:p>
    <w:p w14:paraId="726A80AD" w14:textId="3EB5A36E" w:rsidR="00414EF0" w:rsidRPr="002C6665" w:rsidRDefault="00414EF0" w:rsidP="00FC118B">
      <w:pPr>
        <w:pStyle w:val="JhpTabletitle"/>
        <w:keepNext/>
      </w:pPr>
      <w:bookmarkStart w:id="305" w:name="_Toc491421649"/>
      <w:bookmarkStart w:id="306" w:name="_Toc491423600"/>
      <w:bookmarkStart w:id="307" w:name="_Toc505671740"/>
      <w:r w:rsidRPr="002C6665">
        <w:t>Figure 6</w:t>
      </w:r>
      <w:r w:rsidR="00FC118B">
        <w:t>.</w:t>
      </w:r>
      <w:r w:rsidRPr="002C6665">
        <w:t xml:space="preserve"> </w:t>
      </w:r>
      <w:r w:rsidR="00F93373" w:rsidRPr="002C6665">
        <w:t>Résultats possibles de l</w:t>
      </w:r>
      <w:r w:rsidR="005474AF">
        <w:t>’</w:t>
      </w:r>
      <w:r w:rsidR="00F93373" w:rsidRPr="002C6665">
        <w:t xml:space="preserve">infection palustre </w:t>
      </w:r>
      <w:r w:rsidR="00F96269">
        <w:t>à mesure que</w:t>
      </w:r>
      <w:r w:rsidR="00F93373" w:rsidRPr="002C6665">
        <w:t xml:space="preserve"> </w:t>
      </w:r>
      <w:r w:rsidR="00F96269">
        <w:t>l</w:t>
      </w:r>
      <w:r w:rsidR="005474AF">
        <w:t>’</w:t>
      </w:r>
      <w:r w:rsidR="00F96269">
        <w:t>immunité augmente</w:t>
      </w:r>
      <w:r w:rsidRPr="002C6665">
        <w:t>*</w:t>
      </w:r>
      <w:bookmarkEnd w:id="305"/>
      <w:bookmarkEnd w:id="306"/>
      <w:bookmarkEnd w:id="307"/>
    </w:p>
    <w:p w14:paraId="18DA30B0" w14:textId="0A29F94C" w:rsidR="00414EF0" w:rsidRPr="00E505B8" w:rsidRDefault="00414EF0" w:rsidP="007F09BB">
      <w:pPr>
        <w:pStyle w:val="JhpBodyText0"/>
      </w:pPr>
      <w:r w:rsidRPr="00EB029F">
        <w:rPr>
          <w:noProof/>
          <w:lang w:val="en-US"/>
        </w:rPr>
        <mc:AlternateContent>
          <mc:Choice Requires="wpg">
            <w:drawing>
              <wp:inline distT="0" distB="0" distL="0" distR="0" wp14:anchorId="074D8100" wp14:editId="073BB1DE">
                <wp:extent cx="5874793" cy="1806287"/>
                <wp:effectExtent l="0" t="0" r="12065" b="22860"/>
                <wp:docPr id="57" name="Group 57"/>
                <wp:cNvGraphicFramePr/>
                <a:graphic xmlns:a="http://schemas.openxmlformats.org/drawingml/2006/main">
                  <a:graphicData uri="http://schemas.microsoft.com/office/word/2010/wordprocessingGroup">
                    <wpg:wgp>
                      <wpg:cNvGrpSpPr/>
                      <wpg:grpSpPr>
                        <a:xfrm>
                          <a:off x="0" y="0"/>
                          <a:ext cx="5874793" cy="1806287"/>
                          <a:chOff x="232" y="0"/>
                          <a:chExt cx="4992428" cy="1806287"/>
                        </a:xfrm>
                      </wpg:grpSpPr>
                      <wps:wsp>
                        <wps:cNvPr id="58" name="Straight Arrow Connector 58"/>
                        <wps:cNvCnPr/>
                        <wps:spPr>
                          <a:xfrm>
                            <a:off x="810319" y="1288473"/>
                            <a:ext cx="0" cy="257175"/>
                          </a:xfrm>
                          <a:prstGeom prst="straightConnector1">
                            <a:avLst/>
                          </a:prstGeom>
                          <a:noFill/>
                          <a:ln w="25400" cap="flat" cmpd="sng" algn="ctr">
                            <a:solidFill>
                              <a:srgbClr val="305B75"/>
                            </a:solidFill>
                            <a:prstDash val="solid"/>
                            <a:tailEnd type="triangle"/>
                          </a:ln>
                          <a:effectLst/>
                        </wps:spPr>
                        <wps:bodyPr/>
                      </wps:wsp>
                      <wps:wsp>
                        <wps:cNvPr id="59" name="Text Box 59"/>
                        <wps:cNvSpPr txBox="1"/>
                        <wps:spPr>
                          <a:xfrm>
                            <a:off x="401610" y="0"/>
                            <a:ext cx="876300" cy="238125"/>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8A9A1F" w14:textId="77777777" w:rsidR="007F001B" w:rsidRPr="00305E72" w:rsidRDefault="007F001B" w:rsidP="00FC118B">
                              <w:pPr>
                                <w:pStyle w:val="JhpTabletext0"/>
                                <w:shd w:val="clear" w:color="auto" w:fill="FAE5DB" w:themeFill="accent2" w:themeFillTint="33"/>
                                <w:jc w:val="center"/>
                              </w:pPr>
                              <w:r w:rsidRPr="00305E72">
                                <w:t>Infection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1703937" y="0"/>
                            <a:ext cx="857250" cy="238125"/>
                          </a:xfrm>
                          <a:prstGeom prst="rect">
                            <a:avLst/>
                          </a:prstGeom>
                          <a:solidFill>
                            <a:sysClr val="window" lastClr="FFFFFF"/>
                          </a:solidFill>
                          <a:ln w="6350">
                            <a:solidFill>
                              <a:prstClr val="black"/>
                            </a:solidFill>
                          </a:ln>
                          <a:effectLst/>
                        </wps:spPr>
                        <wps:txbx>
                          <w:txbxContent>
                            <w:p w14:paraId="160851F9" w14:textId="77777777" w:rsidR="007F001B" w:rsidRPr="00177ADF" w:rsidRDefault="007F001B" w:rsidP="00414EF0">
                              <w:pPr>
                                <w:pStyle w:val="JhpTabletext0"/>
                                <w:jc w:val="center"/>
                              </w:pPr>
                              <w:r w:rsidRPr="00177ADF">
                                <w:t>Infection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2978556" y="0"/>
                            <a:ext cx="914400" cy="238125"/>
                          </a:xfrm>
                          <a:prstGeom prst="rect">
                            <a:avLst/>
                          </a:prstGeom>
                          <a:solidFill>
                            <a:sysClr val="window" lastClr="FFFFFF"/>
                          </a:solidFill>
                          <a:ln w="6350">
                            <a:solidFill>
                              <a:prstClr val="black"/>
                            </a:solidFill>
                          </a:ln>
                          <a:effectLst/>
                        </wps:spPr>
                        <wps:txbx>
                          <w:txbxContent>
                            <w:p w14:paraId="4BE8270B" w14:textId="77777777" w:rsidR="007F001B" w:rsidRPr="00177ADF" w:rsidRDefault="007F001B" w:rsidP="00414EF0">
                              <w:pPr>
                                <w:pStyle w:val="JhpTabletext0"/>
                                <w:jc w:val="center"/>
                              </w:pPr>
                              <w:r w:rsidRPr="00177ADF">
                                <w:t>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62"/>
                        <wps:cNvSpPr txBox="1"/>
                        <wps:spPr>
                          <a:xfrm>
                            <a:off x="4135410" y="0"/>
                            <a:ext cx="857250" cy="238125"/>
                          </a:xfrm>
                          <a:prstGeom prst="rect">
                            <a:avLst/>
                          </a:prstGeom>
                          <a:solidFill>
                            <a:sysClr val="window" lastClr="FFFFFF"/>
                          </a:solidFill>
                          <a:ln w="6350">
                            <a:solidFill>
                              <a:prstClr val="black"/>
                            </a:solidFill>
                          </a:ln>
                          <a:effectLst/>
                        </wps:spPr>
                        <wps:txbx>
                          <w:txbxContent>
                            <w:p w14:paraId="2CC16C66" w14:textId="77777777" w:rsidR="007F001B" w:rsidRPr="00177ADF" w:rsidRDefault="007F001B" w:rsidP="00414EF0">
                              <w:pPr>
                                <w:pStyle w:val="JhpTabletext0"/>
                                <w:jc w:val="center"/>
                              </w:pPr>
                              <w:r w:rsidRPr="00177ADF">
                                <w:t>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401609" y="1040825"/>
                            <a:ext cx="914400" cy="247650"/>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D6D6D5" w14:textId="43F63D87" w:rsidR="007F001B" w:rsidRPr="00204289" w:rsidRDefault="007F001B" w:rsidP="00414EF0">
                              <w:pPr>
                                <w:pStyle w:val="JhpTabletext0"/>
                                <w:jc w:val="center"/>
                              </w:pPr>
                              <w:r>
                                <w:t>Grave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xt Box 128"/>
                        <wps:cNvSpPr txBox="1"/>
                        <wps:spPr>
                          <a:xfrm>
                            <a:off x="380828" y="1558637"/>
                            <a:ext cx="914400" cy="247650"/>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E7282C" w14:textId="58A34A05" w:rsidR="007F001B" w:rsidRPr="00FC118B" w:rsidRDefault="007F001B" w:rsidP="00414EF0">
                              <w:pPr>
                                <w:pStyle w:val="JHPtabletext"/>
                                <w:jc w:val="center"/>
                                <w:rPr>
                                  <w:rFonts w:ascii="Century Gothic" w:hAnsi="Century Gothic"/>
                                  <w:sz w:val="18"/>
                                  <w:szCs w:val="18"/>
                                </w:rPr>
                              </w:pPr>
                              <w:r w:rsidRPr="00FC118B">
                                <w:rPr>
                                  <w:rFonts w:ascii="Century Gothic" w:hAnsi="Century Gothic"/>
                                  <w:sz w:val="18"/>
                                  <w:szCs w:val="18"/>
                                </w:rPr>
                                <w:t>Mort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xt Box 129"/>
                        <wps:cNvSpPr txBox="1"/>
                        <wps:spPr>
                          <a:xfrm>
                            <a:off x="1620714" y="1052744"/>
                            <a:ext cx="1019175" cy="512165"/>
                          </a:xfrm>
                          <a:prstGeom prst="rect">
                            <a:avLst/>
                          </a:prstGeom>
                          <a:solidFill>
                            <a:sysClr val="window" lastClr="FFFFFF"/>
                          </a:solidFill>
                          <a:ln w="6350">
                            <a:solidFill>
                              <a:prstClr val="black"/>
                            </a:solidFill>
                          </a:ln>
                          <a:effectLst/>
                        </wps:spPr>
                        <wps:txbx>
                          <w:txbxContent>
                            <w:p w14:paraId="142DC11E" w14:textId="0B5B83D3" w:rsidR="007F001B" w:rsidRPr="00204289" w:rsidRDefault="007F001B" w:rsidP="00414EF0">
                              <w:pPr>
                                <w:pStyle w:val="JhpTabletext0"/>
                                <w:jc w:val="center"/>
                              </w:pPr>
                              <w:r>
                                <w:t>Maladie modérée ou grave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Straight Arrow Connector 130"/>
                        <wps:cNvCnPr/>
                        <wps:spPr>
                          <a:xfrm>
                            <a:off x="831101" y="762000"/>
                            <a:ext cx="0" cy="257175"/>
                          </a:xfrm>
                          <a:prstGeom prst="straightConnector1">
                            <a:avLst/>
                          </a:prstGeom>
                          <a:noFill/>
                          <a:ln w="25400" cap="flat" cmpd="sng" algn="ctr">
                            <a:solidFill>
                              <a:srgbClr val="305B75"/>
                            </a:solidFill>
                            <a:prstDash val="solid"/>
                            <a:tailEnd type="triangle"/>
                          </a:ln>
                          <a:effectLst/>
                        </wps:spPr>
                        <wps:bodyPr/>
                      </wps:wsp>
                      <wps:wsp>
                        <wps:cNvPr id="131" name="Straight Arrow Connector 131"/>
                        <wps:cNvCnPr/>
                        <wps:spPr>
                          <a:xfrm>
                            <a:off x="2126501" y="235528"/>
                            <a:ext cx="0" cy="257175"/>
                          </a:xfrm>
                          <a:prstGeom prst="straightConnector1">
                            <a:avLst/>
                          </a:prstGeom>
                          <a:noFill/>
                          <a:ln w="25400" cap="flat" cmpd="sng" algn="ctr">
                            <a:solidFill>
                              <a:srgbClr val="305B75"/>
                            </a:solidFill>
                            <a:prstDash val="solid"/>
                            <a:tailEnd type="triangle"/>
                          </a:ln>
                          <a:effectLst/>
                        </wps:spPr>
                        <wps:bodyPr/>
                      </wps:wsp>
                      <wps:wsp>
                        <wps:cNvPr id="132" name="Straight Arrow Connector 132"/>
                        <wps:cNvCnPr/>
                        <wps:spPr>
                          <a:xfrm>
                            <a:off x="851883" y="235528"/>
                            <a:ext cx="0" cy="257175"/>
                          </a:xfrm>
                          <a:prstGeom prst="straightConnector1">
                            <a:avLst/>
                          </a:prstGeom>
                          <a:ln>
                            <a:tailEnd type="triangle"/>
                          </a:ln>
                          <a:effectLst/>
                        </wps:spPr>
                        <wps:style>
                          <a:lnRef idx="2">
                            <a:schemeClr val="accent1"/>
                          </a:lnRef>
                          <a:fillRef idx="0">
                            <a:schemeClr val="accent1"/>
                          </a:fillRef>
                          <a:effectRef idx="1">
                            <a:schemeClr val="accent1"/>
                          </a:effectRef>
                          <a:fontRef idx="minor">
                            <a:schemeClr val="tx1"/>
                          </a:fontRef>
                        </wps:style>
                        <wps:bodyPr/>
                      </wps:wsp>
                      <wps:wsp>
                        <wps:cNvPr id="133" name="Text Box 133"/>
                        <wps:cNvSpPr txBox="1"/>
                        <wps:spPr>
                          <a:xfrm>
                            <a:off x="387756" y="498764"/>
                            <a:ext cx="895350" cy="257175"/>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B16D3D" w14:textId="50DCFF9B" w:rsidR="007F001B" w:rsidRPr="00305E72" w:rsidRDefault="007F001B" w:rsidP="00414EF0">
                              <w:pPr>
                                <w:pStyle w:val="JhpTabletext0"/>
                                <w:jc w:val="center"/>
                              </w:pPr>
                              <w:r>
                                <w:t>Maladie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Text Box 134"/>
                        <wps:cNvSpPr txBox="1"/>
                        <wps:spPr>
                          <a:xfrm>
                            <a:off x="1655447" y="498764"/>
                            <a:ext cx="952500" cy="257175"/>
                          </a:xfrm>
                          <a:prstGeom prst="rect">
                            <a:avLst/>
                          </a:prstGeom>
                          <a:solidFill>
                            <a:sysClr val="window" lastClr="FFFFFF"/>
                          </a:solidFill>
                          <a:ln w="6350">
                            <a:solidFill>
                              <a:prstClr val="black"/>
                            </a:solidFill>
                          </a:ln>
                          <a:effectLst/>
                        </wps:spPr>
                        <wps:txbx>
                          <w:txbxContent>
                            <w:p w14:paraId="42E1FF8E" w14:textId="4946C1DD" w:rsidR="007F001B" w:rsidRPr="00305E72" w:rsidRDefault="007F001B" w:rsidP="00414EF0">
                              <w:pPr>
                                <w:pStyle w:val="JhpTabletext0"/>
                                <w:jc w:val="center"/>
                              </w:pPr>
                              <w:r>
                                <w:t>Maladie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135"/>
                        <wps:cNvSpPr txBox="1"/>
                        <wps:spPr>
                          <a:xfrm>
                            <a:off x="2916041" y="484817"/>
                            <a:ext cx="1028700" cy="270978"/>
                          </a:xfrm>
                          <a:prstGeom prst="rect">
                            <a:avLst/>
                          </a:prstGeom>
                          <a:solidFill>
                            <a:sysClr val="window" lastClr="FFFFFF"/>
                          </a:solidFill>
                          <a:ln w="6350">
                            <a:solidFill>
                              <a:prstClr val="black"/>
                            </a:solidFill>
                          </a:ln>
                          <a:effectLst/>
                        </wps:spPr>
                        <wps:txbx>
                          <w:txbxContent>
                            <w:p w14:paraId="233A7C76" w14:textId="3A880BFC" w:rsidR="007F001B" w:rsidRPr="00305E72" w:rsidRDefault="007F001B" w:rsidP="00414EF0">
                              <w:pPr>
                                <w:pStyle w:val="JhpTabletext0"/>
                                <w:jc w:val="center"/>
                              </w:pPr>
                              <w:r>
                                <w:t>Maladie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rot="16200000">
                            <a:off x="-574306" y="678695"/>
                            <a:ext cx="1459886" cy="310809"/>
                          </a:xfrm>
                          <a:prstGeom prst="rect">
                            <a:avLst/>
                          </a:prstGeom>
                          <a:solidFill>
                            <a:schemeClr val="accent2">
                              <a:lumMod val="20000"/>
                              <a:lumOff val="80000"/>
                            </a:schemeClr>
                          </a:solidFill>
                          <a:ln w="6350">
                            <a:solidFill>
                              <a:srgbClr val="000000"/>
                            </a:solidFill>
                          </a:ln>
                          <a:effectLst/>
                        </wps:spPr>
                        <wps:style>
                          <a:lnRef idx="0">
                            <a:schemeClr val="accent1"/>
                          </a:lnRef>
                          <a:fillRef idx="0">
                            <a:schemeClr val="accent1"/>
                          </a:fillRef>
                          <a:effectRef idx="0">
                            <a:schemeClr val="accent1"/>
                          </a:effectRef>
                          <a:fontRef idx="minor">
                            <a:schemeClr val="dk1"/>
                          </a:fontRef>
                        </wps:style>
                        <wps:txbx>
                          <w:txbxContent>
                            <w:p w14:paraId="56E9C0CE" w14:textId="41F79076" w:rsidR="007F001B" w:rsidRPr="00204289" w:rsidRDefault="007F001B" w:rsidP="00FC118B">
                              <w:pPr>
                                <w:pStyle w:val="JHPtabletext"/>
                                <w:jc w:val="center"/>
                                <w:rPr>
                                  <w:b/>
                                </w:rPr>
                              </w:pPr>
                              <w:r>
                                <w:rPr>
                                  <w:b/>
                                </w:rPr>
                                <w:t>Résultats possibles es</w:t>
                              </w:r>
                              <w:r w:rsidRPr="00204289">
                                <w:rPr>
                                  <w:b/>
                                </w:rPr>
                                <w:t>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Straight Arrow Connector 137"/>
                        <wps:cNvCnPr/>
                        <wps:spPr>
                          <a:xfrm>
                            <a:off x="2126501" y="762000"/>
                            <a:ext cx="0" cy="257175"/>
                          </a:xfrm>
                          <a:prstGeom prst="straightConnector1">
                            <a:avLst/>
                          </a:prstGeom>
                          <a:noFill/>
                          <a:ln w="25400" cap="flat" cmpd="sng" algn="ctr">
                            <a:solidFill>
                              <a:srgbClr val="305B75"/>
                            </a:solidFill>
                            <a:prstDash val="solid"/>
                            <a:tailEnd type="triangle"/>
                          </a:ln>
                          <a:effectLst/>
                        </wps:spPr>
                        <wps:bodyPr/>
                      </wps:wsp>
                      <wps:wsp>
                        <wps:cNvPr id="138" name="Straight Arrow Connector 138"/>
                        <wps:cNvCnPr/>
                        <wps:spPr>
                          <a:xfrm>
                            <a:off x="3449610" y="235528"/>
                            <a:ext cx="0" cy="257175"/>
                          </a:xfrm>
                          <a:prstGeom prst="straightConnector1">
                            <a:avLst/>
                          </a:prstGeom>
                          <a:noFill/>
                          <a:ln w="25400" cap="flat" cmpd="sng" algn="ctr">
                            <a:solidFill>
                              <a:srgbClr val="305B75"/>
                            </a:solidFill>
                            <a:prstDash val="solid"/>
                            <a:tailEnd type="triangle"/>
                          </a:ln>
                          <a:effectLst/>
                        </wps:spPr>
                        <wps:bodyPr/>
                      </wps:wsp>
                    </wpg:wgp>
                  </a:graphicData>
                </a:graphic>
              </wp:inline>
            </w:drawing>
          </mc:Choice>
          <mc:Fallback>
            <w:pict>
              <v:group w14:anchorId="074D8100" id="Group 57" o:spid="_x0000_s1052" style="width:462.6pt;height:142.25pt;mso-position-horizontal-relative:char;mso-position-vertical-relative:line" coordorigin="2" coordsize="49924,18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">
                <v:shapetype id="_x0000_t32" coordsize="21600,21600" o:spt="32" o:oned="t" path="m,l21600,21600e" filled="f">
                  <v:path arrowok="t" fillok="f" o:connecttype="none"/>
                  <o:lock v:ext="edit" shapetype="t"/>
                </v:shapetype>
                <v:shape id="Straight Arrow Connector 58" o:spid="_x0000_s1053" type="#_x0000_t32" style="position:absolute;left:8103;top:12884;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" strokecolor="#305b75" strokeweight="2pt">
                  <v:stroke endarrow="block"/>
                </v:shape>
                <v:shape id="Text Box 59" o:spid="_x0000_s1054" type="#_x0000_t202" style="position:absolute;left:4016;width:8763;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" fillcolor="#fae5db [661]" strokeweight=".5pt">
                  <v:textbox>
                    <w:txbxContent>
                      <w:p w14:paraId="058A9A1F" w14:textId="77777777" w:rsidR="007F001B" w:rsidRPr="00305E72" w:rsidRDefault="007F001B" w:rsidP="00FC118B">
                        <w:pPr>
                          <w:pStyle w:val="JhpTabletext0"/>
                          <w:shd w:val="clear" w:color="auto" w:fill="FAE5DB" w:themeFill="accent2" w:themeFillTint="33"/>
                          <w:jc w:val="center"/>
                        </w:pPr>
                        <w:r w:rsidRPr="00305E72">
                          <w:t>Infection</w:t>
                        </w:r>
                      </w:p>
                    </w:txbxContent>
                  </v:textbox>
                </v:shape>
                <v:shape id="Text Box 60" o:spid="_x0000_s1055" type="#_x0000_t202" style="position:absolute;left:17039;width:857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" fillcolor="window" strokeweight=".5pt">
                  <v:textbox>
                    <w:txbxContent>
                      <w:p w14:paraId="160851F9" w14:textId="77777777" w:rsidR="007F001B" w:rsidRPr="00177ADF" w:rsidRDefault="007F001B" w:rsidP="00414EF0">
                        <w:pPr>
                          <w:pStyle w:val="JhpTabletext0"/>
                          <w:jc w:val="center"/>
                        </w:pPr>
                        <w:r w:rsidRPr="00177ADF">
                          <w:t>Infection</w:t>
                        </w:r>
                      </w:p>
                    </w:txbxContent>
                  </v:textbox>
                </v:shape>
                <v:shape id="Text Box 61" o:spid="_x0000_s1056" type="#_x0000_t202" style="position:absolute;left:29785;width:91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" fillcolor="window" strokeweight=".5pt">
                  <v:textbox>
                    <w:txbxContent>
                      <w:p w14:paraId="4BE8270B" w14:textId="77777777" w:rsidR="007F001B" w:rsidRPr="00177ADF" w:rsidRDefault="007F001B" w:rsidP="00414EF0">
                        <w:pPr>
                          <w:pStyle w:val="JhpTabletext0"/>
                          <w:jc w:val="center"/>
                        </w:pPr>
                        <w:r w:rsidRPr="00177ADF">
                          <w:t>Infection</w:t>
                        </w:r>
                      </w:p>
                    </w:txbxContent>
                  </v:textbox>
                </v:shape>
                <v:shape id="Text Box 62" o:spid="_x0000_s1057" type="#_x0000_t202" style="position:absolute;left:41354;width:857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" fillcolor="window" strokeweight=".5pt">
                  <v:textbox>
                    <w:txbxContent>
                      <w:p w14:paraId="2CC16C66" w14:textId="77777777" w:rsidR="007F001B" w:rsidRPr="00177ADF" w:rsidRDefault="007F001B" w:rsidP="00414EF0">
                        <w:pPr>
                          <w:pStyle w:val="JhpTabletext0"/>
                          <w:jc w:val="center"/>
                        </w:pPr>
                        <w:r w:rsidRPr="00177ADF">
                          <w:t>Infection</w:t>
                        </w:r>
                      </w:p>
                    </w:txbxContent>
                  </v:textbox>
                </v:shape>
                <v:shape id="Text Box 63" o:spid="_x0000_s1058" type="#_x0000_t202" style="position:absolute;left:4016;top:10408;width:914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" fillcolor="#fae5db [661]" strokeweight=".5pt">
                  <v:textbox>
                    <w:txbxContent>
                      <w:p w14:paraId="24D6D6D5" w14:textId="43F63D87" w:rsidR="007F001B" w:rsidRPr="00204289" w:rsidRDefault="007F001B" w:rsidP="00414EF0">
                        <w:pPr>
                          <w:pStyle w:val="JhpTabletext0"/>
                          <w:jc w:val="center"/>
                        </w:pPr>
                        <w:r>
                          <w:t>Grave</w:t>
                        </w:r>
                      </w:p>
                    </w:txbxContent>
                  </v:textbox>
                </v:shape>
                <v:shape id="Text Box 128" o:spid="_x0000_s1059" type="#_x0000_t202" style="position:absolute;left:3808;top:15586;width:91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" fillcolor="#fae5db [661]" strokeweight=".5pt">
                  <v:textbox>
                    <w:txbxContent>
                      <w:p w14:paraId="4FE7282C" w14:textId="58A34A05" w:rsidR="007F001B" w:rsidRPr="00FC118B" w:rsidRDefault="007F001B" w:rsidP="00414EF0">
                        <w:pPr>
                          <w:pStyle w:val="JHPtabletext"/>
                          <w:jc w:val="center"/>
                          <w:rPr>
                            <w:rFonts w:ascii="Century Gothic" w:hAnsi="Century Gothic"/>
                            <w:sz w:val="18"/>
                            <w:szCs w:val="18"/>
                          </w:rPr>
                        </w:pPr>
                        <w:r w:rsidRPr="00FC118B">
                          <w:rPr>
                            <w:rFonts w:ascii="Century Gothic" w:hAnsi="Century Gothic"/>
                            <w:sz w:val="18"/>
                            <w:szCs w:val="18"/>
                          </w:rPr>
                          <w:t>Mort</w:t>
                        </w:r>
                      </w:p>
                    </w:txbxContent>
                  </v:textbox>
                </v:shape>
                <v:shape id="Text Box 129" o:spid="_x0000_s1060" type="#_x0000_t202" style="position:absolute;left:16207;top:10527;width:10191;height:5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" fillcolor="window" strokeweight=".5pt">
                  <v:textbox>
                    <w:txbxContent>
                      <w:p w14:paraId="142DC11E" w14:textId="0B5B83D3" w:rsidR="007F001B" w:rsidRPr="00204289" w:rsidRDefault="007F001B" w:rsidP="00414EF0">
                        <w:pPr>
                          <w:pStyle w:val="JhpTabletext0"/>
                          <w:jc w:val="center"/>
                        </w:pPr>
                        <w:r>
                          <w:t>Maladie modérée ou grave</w:t>
                        </w:r>
                      </w:p>
                    </w:txbxContent>
                  </v:textbox>
                </v:shape>
                <v:shape id="Straight Arrow Connector 130" o:spid="_x0000_s1061" type="#_x0000_t32" style="position:absolute;left:8311;top:7620;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" strokecolor="#305b75" strokeweight="2pt">
                  <v:stroke endarrow="block"/>
                </v:shape>
                <v:shape id="Straight Arrow Connector 131" o:spid="_x0000_s1062" type="#_x0000_t32" style="position:absolute;left:21265;top:2355;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" strokecolor="#305b75" strokeweight="2pt">
                  <v:stroke endarrow="block"/>
                </v:shape>
                <v:shape id="Straight Arrow Connector 132" o:spid="_x0000_s1063" type="#_x0000_t32" style="position:absolute;left:8518;top:2355;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" strokecolor="#99c525 [3204]" strokeweight="1pt">
                  <v:stroke endarrow="block" joinstyle="miter"/>
                </v:shape>
                <v:shape id="Text Box 133" o:spid="_x0000_s1064" type="#_x0000_t202" style="position:absolute;left:3877;top:4987;width:8954;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" fillcolor="#fae5db [661]" strokeweight=".5pt">
                  <v:textbox>
                    <w:txbxContent>
                      <w:p w14:paraId="1BB16D3D" w14:textId="50DCFF9B" w:rsidR="007F001B" w:rsidRPr="00305E72" w:rsidRDefault="007F001B" w:rsidP="00414EF0">
                        <w:pPr>
                          <w:pStyle w:val="JhpTabletext0"/>
                          <w:jc w:val="center"/>
                        </w:pPr>
                        <w:r>
                          <w:t>Maladie</w:t>
                        </w:r>
                      </w:p>
                    </w:txbxContent>
                  </v:textbox>
                </v:shape>
                <v:shape id="Text Box 134" o:spid="_x0000_s1065" type="#_x0000_t202" style="position:absolute;left:16554;top:4987;width:952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" fillcolor="window" strokeweight=".5pt">
                  <v:textbox>
                    <w:txbxContent>
                      <w:p w14:paraId="42E1FF8E" w14:textId="4946C1DD" w:rsidR="007F001B" w:rsidRPr="00305E72" w:rsidRDefault="007F001B" w:rsidP="00414EF0">
                        <w:pPr>
                          <w:pStyle w:val="JhpTabletext0"/>
                          <w:jc w:val="center"/>
                        </w:pPr>
                        <w:r>
                          <w:t>Maladie</w:t>
                        </w:r>
                      </w:p>
                    </w:txbxContent>
                  </v:textbox>
                </v:shape>
                <v:shape id="Text Box 135" o:spid="_x0000_s1066" type="#_x0000_t202" style="position:absolute;left:29160;top:4848;width:10287;height:2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" fillcolor="window" strokeweight=".5pt">
                  <v:textbox>
                    <w:txbxContent>
                      <w:p w14:paraId="233A7C76" w14:textId="3A880BFC" w:rsidR="007F001B" w:rsidRPr="00305E72" w:rsidRDefault="007F001B" w:rsidP="00414EF0">
                        <w:pPr>
                          <w:pStyle w:val="JhpTabletext0"/>
                          <w:jc w:val="center"/>
                        </w:pPr>
                        <w:r>
                          <w:t>Maladie</w:t>
                        </w:r>
                      </w:p>
                    </w:txbxContent>
                  </v:textbox>
                </v:shape>
                <v:shape id="Text Box 136" o:spid="_x0000_s1067" type="#_x0000_t202" style="position:absolute;left:-5744;top:6787;width:14599;height:31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" fillcolor="#fae5db [661]" strokeweight=".5pt">
                  <v:textbox>
                    <w:txbxContent>
                      <w:p w14:paraId="56E9C0CE" w14:textId="41F79076" w:rsidR="007F001B" w:rsidRPr="00204289" w:rsidRDefault="007F001B" w:rsidP="00FC118B">
                        <w:pPr>
                          <w:pStyle w:val="JHPtabletext"/>
                          <w:jc w:val="center"/>
                          <w:rPr>
                            <w:b/>
                          </w:rPr>
                        </w:pPr>
                        <w:r>
                          <w:rPr>
                            <w:b/>
                          </w:rPr>
                          <w:t>Résultats possibles es</w:t>
                        </w:r>
                        <w:r w:rsidRPr="00204289">
                          <w:rPr>
                            <w:b/>
                          </w:rPr>
                          <w:t>omes</w:t>
                        </w:r>
                      </w:p>
                    </w:txbxContent>
                  </v:textbox>
                </v:shape>
                <v:shape id="Straight Arrow Connector 137" o:spid="_x0000_s1068" type="#_x0000_t32" style="position:absolute;left:21265;top:7620;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" strokecolor="#305b75" strokeweight="2pt">
                  <v:stroke endarrow="block"/>
                </v:shape>
                <v:shape id="Straight Arrow Connector 138" o:spid="_x0000_s1069" type="#_x0000_t32" style="position:absolute;left:34496;top:2355;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" strokecolor="#305b75" strokeweight="2pt">
                  <v:stroke endarrow="block"/>
                </v:shape>
                <w10:anchorlock/>
              </v:group>
            </w:pict>
          </mc:Fallback>
        </mc:AlternateContent>
      </w:r>
    </w:p>
    <w:p w14:paraId="074A246F" w14:textId="77777777" w:rsidR="00A95BA1" w:rsidRPr="00E505B8" w:rsidRDefault="00A95BA1" w:rsidP="007F09BB">
      <w:pPr>
        <w:pStyle w:val="JhpBodyText0"/>
      </w:pPr>
    </w:p>
    <w:p w14:paraId="2874337D" w14:textId="19A05569" w:rsidR="00F93373" w:rsidRPr="002C6665" w:rsidRDefault="00F93373" w:rsidP="00F93373">
      <w:pPr>
        <w:pStyle w:val="JhpTabletext0"/>
        <w:jc w:val="center"/>
        <w:rPr>
          <w:b/>
        </w:rPr>
      </w:pPr>
      <w:r w:rsidRPr="002C6665">
        <w:rPr>
          <w:b/>
        </w:rPr>
        <w:t>Résultats à mesure que l</w:t>
      </w:r>
      <w:r w:rsidR="005474AF">
        <w:rPr>
          <w:b/>
        </w:rPr>
        <w:t>’</w:t>
      </w:r>
      <w:r w:rsidRPr="002C6665">
        <w:rPr>
          <w:b/>
        </w:rPr>
        <w:t>immunité</w:t>
      </w:r>
      <w:r w:rsidR="00F9400C" w:rsidRPr="00E505B8">
        <w:rPr>
          <w:b/>
        </w:rPr>
        <w:t xml:space="preserve"> augmente</w:t>
      </w:r>
      <w:r w:rsidRPr="002C6665">
        <w:rPr>
          <w:b/>
        </w:rPr>
        <w:t xml:space="preserve"> </w:t>
      </w:r>
    </w:p>
    <w:p w14:paraId="0CE7FD02" w14:textId="1887D38E" w:rsidR="00F93373" w:rsidRPr="002C6665" w:rsidRDefault="00F93373" w:rsidP="00F93373">
      <w:pPr>
        <w:pStyle w:val="JhpBodyText0"/>
        <w:rPr>
          <w:rFonts w:ascii="Century Gothic" w:hAnsi="Century Gothic"/>
          <w:spacing w:val="-2"/>
          <w:sz w:val="16"/>
          <w:szCs w:val="18"/>
        </w:rPr>
      </w:pPr>
      <w:r w:rsidRPr="002C6665">
        <w:rPr>
          <w:rFonts w:ascii="Century Gothic" w:hAnsi="Century Gothic"/>
          <w:spacing w:val="-2"/>
          <w:sz w:val="16"/>
          <w:szCs w:val="18"/>
        </w:rPr>
        <w:t xml:space="preserve"> *Adapté de l</w:t>
      </w:r>
      <w:r w:rsidR="005474AF">
        <w:rPr>
          <w:rFonts w:ascii="Century Gothic" w:hAnsi="Century Gothic"/>
          <w:spacing w:val="-2"/>
          <w:sz w:val="16"/>
          <w:szCs w:val="18"/>
        </w:rPr>
        <w:t>’</w:t>
      </w:r>
      <w:r w:rsidRPr="002C6665">
        <w:rPr>
          <w:rFonts w:ascii="Century Gothic" w:hAnsi="Century Gothic"/>
          <w:spacing w:val="-2"/>
          <w:sz w:val="16"/>
          <w:szCs w:val="18"/>
        </w:rPr>
        <w:t>OMS 2013a.</w:t>
      </w:r>
    </w:p>
    <w:p w14:paraId="42647B8F" w14:textId="1C62363E" w:rsidR="00076A97" w:rsidRPr="00E505B8" w:rsidRDefault="00076A97" w:rsidP="00A97DE9">
      <w:pPr>
        <w:pStyle w:val="JhpBodyText0"/>
        <w:ind w:right="-180"/>
      </w:pPr>
      <w:r w:rsidRPr="00E505B8">
        <w:lastRenderedPageBreak/>
        <w:t>Dans</w:t>
      </w:r>
      <w:r w:rsidRPr="00E505B8">
        <w:rPr>
          <w:spacing w:val="-1"/>
        </w:rPr>
        <w:t xml:space="preserve"> </w:t>
      </w:r>
      <w:r w:rsidRPr="00E505B8">
        <w:t>les</w:t>
      </w:r>
      <w:r w:rsidRPr="00E505B8">
        <w:rPr>
          <w:spacing w:val="-1"/>
        </w:rPr>
        <w:t xml:space="preserve"> </w:t>
      </w:r>
      <w:r w:rsidRPr="00E505B8">
        <w:t>zones</w:t>
      </w:r>
      <w:r w:rsidRPr="00E505B8">
        <w:rPr>
          <w:spacing w:val="-1"/>
        </w:rPr>
        <w:t xml:space="preserve"> </w:t>
      </w:r>
      <w:r w:rsidRPr="00E505B8">
        <w:t>de</w:t>
      </w:r>
      <w:r w:rsidRPr="00E505B8">
        <w:rPr>
          <w:spacing w:val="-1"/>
        </w:rPr>
        <w:t xml:space="preserve"> </w:t>
      </w:r>
      <w:r w:rsidRPr="00E505B8">
        <w:t>transmission</w:t>
      </w:r>
      <w:r w:rsidR="00072726" w:rsidRPr="00E505B8">
        <w:rPr>
          <w:spacing w:val="-1"/>
        </w:rPr>
        <w:t xml:space="preserve"> </w:t>
      </w:r>
      <w:r w:rsidRPr="00E505B8">
        <w:rPr>
          <w:spacing w:val="-1"/>
        </w:rPr>
        <w:t>instable</w:t>
      </w:r>
      <w:r w:rsidRPr="00E505B8">
        <w:t xml:space="preserve"> ou basse, la population n</w:t>
      </w:r>
      <w:r w:rsidR="005474AF">
        <w:t>’</w:t>
      </w:r>
      <w:r w:rsidRPr="00E505B8">
        <w:t>est</w:t>
      </w:r>
      <w:r w:rsidRPr="00E505B8">
        <w:rPr>
          <w:spacing w:val="27"/>
        </w:rPr>
        <w:t xml:space="preserve"> </w:t>
      </w:r>
      <w:r w:rsidRPr="00E505B8">
        <w:t>pas</w:t>
      </w:r>
      <w:r w:rsidRPr="00E505B8">
        <w:rPr>
          <w:spacing w:val="-1"/>
        </w:rPr>
        <w:t xml:space="preserve"> </w:t>
      </w:r>
      <w:r w:rsidRPr="00E505B8">
        <w:t>souvent</w:t>
      </w:r>
      <w:r w:rsidRPr="00E505B8">
        <w:rPr>
          <w:spacing w:val="-1"/>
        </w:rPr>
        <w:t xml:space="preserve"> </w:t>
      </w:r>
      <w:r w:rsidRPr="00E505B8">
        <w:t>exposée</w:t>
      </w:r>
      <w:r w:rsidRPr="00E505B8">
        <w:rPr>
          <w:spacing w:val="-1"/>
        </w:rPr>
        <w:t xml:space="preserve"> </w:t>
      </w:r>
      <w:r w:rsidRPr="00E505B8">
        <w:t>au</w:t>
      </w:r>
      <w:r w:rsidRPr="00E505B8">
        <w:rPr>
          <w:spacing w:val="-1"/>
        </w:rPr>
        <w:t xml:space="preserve"> paludisme. </w:t>
      </w:r>
      <w:r w:rsidRPr="00E505B8">
        <w:t>Il</w:t>
      </w:r>
      <w:r w:rsidRPr="00E505B8">
        <w:rPr>
          <w:spacing w:val="1"/>
        </w:rPr>
        <w:t xml:space="preserve"> </w:t>
      </w:r>
      <w:r w:rsidRPr="00E505B8">
        <w:t>se peut que le paludisme soit</w:t>
      </w:r>
      <w:r w:rsidRPr="00E505B8">
        <w:rPr>
          <w:spacing w:val="28"/>
        </w:rPr>
        <w:t xml:space="preserve"> </w:t>
      </w:r>
      <w:r w:rsidRPr="00E505B8">
        <w:t>saisonnier dans ces zones (par exemple,</w:t>
      </w:r>
      <w:r w:rsidRPr="00E505B8">
        <w:rPr>
          <w:spacing w:val="-2"/>
        </w:rPr>
        <w:t xml:space="preserve"> </w:t>
      </w:r>
      <w:r w:rsidRPr="00E505B8">
        <w:t>plus</w:t>
      </w:r>
      <w:r w:rsidRPr="00E505B8">
        <w:rPr>
          <w:spacing w:val="-1"/>
        </w:rPr>
        <w:t xml:space="preserve"> </w:t>
      </w:r>
      <w:r w:rsidRPr="00E505B8">
        <w:t>infectieux</w:t>
      </w:r>
      <w:r w:rsidRPr="00E505B8">
        <w:rPr>
          <w:spacing w:val="-1"/>
        </w:rPr>
        <w:t xml:space="preserve"> </w:t>
      </w:r>
      <w:r w:rsidRPr="00E505B8">
        <w:t>pendant</w:t>
      </w:r>
      <w:r w:rsidRPr="00E505B8">
        <w:rPr>
          <w:spacing w:val="-1"/>
        </w:rPr>
        <w:t xml:space="preserve"> </w:t>
      </w:r>
      <w:r w:rsidRPr="00E505B8">
        <w:t>la</w:t>
      </w:r>
      <w:r w:rsidRPr="00E505B8">
        <w:rPr>
          <w:spacing w:val="-1"/>
        </w:rPr>
        <w:t xml:space="preserve"> </w:t>
      </w:r>
      <w:r w:rsidRPr="00E505B8">
        <w:t>saison des pluies).</w:t>
      </w:r>
      <w:r w:rsidRPr="00E505B8">
        <w:rPr>
          <w:spacing w:val="-1"/>
        </w:rPr>
        <w:t xml:space="preserve"> </w:t>
      </w:r>
      <w:r w:rsidRPr="00E505B8">
        <w:t>A</w:t>
      </w:r>
      <w:r w:rsidRPr="00E505B8">
        <w:rPr>
          <w:spacing w:val="-1"/>
        </w:rPr>
        <w:t xml:space="preserve"> </w:t>
      </w:r>
      <w:r w:rsidRPr="00E505B8">
        <w:t>cause</w:t>
      </w:r>
      <w:r w:rsidRPr="00E505B8">
        <w:rPr>
          <w:spacing w:val="-1"/>
        </w:rPr>
        <w:t xml:space="preserve"> </w:t>
      </w:r>
      <w:r w:rsidRPr="00E505B8">
        <w:t>de</w:t>
      </w:r>
      <w:r w:rsidRPr="00E505B8">
        <w:rPr>
          <w:spacing w:val="-1"/>
        </w:rPr>
        <w:t xml:space="preserve"> </w:t>
      </w:r>
      <w:r w:rsidRPr="00E505B8">
        <w:t>ces</w:t>
      </w:r>
      <w:r w:rsidRPr="00E505B8">
        <w:rPr>
          <w:spacing w:val="-1"/>
        </w:rPr>
        <w:t xml:space="preserve"> </w:t>
      </w:r>
      <w:r w:rsidRPr="00E505B8">
        <w:t>bas</w:t>
      </w:r>
      <w:r w:rsidRPr="00E505B8">
        <w:rPr>
          <w:spacing w:val="-1"/>
        </w:rPr>
        <w:t xml:space="preserve"> niveaux d</w:t>
      </w:r>
      <w:r w:rsidR="005474AF">
        <w:rPr>
          <w:spacing w:val="-1"/>
        </w:rPr>
        <w:t>’</w:t>
      </w:r>
      <w:r w:rsidRPr="00E505B8">
        <w:rPr>
          <w:spacing w:val="-1"/>
        </w:rPr>
        <w:t>infection paludéenne, la</w:t>
      </w:r>
      <w:r w:rsidRPr="00E505B8">
        <w:rPr>
          <w:spacing w:val="26"/>
        </w:rPr>
        <w:t xml:space="preserve"> </w:t>
      </w:r>
      <w:r w:rsidRPr="00E505B8">
        <w:t>population ne développe</w:t>
      </w:r>
      <w:r w:rsidRPr="00E505B8">
        <w:rPr>
          <w:spacing w:val="-1"/>
        </w:rPr>
        <w:t xml:space="preserve"> </w:t>
      </w:r>
      <w:r w:rsidRPr="00E505B8">
        <w:t>que</w:t>
      </w:r>
      <w:r w:rsidRPr="00E505B8">
        <w:rPr>
          <w:spacing w:val="-1"/>
        </w:rPr>
        <w:t xml:space="preserve"> </w:t>
      </w:r>
      <w:r w:rsidRPr="00E505B8">
        <w:t>peu</w:t>
      </w:r>
      <w:r w:rsidRPr="00E505B8">
        <w:rPr>
          <w:spacing w:val="-1"/>
        </w:rPr>
        <w:t xml:space="preserve"> </w:t>
      </w:r>
      <w:r w:rsidRPr="00E505B8">
        <w:t>d</w:t>
      </w:r>
      <w:r w:rsidR="005474AF">
        <w:t>’</w:t>
      </w:r>
      <w:r w:rsidRPr="00E505B8">
        <w:t>immunité</w:t>
      </w:r>
      <w:r w:rsidRPr="00E505B8">
        <w:rPr>
          <w:spacing w:val="-1"/>
        </w:rPr>
        <w:t xml:space="preserve"> </w:t>
      </w:r>
      <w:r w:rsidRPr="00E505B8">
        <w:t>ou</w:t>
      </w:r>
      <w:r w:rsidRPr="00E505B8">
        <w:rPr>
          <w:spacing w:val="-1"/>
        </w:rPr>
        <w:t xml:space="preserve"> </w:t>
      </w:r>
      <w:r w:rsidRPr="00E505B8">
        <w:t>aucune.</w:t>
      </w:r>
      <w:r w:rsidRPr="00E505B8">
        <w:rPr>
          <w:spacing w:val="-1"/>
        </w:rPr>
        <w:t xml:space="preserve"> </w:t>
      </w:r>
      <w:r w:rsidRPr="00E505B8">
        <w:t>Par</w:t>
      </w:r>
      <w:r w:rsidRPr="00E505B8">
        <w:rPr>
          <w:spacing w:val="-1"/>
        </w:rPr>
        <w:t xml:space="preserve"> </w:t>
      </w:r>
      <w:r w:rsidRPr="00E505B8">
        <w:t xml:space="preserve">conséquent, </w:t>
      </w:r>
      <w:r w:rsidRPr="00E505B8">
        <w:rPr>
          <w:spacing w:val="-1"/>
        </w:rPr>
        <w:t>les enfants, les adultes et les femmes</w:t>
      </w:r>
      <w:r w:rsidRPr="00E505B8">
        <w:rPr>
          <w:spacing w:val="1"/>
        </w:rPr>
        <w:t xml:space="preserve"> </w:t>
      </w:r>
      <w:r w:rsidRPr="00E505B8">
        <w:t>enceintes,</w:t>
      </w:r>
      <w:r w:rsidRPr="00E505B8">
        <w:rPr>
          <w:spacing w:val="-1"/>
        </w:rPr>
        <w:t xml:space="preserve"> </w:t>
      </w:r>
      <w:r w:rsidRPr="00E505B8">
        <w:t>sont</w:t>
      </w:r>
      <w:r w:rsidRPr="00E505B8">
        <w:rPr>
          <w:spacing w:val="-1"/>
        </w:rPr>
        <w:t xml:space="preserve"> </w:t>
      </w:r>
      <w:r w:rsidRPr="00E505B8">
        <w:t>tous</w:t>
      </w:r>
      <w:r w:rsidRPr="00E505B8">
        <w:rPr>
          <w:spacing w:val="-1"/>
        </w:rPr>
        <w:t xml:space="preserve"> également</w:t>
      </w:r>
      <w:r w:rsidRPr="00E505B8">
        <w:rPr>
          <w:spacing w:val="29"/>
        </w:rPr>
        <w:t xml:space="preserve"> </w:t>
      </w:r>
      <w:r w:rsidRPr="00E505B8">
        <w:t>susceptibles</w:t>
      </w:r>
      <w:r w:rsidRPr="00E505B8">
        <w:rPr>
          <w:spacing w:val="-1"/>
        </w:rPr>
        <w:t xml:space="preserve"> </w:t>
      </w:r>
      <w:r w:rsidRPr="00E505B8">
        <w:t>aux</w:t>
      </w:r>
      <w:r w:rsidRPr="00E505B8">
        <w:rPr>
          <w:spacing w:val="-1"/>
        </w:rPr>
        <w:t xml:space="preserve"> </w:t>
      </w:r>
      <w:r w:rsidRPr="00E505B8">
        <w:t>infections</w:t>
      </w:r>
      <w:r w:rsidRPr="00E505B8">
        <w:rPr>
          <w:spacing w:val="-1"/>
        </w:rPr>
        <w:t xml:space="preserve"> </w:t>
      </w:r>
      <w:r w:rsidRPr="00E505B8">
        <w:t xml:space="preserve">paludéennes. </w:t>
      </w:r>
      <w:r w:rsidR="00D47E5F" w:rsidRPr="00E505B8">
        <w:t>C</w:t>
      </w:r>
      <w:r w:rsidR="005474AF">
        <w:t>’</w:t>
      </w:r>
      <w:r w:rsidR="00D47E5F" w:rsidRPr="00E505B8">
        <w:t>est pourquoi</w:t>
      </w:r>
      <w:r w:rsidRPr="00E505B8">
        <w:t xml:space="preserve">, dans les zones de </w:t>
      </w:r>
      <w:r w:rsidRPr="00E505B8">
        <w:rPr>
          <w:spacing w:val="-1"/>
        </w:rPr>
        <w:t xml:space="preserve">transmission </w:t>
      </w:r>
      <w:r w:rsidRPr="00E505B8">
        <w:t>instable,</w:t>
      </w:r>
      <w:r w:rsidRPr="00E505B8">
        <w:rPr>
          <w:spacing w:val="-1"/>
        </w:rPr>
        <w:t xml:space="preserve"> </w:t>
      </w:r>
      <w:r w:rsidRPr="00E505B8">
        <w:t>le</w:t>
      </w:r>
      <w:r w:rsidRPr="00E505B8">
        <w:rPr>
          <w:spacing w:val="-1"/>
        </w:rPr>
        <w:t xml:space="preserve"> paludisme </w:t>
      </w:r>
      <w:r w:rsidRPr="00E505B8">
        <w:t>pendant</w:t>
      </w:r>
      <w:r w:rsidRPr="00E505B8">
        <w:rPr>
          <w:spacing w:val="-1"/>
        </w:rPr>
        <w:t xml:space="preserve"> </w:t>
      </w:r>
      <w:r w:rsidRPr="00E505B8">
        <w:t>la</w:t>
      </w:r>
      <w:r w:rsidRPr="00E505B8">
        <w:rPr>
          <w:spacing w:val="-1"/>
        </w:rPr>
        <w:t xml:space="preserve"> </w:t>
      </w:r>
      <w:r w:rsidRPr="00E505B8">
        <w:t>grossesse</w:t>
      </w:r>
      <w:r w:rsidRPr="00E505B8">
        <w:rPr>
          <w:spacing w:val="-1"/>
        </w:rPr>
        <w:t xml:space="preserve"> </w:t>
      </w:r>
      <w:r w:rsidRPr="00E505B8">
        <w:t>peut</w:t>
      </w:r>
      <w:r w:rsidRPr="00E505B8">
        <w:rPr>
          <w:spacing w:val="-1"/>
        </w:rPr>
        <w:t xml:space="preserve"> </w:t>
      </w:r>
      <w:r w:rsidRPr="00E505B8">
        <w:t>être</w:t>
      </w:r>
      <w:r w:rsidRPr="00E505B8">
        <w:rPr>
          <w:spacing w:val="-1"/>
        </w:rPr>
        <w:t xml:space="preserve"> </w:t>
      </w:r>
      <w:r w:rsidRPr="00E505B8">
        <w:t>très</w:t>
      </w:r>
      <w:r w:rsidRPr="00E505B8">
        <w:rPr>
          <w:spacing w:val="35"/>
        </w:rPr>
        <w:t xml:space="preserve"> </w:t>
      </w:r>
      <w:r w:rsidRPr="00E505B8">
        <w:t>grave</w:t>
      </w:r>
      <w:r w:rsidRPr="00E505B8">
        <w:rPr>
          <w:spacing w:val="-1"/>
        </w:rPr>
        <w:t xml:space="preserve"> </w:t>
      </w:r>
      <w:r w:rsidRPr="00E505B8">
        <w:t>et</w:t>
      </w:r>
      <w:r w:rsidRPr="00E505B8">
        <w:rPr>
          <w:spacing w:val="-1"/>
        </w:rPr>
        <w:t xml:space="preserve"> </w:t>
      </w:r>
      <w:r w:rsidRPr="00E505B8">
        <w:t>les</w:t>
      </w:r>
      <w:r w:rsidRPr="00E505B8">
        <w:rPr>
          <w:spacing w:val="-1"/>
        </w:rPr>
        <w:t xml:space="preserve"> complications </w:t>
      </w:r>
      <w:r w:rsidRPr="00E505B8">
        <w:t>peuvent</w:t>
      </w:r>
      <w:r w:rsidRPr="00E505B8">
        <w:rPr>
          <w:spacing w:val="-1"/>
        </w:rPr>
        <w:t xml:space="preserve"> </w:t>
      </w:r>
      <w:r w:rsidRPr="00E505B8">
        <w:t>survenir</w:t>
      </w:r>
      <w:r w:rsidRPr="00E505B8">
        <w:rPr>
          <w:spacing w:val="-1"/>
        </w:rPr>
        <w:t xml:space="preserve"> </w:t>
      </w:r>
      <w:r w:rsidRPr="00E505B8">
        <w:t>en</w:t>
      </w:r>
      <w:r w:rsidRPr="00E505B8">
        <w:rPr>
          <w:spacing w:val="-1"/>
        </w:rPr>
        <w:t xml:space="preserve"> </w:t>
      </w:r>
      <w:r w:rsidRPr="00E505B8">
        <w:t>peu</w:t>
      </w:r>
      <w:r w:rsidRPr="00E505B8">
        <w:rPr>
          <w:spacing w:val="-1"/>
        </w:rPr>
        <w:t xml:space="preserve"> </w:t>
      </w:r>
      <w:r w:rsidRPr="00E505B8">
        <w:t>de</w:t>
      </w:r>
      <w:r w:rsidRPr="00E505B8">
        <w:rPr>
          <w:spacing w:val="-1"/>
        </w:rPr>
        <w:t xml:space="preserve"> temps</w:t>
      </w:r>
      <w:r w:rsidR="008C6BCB" w:rsidRPr="00E505B8">
        <w:rPr>
          <w:spacing w:val="-1"/>
        </w:rPr>
        <w:t xml:space="preserve"> (voir Figure 7)</w:t>
      </w:r>
      <w:r w:rsidR="00557081" w:rsidRPr="00E505B8">
        <w:rPr>
          <w:spacing w:val="-1"/>
        </w:rPr>
        <w:t>.</w:t>
      </w:r>
    </w:p>
    <w:p w14:paraId="23E4F07F" w14:textId="77777777" w:rsidR="00076A97" w:rsidRPr="00E505B8" w:rsidRDefault="00076A97" w:rsidP="007F09BB">
      <w:pPr>
        <w:pStyle w:val="JhpBodyText0"/>
      </w:pPr>
    </w:p>
    <w:p w14:paraId="20EAFFEC" w14:textId="6E5C16C1" w:rsidR="00A95BA1" w:rsidRPr="00E505B8" w:rsidRDefault="008C6BCB" w:rsidP="007F09BB">
      <w:pPr>
        <w:pStyle w:val="JhpBodyText0"/>
        <w:rPr>
          <w:spacing w:val="-2"/>
        </w:rPr>
      </w:pPr>
      <w:r w:rsidRPr="00E505B8">
        <w:rPr>
          <w:spacing w:val="-2"/>
        </w:rPr>
        <w:t>Souvent, différents niveaux de transmission peuvent se produire dans un pays ou une région. Dans une région où sévit le paludisme, comme en Afrique australe, il peut également y avoir des zones sans paludisme. Les facteurs qui affectent la transmission so</w:t>
      </w:r>
      <w:r w:rsidR="00FC118B">
        <w:rPr>
          <w:spacing w:val="-2"/>
        </w:rPr>
        <w:t>nt la température, l</w:t>
      </w:r>
      <w:r w:rsidR="005474AF">
        <w:rPr>
          <w:spacing w:val="-2"/>
        </w:rPr>
        <w:t>’</w:t>
      </w:r>
      <w:r w:rsidRPr="00E505B8">
        <w:rPr>
          <w:spacing w:val="-2"/>
        </w:rPr>
        <w:t>humidité et l</w:t>
      </w:r>
      <w:r w:rsidR="005474AF">
        <w:rPr>
          <w:spacing w:val="-2"/>
        </w:rPr>
        <w:t>’</w:t>
      </w:r>
      <w:r w:rsidRPr="00E505B8">
        <w:rPr>
          <w:spacing w:val="-2"/>
        </w:rPr>
        <w:t>altitude. Par exemple, la vie d</w:t>
      </w:r>
      <w:r w:rsidR="005474AF">
        <w:rPr>
          <w:spacing w:val="-2"/>
        </w:rPr>
        <w:t>’</w:t>
      </w:r>
      <w:r w:rsidRPr="00E505B8">
        <w:rPr>
          <w:spacing w:val="-2"/>
        </w:rPr>
        <w:t>un moustique augmente avec une haute humidité, tandis que le froid (en dessous de 16 ° C) ralentit le développement des parasites chez le moustique.</w:t>
      </w:r>
    </w:p>
    <w:p w14:paraId="7268B4A8" w14:textId="77777777" w:rsidR="00A95BA1" w:rsidRPr="00E505B8" w:rsidRDefault="00A95BA1" w:rsidP="007F09BB">
      <w:pPr>
        <w:pStyle w:val="JhpBodyText0"/>
      </w:pPr>
    </w:p>
    <w:p w14:paraId="35E78C84" w14:textId="23B0F838" w:rsidR="00A95BA1" w:rsidRPr="00E505B8" w:rsidRDefault="008C6BCB" w:rsidP="001638DE">
      <w:pPr>
        <w:pStyle w:val="Jhp1stLevelHeading"/>
      </w:pPr>
      <w:bookmarkStart w:id="308" w:name="_Toc36623973"/>
      <w:bookmarkStart w:id="309" w:name="_Toc36633139"/>
      <w:bookmarkStart w:id="310" w:name="_Toc36633553"/>
      <w:bookmarkStart w:id="311" w:name="_Toc178577979"/>
      <w:bookmarkStart w:id="312" w:name="_Toc400358913"/>
      <w:bookmarkStart w:id="313" w:name="_Toc400362251"/>
      <w:bookmarkStart w:id="314" w:name="_Toc400367877"/>
      <w:bookmarkStart w:id="315" w:name="_Toc400369095"/>
      <w:bookmarkStart w:id="316" w:name="_Toc400370126"/>
      <w:bookmarkStart w:id="317" w:name="_Toc400370492"/>
      <w:bookmarkStart w:id="318" w:name="_Toc400371045"/>
      <w:bookmarkStart w:id="319" w:name="_Toc400371176"/>
      <w:bookmarkStart w:id="320" w:name="_Toc400528590"/>
      <w:bookmarkStart w:id="321" w:name="_Toc400529319"/>
      <w:bookmarkStart w:id="322" w:name="_Toc400529659"/>
      <w:bookmarkStart w:id="323" w:name="_Toc400530244"/>
      <w:bookmarkStart w:id="324" w:name="_Toc78361216"/>
      <w:r w:rsidRPr="00E505B8">
        <w:t>Impact des niveaux de transmission sur les e</w:t>
      </w:r>
      <w:r w:rsidR="00076A97" w:rsidRPr="00E505B8">
        <w:t>ffets d</w:t>
      </w:r>
      <w:r w:rsidR="00557081" w:rsidRPr="00E505B8">
        <w:t>u</w:t>
      </w:r>
      <w:r w:rsidR="00076A97" w:rsidRPr="00E505B8">
        <w:t xml:space="preserve"> </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r w:rsidR="00D0051E" w:rsidRPr="00E505B8">
        <w:t>PPG</w:t>
      </w:r>
      <w:bookmarkEnd w:id="324"/>
    </w:p>
    <w:p w14:paraId="0F06649F" w14:textId="6618406E" w:rsidR="00A95BA1" w:rsidRPr="00E505B8" w:rsidRDefault="00076A97" w:rsidP="007F09BB">
      <w:pPr>
        <w:pStyle w:val="JhpBodyText0"/>
      </w:pPr>
      <w:r w:rsidRPr="00E505B8">
        <w:t>Les effets de l</w:t>
      </w:r>
      <w:r w:rsidR="005474AF">
        <w:t>’</w:t>
      </w:r>
      <w:r w:rsidRPr="00E505B8">
        <w:t>infection p</w:t>
      </w:r>
      <w:r w:rsidR="00D47E5F" w:rsidRPr="00E505B8">
        <w:t xml:space="preserve">alustre </w:t>
      </w:r>
      <w:r w:rsidRPr="00E505B8">
        <w:t>chez la femme enceinte peuvent varier d</w:t>
      </w:r>
      <w:r w:rsidR="005474AF">
        <w:t>’</w:t>
      </w:r>
      <w:r w:rsidRPr="00E505B8">
        <w:t>intensité, allant de légers à graves, selon le niveau de transmission dans un contexte particulier et de son niveau d</w:t>
      </w:r>
      <w:r w:rsidR="005474AF">
        <w:t>’</w:t>
      </w:r>
      <w:r w:rsidRPr="00E505B8">
        <w:t>immunité (OMS 2004c). Le niveau d</w:t>
      </w:r>
      <w:r w:rsidR="005474AF">
        <w:t>’</w:t>
      </w:r>
      <w:r w:rsidRPr="00E505B8">
        <w:t xml:space="preserve">immunité dépend de plusieurs facteurs </w:t>
      </w:r>
      <w:r w:rsidR="00A95BA1" w:rsidRPr="00E505B8">
        <w:t>:</w:t>
      </w:r>
    </w:p>
    <w:p w14:paraId="034ED1E0" w14:textId="23002583" w:rsidR="00A95BA1" w:rsidRPr="00E505B8" w:rsidRDefault="00076A97" w:rsidP="008C1677">
      <w:pPr>
        <w:pStyle w:val="JhpBulletLevel1"/>
        <w:spacing w:before="60"/>
      </w:pPr>
      <w:r w:rsidRPr="00E505B8">
        <w:t>l</w:t>
      </w:r>
      <w:r w:rsidR="005474AF">
        <w:t>’</w:t>
      </w:r>
      <w:r w:rsidRPr="00E505B8">
        <w:t xml:space="preserve">intensité de la transmission paludéenne </w:t>
      </w:r>
    </w:p>
    <w:p w14:paraId="01D63500" w14:textId="77777777" w:rsidR="00A95BA1" w:rsidRPr="00E505B8" w:rsidRDefault="00076A97" w:rsidP="008C1677">
      <w:pPr>
        <w:pStyle w:val="JhpBulletLevel1"/>
        <w:spacing w:before="60"/>
      </w:pPr>
      <w:r w:rsidRPr="00E505B8">
        <w:t>le nombre de grossesses précédentes</w:t>
      </w:r>
    </w:p>
    <w:p w14:paraId="11BC0471" w14:textId="780A7B9B" w:rsidR="00A95BA1" w:rsidRPr="00E505B8" w:rsidRDefault="00557081" w:rsidP="008C1677">
      <w:pPr>
        <w:pStyle w:val="JhpBulletLevel1"/>
        <w:spacing w:before="60" w:after="240"/>
      </w:pPr>
      <w:r w:rsidRPr="00E505B8">
        <w:t>la p</w:t>
      </w:r>
      <w:r w:rsidR="00A95BA1" w:rsidRPr="00E505B8">
        <w:t>r</w:t>
      </w:r>
      <w:r w:rsidR="00076A97" w:rsidRPr="00E505B8">
        <w:t>é</w:t>
      </w:r>
      <w:r w:rsidR="00A95BA1" w:rsidRPr="00E505B8">
        <w:t xml:space="preserve">sence </w:t>
      </w:r>
      <w:r w:rsidR="00076A97" w:rsidRPr="00E505B8">
        <w:t>d</w:t>
      </w:r>
      <w:r w:rsidR="005474AF">
        <w:t>’</w:t>
      </w:r>
      <w:r w:rsidR="00076A97" w:rsidRPr="00E505B8">
        <w:t>autres conditions, telles que le VIH, qui peut réduire la réponse immunitaire pendant la grossesse.</w:t>
      </w:r>
    </w:p>
    <w:p w14:paraId="12F3F7B0" w14:textId="77777777" w:rsidR="00A95BA1" w:rsidRPr="00E505B8" w:rsidRDefault="00076A97" w:rsidP="001638DE">
      <w:pPr>
        <w:pStyle w:val="Jhp2ndLevelHeading"/>
      </w:pPr>
      <w:bookmarkStart w:id="325" w:name="_Toc178577980"/>
      <w:r w:rsidRPr="00E505B8">
        <w:t>La grossesse dans les zones de t</w:t>
      </w:r>
      <w:r w:rsidR="00A95BA1" w:rsidRPr="00E505B8">
        <w:t>ransmission</w:t>
      </w:r>
      <w:bookmarkEnd w:id="325"/>
      <w:r w:rsidRPr="00E505B8">
        <w:t xml:space="preserve"> stable</w:t>
      </w:r>
    </w:p>
    <w:p w14:paraId="3471D11D" w14:textId="087D909E" w:rsidR="00076A97" w:rsidRPr="00E505B8" w:rsidRDefault="00BD53BB" w:rsidP="007F09BB">
      <w:pPr>
        <w:pStyle w:val="JhpBodyText0"/>
      </w:pPr>
      <w:r w:rsidRPr="00E505B8">
        <w:t>Même s</w:t>
      </w:r>
      <w:r w:rsidR="005474AF">
        <w:t>’</w:t>
      </w:r>
      <w:r w:rsidR="00076A97" w:rsidRPr="00E505B8">
        <w:t>il existe davantage d</w:t>
      </w:r>
      <w:r w:rsidR="005474AF">
        <w:t>’</w:t>
      </w:r>
      <w:r w:rsidR="00076A97" w:rsidRPr="00E505B8">
        <w:t>infections paludéennes dans ces zones, beaucoup</w:t>
      </w:r>
      <w:r w:rsidR="00076A97" w:rsidRPr="00E505B8">
        <w:rPr>
          <w:spacing w:val="-1"/>
        </w:rPr>
        <w:t xml:space="preserve"> </w:t>
      </w:r>
      <w:r w:rsidR="00076A97" w:rsidRPr="00E505B8">
        <w:t>de</w:t>
      </w:r>
      <w:r w:rsidR="00076A97" w:rsidRPr="00E505B8">
        <w:rPr>
          <w:spacing w:val="-1"/>
        </w:rPr>
        <w:t xml:space="preserve"> femmes </w:t>
      </w:r>
      <w:r w:rsidR="00076A97" w:rsidRPr="00E505B8">
        <w:t>enceintes</w:t>
      </w:r>
      <w:r w:rsidR="00076A97" w:rsidRPr="00E505B8">
        <w:rPr>
          <w:spacing w:val="-1"/>
        </w:rPr>
        <w:t xml:space="preserve"> </w:t>
      </w:r>
      <w:r w:rsidR="00076A97" w:rsidRPr="00E505B8">
        <w:t>ayant</w:t>
      </w:r>
      <w:r w:rsidR="00076A97" w:rsidRPr="00E505B8">
        <w:rPr>
          <w:spacing w:val="-1"/>
        </w:rPr>
        <w:t xml:space="preserve"> </w:t>
      </w:r>
      <w:r w:rsidR="00076A97" w:rsidRPr="00E505B8">
        <w:t>des parasites paludéens dans le sang</w:t>
      </w:r>
      <w:r w:rsidR="00076A97" w:rsidRPr="00E505B8">
        <w:rPr>
          <w:spacing w:val="26"/>
        </w:rPr>
        <w:t xml:space="preserve"> </w:t>
      </w:r>
      <w:r w:rsidR="00076A97" w:rsidRPr="00E505B8">
        <w:t>n</w:t>
      </w:r>
      <w:r w:rsidR="005474AF">
        <w:t>’</w:t>
      </w:r>
      <w:r w:rsidR="00076A97" w:rsidRPr="00E505B8">
        <w:t xml:space="preserve">ont pas de </w:t>
      </w:r>
      <w:r w:rsidR="00076A97" w:rsidRPr="00E505B8">
        <w:rPr>
          <w:spacing w:val="-1"/>
        </w:rPr>
        <w:t>symptômes</w:t>
      </w:r>
      <w:r w:rsidR="00076A97" w:rsidRPr="00E505B8">
        <w:t xml:space="preserve"> (pas de fièvre ni de signes cliniques de </w:t>
      </w:r>
      <w:r w:rsidR="00D47E5F" w:rsidRPr="00E505B8">
        <w:t xml:space="preserve">la </w:t>
      </w:r>
      <w:r w:rsidR="00076A97" w:rsidRPr="00E505B8">
        <w:rPr>
          <w:spacing w:val="-1"/>
        </w:rPr>
        <w:t>maladie).</w:t>
      </w:r>
      <w:r w:rsidR="00076A97" w:rsidRPr="00E505B8">
        <w:rPr>
          <w:spacing w:val="25"/>
        </w:rPr>
        <w:t xml:space="preserve"> </w:t>
      </w:r>
      <w:r w:rsidR="00076A97" w:rsidRPr="00E505B8">
        <w:t>C</w:t>
      </w:r>
      <w:r w:rsidR="005474AF">
        <w:t>’</w:t>
      </w:r>
      <w:r w:rsidR="00076A97" w:rsidRPr="00E505B8">
        <w:t>est</w:t>
      </w:r>
      <w:r w:rsidR="00076A97" w:rsidRPr="00E505B8">
        <w:rPr>
          <w:spacing w:val="-1"/>
        </w:rPr>
        <w:t xml:space="preserve"> </w:t>
      </w:r>
      <w:r w:rsidR="00076A97" w:rsidRPr="00E505B8">
        <w:t>parce</w:t>
      </w:r>
      <w:r w:rsidR="00076A97" w:rsidRPr="00E505B8">
        <w:rPr>
          <w:spacing w:val="-1"/>
        </w:rPr>
        <w:t xml:space="preserve"> </w:t>
      </w:r>
      <w:r w:rsidR="00076A97" w:rsidRPr="00E505B8">
        <w:t>que</w:t>
      </w:r>
      <w:r w:rsidR="00076A97" w:rsidRPr="00E505B8">
        <w:rPr>
          <w:spacing w:val="-1"/>
        </w:rPr>
        <w:t xml:space="preserve"> </w:t>
      </w:r>
      <w:r w:rsidR="00076A97" w:rsidRPr="00E505B8">
        <w:t>dans</w:t>
      </w:r>
      <w:r w:rsidR="00076A97" w:rsidRPr="00E505B8">
        <w:rPr>
          <w:spacing w:val="-1"/>
        </w:rPr>
        <w:t xml:space="preserve"> </w:t>
      </w:r>
      <w:r w:rsidR="00076A97" w:rsidRPr="00E505B8">
        <w:t>les zones</w:t>
      </w:r>
      <w:r w:rsidR="00076A97" w:rsidRPr="00E505B8">
        <w:rPr>
          <w:spacing w:val="-1"/>
        </w:rPr>
        <w:t xml:space="preserve"> </w:t>
      </w:r>
      <w:r w:rsidR="00076A97" w:rsidRPr="00E505B8">
        <w:t>stables</w:t>
      </w:r>
      <w:r w:rsidR="00076A97" w:rsidRPr="00E505B8">
        <w:rPr>
          <w:spacing w:val="-1"/>
        </w:rPr>
        <w:t xml:space="preserve"> </w:t>
      </w:r>
      <w:r w:rsidR="00076A97" w:rsidRPr="00E505B8">
        <w:t>(voir</w:t>
      </w:r>
      <w:r w:rsidR="00076A97" w:rsidRPr="00E505B8">
        <w:rPr>
          <w:spacing w:val="-1"/>
        </w:rPr>
        <w:t xml:space="preserve"> </w:t>
      </w:r>
      <w:r w:rsidR="00076A97" w:rsidRPr="00E505B8">
        <w:t>la</w:t>
      </w:r>
      <w:r w:rsidR="00076A97" w:rsidRPr="00E505B8">
        <w:rPr>
          <w:spacing w:val="-1"/>
        </w:rPr>
        <w:t xml:space="preserve"> </w:t>
      </w:r>
      <w:r w:rsidR="00076A97" w:rsidRPr="002C6665">
        <w:rPr>
          <w:bCs/>
          <w:spacing w:val="-1"/>
        </w:rPr>
        <w:t xml:space="preserve">Figure </w:t>
      </w:r>
      <w:r w:rsidR="008C6BCB" w:rsidRPr="00E505B8">
        <w:rPr>
          <w:bCs/>
          <w:spacing w:val="-1"/>
        </w:rPr>
        <w:t>7</w:t>
      </w:r>
      <w:r w:rsidR="00076A97" w:rsidRPr="00E505B8">
        <w:rPr>
          <w:spacing w:val="-1"/>
        </w:rPr>
        <w:t>)</w:t>
      </w:r>
      <w:r w:rsidR="00076A97" w:rsidRPr="00E505B8">
        <w:t xml:space="preserve"> les </w:t>
      </w:r>
      <w:r w:rsidR="00076A97" w:rsidRPr="00E505B8">
        <w:rPr>
          <w:spacing w:val="-1"/>
        </w:rPr>
        <w:t>femmes</w:t>
      </w:r>
      <w:r w:rsidR="00076A97" w:rsidRPr="00E505B8">
        <w:t xml:space="preserve"> ont</w:t>
      </w:r>
      <w:r w:rsidR="00076A97" w:rsidRPr="00E505B8">
        <w:rPr>
          <w:spacing w:val="27"/>
        </w:rPr>
        <w:t xml:space="preserve"> </w:t>
      </w:r>
      <w:r w:rsidR="00076A97" w:rsidRPr="00E505B8">
        <w:t>une</w:t>
      </w:r>
      <w:r w:rsidR="00076A97" w:rsidRPr="00E505B8">
        <w:rPr>
          <w:spacing w:val="-1"/>
        </w:rPr>
        <w:t xml:space="preserve"> </w:t>
      </w:r>
      <w:r w:rsidR="00076A97" w:rsidRPr="00E505B8">
        <w:t>certaine</w:t>
      </w:r>
      <w:r w:rsidR="00076A97" w:rsidRPr="00E505B8">
        <w:rPr>
          <w:spacing w:val="-1"/>
        </w:rPr>
        <w:t xml:space="preserve"> </w:t>
      </w:r>
      <w:r w:rsidR="00076A97" w:rsidRPr="00E505B8">
        <w:t>immunité,</w:t>
      </w:r>
      <w:r w:rsidR="00076A97" w:rsidRPr="00E505B8">
        <w:rPr>
          <w:spacing w:val="-1"/>
        </w:rPr>
        <w:t xml:space="preserve"> </w:t>
      </w:r>
      <w:r w:rsidR="00076A97" w:rsidRPr="00E505B8">
        <w:t>qui</w:t>
      </w:r>
      <w:r w:rsidR="00076A97" w:rsidRPr="00E505B8">
        <w:rPr>
          <w:spacing w:val="-1"/>
        </w:rPr>
        <w:t xml:space="preserve"> diminue </w:t>
      </w:r>
      <w:r w:rsidR="00076A97" w:rsidRPr="00E505B8">
        <w:t>le risque d</w:t>
      </w:r>
      <w:r w:rsidR="00D47E5F" w:rsidRPr="00E505B8">
        <w:t>e</w:t>
      </w:r>
      <w:r w:rsidR="00076A97" w:rsidRPr="00E505B8">
        <w:t xml:space="preserve"> </w:t>
      </w:r>
      <w:r w:rsidR="00076A97" w:rsidRPr="00E505B8">
        <w:rPr>
          <w:spacing w:val="-1"/>
        </w:rPr>
        <w:t>maladie</w:t>
      </w:r>
      <w:r w:rsidR="00076A97" w:rsidRPr="00E505B8">
        <w:t xml:space="preserve"> </w:t>
      </w:r>
      <w:r w:rsidR="00D47E5F" w:rsidRPr="00E505B8">
        <w:t>clinique</w:t>
      </w:r>
      <w:r w:rsidR="00076A97" w:rsidRPr="00E505B8">
        <w:t xml:space="preserve">. </w:t>
      </w:r>
    </w:p>
    <w:p w14:paraId="0D700587" w14:textId="77777777" w:rsidR="00076A97" w:rsidRPr="00E505B8" w:rsidRDefault="00076A97" w:rsidP="007F09BB">
      <w:pPr>
        <w:pStyle w:val="JhpBodyText0"/>
      </w:pPr>
    </w:p>
    <w:p w14:paraId="1D90C42B" w14:textId="77782E72" w:rsidR="00A95BA1" w:rsidRPr="00E505B8" w:rsidRDefault="00076A97" w:rsidP="007F09BB">
      <w:pPr>
        <w:pStyle w:val="JhpBodyText0"/>
      </w:pPr>
      <w:r w:rsidRPr="00E505B8">
        <w:rPr>
          <w:spacing w:val="-1"/>
        </w:rPr>
        <w:t>L</w:t>
      </w:r>
      <w:r w:rsidR="005474AF">
        <w:rPr>
          <w:spacing w:val="-1"/>
        </w:rPr>
        <w:t>’</w:t>
      </w:r>
      <w:r w:rsidRPr="00E505B8">
        <w:rPr>
          <w:spacing w:val="-1"/>
        </w:rPr>
        <w:t>absence</w:t>
      </w:r>
      <w:r w:rsidRPr="00E505B8">
        <w:t xml:space="preserve"> de </w:t>
      </w:r>
      <w:r w:rsidRPr="00E505B8">
        <w:rPr>
          <w:spacing w:val="-1"/>
        </w:rPr>
        <w:t>symptômes</w:t>
      </w:r>
      <w:r w:rsidRPr="00E505B8">
        <w:t xml:space="preserve"> </w:t>
      </w:r>
      <w:r w:rsidRPr="00E505B8">
        <w:rPr>
          <w:spacing w:val="-1"/>
        </w:rPr>
        <w:t xml:space="preserve">cliniques, </w:t>
      </w:r>
      <w:r w:rsidRPr="00E505B8">
        <w:t>pourtant,</w:t>
      </w:r>
      <w:r w:rsidRPr="00E505B8">
        <w:rPr>
          <w:spacing w:val="-1"/>
        </w:rPr>
        <w:t xml:space="preserve"> </w:t>
      </w:r>
      <w:r w:rsidRPr="00E505B8">
        <w:t>ne</w:t>
      </w:r>
      <w:r w:rsidRPr="00E505B8">
        <w:rPr>
          <w:spacing w:val="-1"/>
        </w:rPr>
        <w:t xml:space="preserve"> </w:t>
      </w:r>
      <w:r w:rsidRPr="00E505B8">
        <w:t>signifie</w:t>
      </w:r>
      <w:r w:rsidRPr="00E505B8">
        <w:rPr>
          <w:spacing w:val="-1"/>
        </w:rPr>
        <w:t xml:space="preserve"> </w:t>
      </w:r>
      <w:r w:rsidRPr="00E505B8">
        <w:t>pas</w:t>
      </w:r>
      <w:r w:rsidRPr="00E505B8">
        <w:rPr>
          <w:spacing w:val="-1"/>
        </w:rPr>
        <w:t xml:space="preserve"> </w:t>
      </w:r>
      <w:r w:rsidRPr="00E505B8">
        <w:t>que</w:t>
      </w:r>
      <w:r w:rsidRPr="00E505B8">
        <w:rPr>
          <w:spacing w:val="-1"/>
        </w:rPr>
        <w:t xml:space="preserve"> </w:t>
      </w:r>
      <w:r w:rsidRPr="00E505B8">
        <w:t>la</w:t>
      </w:r>
      <w:r w:rsidRPr="00E505B8">
        <w:rPr>
          <w:spacing w:val="47"/>
        </w:rPr>
        <w:t xml:space="preserve"> </w:t>
      </w:r>
      <w:r w:rsidRPr="00E505B8">
        <w:t>santé</w:t>
      </w:r>
      <w:r w:rsidRPr="00E505B8">
        <w:rPr>
          <w:spacing w:val="-1"/>
        </w:rPr>
        <w:t xml:space="preserve"> </w:t>
      </w:r>
      <w:r w:rsidRPr="00E505B8">
        <w:t>de</w:t>
      </w:r>
      <w:r w:rsidRPr="00E505B8">
        <w:rPr>
          <w:spacing w:val="-1"/>
        </w:rPr>
        <w:t xml:space="preserve"> </w:t>
      </w:r>
      <w:r w:rsidRPr="00E505B8">
        <w:t>la</w:t>
      </w:r>
      <w:r w:rsidRPr="00E505B8">
        <w:rPr>
          <w:spacing w:val="-1"/>
        </w:rPr>
        <w:t xml:space="preserve"> </w:t>
      </w:r>
      <w:r w:rsidRPr="00E505B8">
        <w:t>femme</w:t>
      </w:r>
      <w:r w:rsidRPr="00E505B8">
        <w:rPr>
          <w:spacing w:val="-1"/>
        </w:rPr>
        <w:t xml:space="preserve"> </w:t>
      </w:r>
      <w:r w:rsidRPr="00E505B8">
        <w:t>n</w:t>
      </w:r>
      <w:r w:rsidR="005474AF">
        <w:t>’</w:t>
      </w:r>
      <w:r w:rsidRPr="00E505B8">
        <w:t>est</w:t>
      </w:r>
      <w:r w:rsidRPr="00E505B8">
        <w:rPr>
          <w:spacing w:val="-1"/>
        </w:rPr>
        <w:t xml:space="preserve"> </w:t>
      </w:r>
      <w:r w:rsidRPr="00E505B8">
        <w:t>pas</w:t>
      </w:r>
      <w:r w:rsidRPr="00E505B8">
        <w:rPr>
          <w:spacing w:val="-1"/>
        </w:rPr>
        <w:t xml:space="preserve"> affectée.</w:t>
      </w:r>
      <w:r w:rsidRPr="00E505B8">
        <w:rPr>
          <w:spacing w:val="-2"/>
        </w:rPr>
        <w:t xml:space="preserve"> </w:t>
      </w:r>
      <w:r w:rsidRPr="00E505B8">
        <w:t xml:space="preserve">La </w:t>
      </w:r>
      <w:r w:rsidRPr="00E505B8">
        <w:rPr>
          <w:spacing w:val="-1"/>
        </w:rPr>
        <w:t>complication</w:t>
      </w:r>
      <w:r w:rsidRPr="00E505B8">
        <w:t xml:space="preserve"> </w:t>
      </w:r>
      <w:r w:rsidRPr="00E505B8">
        <w:rPr>
          <w:spacing w:val="-1"/>
        </w:rPr>
        <w:t>majeure</w:t>
      </w:r>
      <w:r w:rsidRPr="00E505B8">
        <w:t xml:space="preserve"> du</w:t>
      </w:r>
      <w:r w:rsidRPr="00E505B8">
        <w:rPr>
          <w:spacing w:val="45"/>
        </w:rPr>
        <w:t xml:space="preserve"> </w:t>
      </w:r>
      <w:r w:rsidRPr="00E505B8">
        <w:rPr>
          <w:spacing w:val="-1"/>
        </w:rPr>
        <w:t>paludisme</w:t>
      </w:r>
      <w:r w:rsidRPr="00E505B8">
        <w:t xml:space="preserve"> </w:t>
      </w:r>
      <w:r w:rsidRPr="00E505B8">
        <w:rPr>
          <w:spacing w:val="-1"/>
        </w:rPr>
        <w:t>parmi</w:t>
      </w:r>
      <w:r w:rsidRPr="00E505B8">
        <w:t xml:space="preserve"> les </w:t>
      </w:r>
      <w:r w:rsidRPr="00E505B8">
        <w:rPr>
          <w:spacing w:val="-1"/>
        </w:rPr>
        <w:t>femmes</w:t>
      </w:r>
      <w:r w:rsidRPr="00E505B8">
        <w:t xml:space="preserve"> enceintes dans</w:t>
      </w:r>
      <w:r w:rsidRPr="00E505B8">
        <w:rPr>
          <w:spacing w:val="-1"/>
        </w:rPr>
        <w:t xml:space="preserve"> </w:t>
      </w:r>
      <w:r w:rsidRPr="00E505B8">
        <w:t>les</w:t>
      </w:r>
      <w:r w:rsidRPr="00E505B8">
        <w:rPr>
          <w:spacing w:val="-1"/>
        </w:rPr>
        <w:t xml:space="preserve"> </w:t>
      </w:r>
      <w:r w:rsidRPr="00E505B8">
        <w:t>zones</w:t>
      </w:r>
      <w:r w:rsidRPr="00E505B8">
        <w:rPr>
          <w:spacing w:val="-1"/>
        </w:rPr>
        <w:t xml:space="preserve"> </w:t>
      </w:r>
      <w:r w:rsidRPr="00E505B8">
        <w:t>stables</w:t>
      </w:r>
      <w:r w:rsidRPr="00E505B8">
        <w:rPr>
          <w:spacing w:val="-1"/>
        </w:rPr>
        <w:t xml:space="preserve"> </w:t>
      </w:r>
      <w:r w:rsidRPr="00E505B8">
        <w:t>est</w:t>
      </w:r>
      <w:r w:rsidRPr="00E505B8">
        <w:rPr>
          <w:spacing w:val="-1"/>
        </w:rPr>
        <w:t xml:space="preserve"> l</w:t>
      </w:r>
      <w:r w:rsidR="005474AF">
        <w:rPr>
          <w:spacing w:val="-1"/>
        </w:rPr>
        <w:t>’</w:t>
      </w:r>
      <w:r w:rsidRPr="00E505B8">
        <w:rPr>
          <w:spacing w:val="-1"/>
        </w:rPr>
        <w:t>anémie,</w:t>
      </w:r>
      <w:r w:rsidRPr="00E505B8">
        <w:rPr>
          <w:spacing w:val="43"/>
        </w:rPr>
        <w:t xml:space="preserve"> </w:t>
      </w:r>
      <w:r w:rsidRPr="00E505B8">
        <w:t xml:space="preserve">qui peut </w:t>
      </w:r>
      <w:r w:rsidRPr="00E505B8">
        <w:rPr>
          <w:spacing w:val="-1"/>
        </w:rPr>
        <w:t>finalement</w:t>
      </w:r>
      <w:r w:rsidRPr="00E505B8">
        <w:t xml:space="preserve"> causer la </w:t>
      </w:r>
      <w:r w:rsidRPr="00E505B8">
        <w:rPr>
          <w:spacing w:val="-1"/>
        </w:rPr>
        <w:t>mort</w:t>
      </w:r>
      <w:r w:rsidRPr="00E505B8">
        <w:t xml:space="preserve"> dans </w:t>
      </w:r>
      <w:r w:rsidR="00D47E5F" w:rsidRPr="00E505B8">
        <w:t>d</w:t>
      </w:r>
      <w:r w:rsidRPr="00E505B8">
        <w:t xml:space="preserve">es cas </w:t>
      </w:r>
      <w:r w:rsidR="00D47E5F" w:rsidRPr="00E505B8">
        <w:t>graves</w:t>
      </w:r>
      <w:r w:rsidRPr="00E505B8">
        <w:t xml:space="preserve">. Les </w:t>
      </w:r>
      <w:r w:rsidRPr="00E505B8">
        <w:rPr>
          <w:spacing w:val="-1"/>
        </w:rPr>
        <w:t>primigestes</w:t>
      </w:r>
      <w:r w:rsidRPr="00E505B8">
        <w:t xml:space="preserve"> et</w:t>
      </w:r>
      <w:r w:rsidRPr="00E505B8">
        <w:rPr>
          <w:spacing w:val="33"/>
        </w:rPr>
        <w:t xml:space="preserve"> </w:t>
      </w:r>
      <w:r w:rsidRPr="00E505B8">
        <w:t>les secondigestes sont les plus à</w:t>
      </w:r>
      <w:r w:rsidRPr="00E505B8">
        <w:rPr>
          <w:spacing w:val="-2"/>
        </w:rPr>
        <w:t xml:space="preserve"> </w:t>
      </w:r>
      <w:r w:rsidRPr="00E505B8">
        <w:t xml:space="preserve">risque pour de telles </w:t>
      </w:r>
      <w:r w:rsidRPr="00E505B8">
        <w:rPr>
          <w:spacing w:val="-1"/>
        </w:rPr>
        <w:t>complications</w:t>
      </w:r>
      <w:r w:rsidR="00A95BA1" w:rsidRPr="00E505B8">
        <w:t xml:space="preserve">. </w:t>
      </w:r>
    </w:p>
    <w:p w14:paraId="1C28C286" w14:textId="161DD1C5" w:rsidR="00A95BA1" w:rsidRPr="00E505B8" w:rsidRDefault="00A95BA1" w:rsidP="008C1677">
      <w:pPr>
        <w:spacing w:after="0" w:line="240" w:lineRule="auto"/>
      </w:pPr>
      <w:bookmarkStart w:id="326" w:name="_Toc400359998"/>
      <w:bookmarkStart w:id="327" w:name="_Toc400529022"/>
      <w:bookmarkStart w:id="328" w:name="_Toc424555941"/>
      <w:bookmarkStart w:id="329" w:name="_Toc439774465"/>
      <w:bookmarkStart w:id="330" w:name="_Toc505671741"/>
      <w:r w:rsidRPr="00E505B8">
        <w:t xml:space="preserve">Figure </w:t>
      </w:r>
      <w:r w:rsidR="00C541C7" w:rsidRPr="00E505B8">
        <w:t>7</w:t>
      </w:r>
      <w:r w:rsidR="00FC118B">
        <w:t>.</w:t>
      </w:r>
      <w:r w:rsidR="00874BF5" w:rsidRPr="00874BF5">
        <w:t xml:space="preserve"> </w:t>
      </w:r>
      <w:r w:rsidR="00076A97" w:rsidRPr="00E505B8">
        <w:t>Paludisme pendant la grossesse dans les zones de t</w:t>
      </w:r>
      <w:r w:rsidRPr="00E505B8">
        <w:t>ransmission</w:t>
      </w:r>
      <w:bookmarkEnd w:id="326"/>
      <w:bookmarkEnd w:id="327"/>
      <w:bookmarkEnd w:id="328"/>
      <w:bookmarkEnd w:id="329"/>
      <w:r w:rsidR="00076A97" w:rsidRPr="00E505B8">
        <w:t xml:space="preserve"> stable</w:t>
      </w:r>
      <w:r w:rsidR="00C541C7" w:rsidRPr="00E505B8">
        <w:t>*</w:t>
      </w:r>
      <w:bookmarkEnd w:id="330"/>
    </w:p>
    <w:p w14:paraId="60368056" w14:textId="46DB3D03" w:rsidR="009876F2" w:rsidRPr="002C6665" w:rsidRDefault="00D47E5F" w:rsidP="00561308">
      <w:pPr>
        <w:jc w:val="center"/>
        <w:rPr>
          <w:rFonts w:ascii="Century Gothic" w:hAnsi="Century Gothic" w:cs="Arial"/>
          <w:b/>
          <w:sz w:val="20"/>
          <w:szCs w:val="20"/>
        </w:rPr>
      </w:pPr>
      <w:r w:rsidRPr="002C6665">
        <w:rPr>
          <w:rFonts w:ascii="Century Gothic" w:hAnsi="Century Gothic" w:cs="Arial"/>
          <w:b/>
          <w:sz w:val="20"/>
          <w:szCs w:val="20"/>
        </w:rPr>
        <w:t>Résultats possibles d</w:t>
      </w:r>
      <w:r w:rsidR="005474AF">
        <w:rPr>
          <w:rFonts w:ascii="Century Gothic" w:hAnsi="Century Gothic" w:cs="Arial"/>
          <w:b/>
          <w:sz w:val="20"/>
          <w:szCs w:val="20"/>
        </w:rPr>
        <w:t>’</w:t>
      </w:r>
      <w:r w:rsidRPr="002C6665">
        <w:rPr>
          <w:rFonts w:ascii="Century Gothic" w:hAnsi="Century Gothic" w:cs="Arial"/>
          <w:b/>
          <w:sz w:val="20"/>
          <w:szCs w:val="20"/>
        </w:rPr>
        <w:t>une infection palustre</w:t>
      </w:r>
    </w:p>
    <w:p w14:paraId="62BB4DC4" w14:textId="0C94510D" w:rsidR="00F01BFD" w:rsidRPr="00FC118B" w:rsidRDefault="00DC31B0" w:rsidP="00FC118B">
      <w:pPr>
        <w:jc w:val="center"/>
        <w:rPr>
          <w:rFonts w:ascii="Century Gothic" w:hAnsi="Century Gothic" w:cs="Arial"/>
          <w:sz w:val="20"/>
          <w:szCs w:val="20"/>
        </w:rPr>
      </w:pPr>
      <w:r>
        <w:rPr>
          <w:noProof/>
          <w:lang w:val="en-US"/>
        </w:rPr>
        <w:lastRenderedPageBreak/>
        <mc:AlternateContent>
          <mc:Choice Requires="wps">
            <w:drawing>
              <wp:anchor distT="0" distB="0" distL="114300" distR="114300" simplePos="0" relativeHeight="251674624" behindDoc="0" locked="0" layoutInCell="1" allowOverlap="1" wp14:anchorId="5BAD2B25" wp14:editId="0F419A56">
                <wp:simplePos x="0" y="0"/>
                <wp:positionH relativeFrom="column">
                  <wp:posOffset>4845326</wp:posOffset>
                </wp:positionH>
                <wp:positionV relativeFrom="paragraph">
                  <wp:posOffset>1204095</wp:posOffset>
                </wp:positionV>
                <wp:extent cx="0" cy="200025"/>
                <wp:effectExtent l="95250" t="0" r="76200" b="47625"/>
                <wp:wrapNone/>
                <wp:docPr id="3158" name="Line 19"/>
                <wp:cNvGraphicFramePr/>
                <a:graphic xmlns:a="http://schemas.openxmlformats.org/drawingml/2006/main">
                  <a:graphicData uri="http://schemas.microsoft.com/office/word/2010/wordprocessingShape">
                    <wps:wsp>
                      <wps:cNvCnPr/>
                      <wps:spPr bwMode="auto">
                        <a:xfrm flipH="1">
                          <a:off x="0" y="0"/>
                          <a:ext cx="0" cy="20002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4D91E5F6" id="Line 19" o:spid="_x0000_s1026" style="position:absolute;flip:x;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1.5pt,94.8pt" to="381.5pt,1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" strokeweight="1.5pt">
                <v:stroke endarrow="block" endarrowwidth="wide"/>
              </v:line>
            </w:pict>
          </mc:Fallback>
        </mc:AlternateContent>
      </w:r>
      <w:r>
        <w:rPr>
          <w:noProof/>
          <w:lang w:val="en-US"/>
        </w:rPr>
        <mc:AlternateContent>
          <mc:Choice Requires="wps">
            <w:drawing>
              <wp:anchor distT="0" distB="0" distL="114300" distR="114300" simplePos="0" relativeHeight="251672576" behindDoc="0" locked="0" layoutInCell="1" allowOverlap="1" wp14:anchorId="51100DDB" wp14:editId="409A800C">
                <wp:simplePos x="0" y="0"/>
                <wp:positionH relativeFrom="column">
                  <wp:posOffset>1211580</wp:posOffset>
                </wp:positionH>
                <wp:positionV relativeFrom="paragraph">
                  <wp:posOffset>1269793</wp:posOffset>
                </wp:positionV>
                <wp:extent cx="0" cy="200025"/>
                <wp:effectExtent l="95250" t="0" r="76200" b="47625"/>
                <wp:wrapNone/>
                <wp:docPr id="3156" name="Line 19"/>
                <wp:cNvGraphicFramePr/>
                <a:graphic xmlns:a="http://schemas.openxmlformats.org/drawingml/2006/main">
                  <a:graphicData uri="http://schemas.microsoft.com/office/word/2010/wordprocessingShape">
                    <wps:wsp>
                      <wps:cNvCnPr/>
                      <wps:spPr bwMode="auto">
                        <a:xfrm flipH="1">
                          <a:off x="0" y="0"/>
                          <a:ext cx="0" cy="20002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2001D17B" id="Line 19" o:spid="_x0000_s1026" style="position:absolute;flip:x;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5.4pt,100pt" to="95.4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" strokeweight="1.5pt">
                <v:stroke endarrow="block" endarrowwidth="wide"/>
              </v:line>
            </w:pict>
          </mc:Fallback>
        </mc:AlternateContent>
      </w:r>
      <w:r w:rsidR="009876F2" w:rsidRPr="00EB029F">
        <w:rPr>
          <w:noProof/>
          <w:lang w:val="en-US"/>
        </w:rPr>
        <mc:AlternateContent>
          <mc:Choice Requires="wpg">
            <w:drawing>
              <wp:inline distT="0" distB="0" distL="0" distR="0" wp14:anchorId="7A0F642D" wp14:editId="170FC4C9">
                <wp:extent cx="5709920" cy="3305175"/>
                <wp:effectExtent l="0" t="0" r="0" b="0"/>
                <wp:docPr id="189" name="Group 189"/>
                <wp:cNvGraphicFramePr/>
                <a:graphic xmlns:a="http://schemas.openxmlformats.org/drawingml/2006/main">
                  <a:graphicData uri="http://schemas.microsoft.com/office/word/2010/wordprocessingGroup">
                    <wpg:wgp>
                      <wpg:cNvGrpSpPr/>
                      <wpg:grpSpPr>
                        <a:xfrm>
                          <a:off x="0" y="0"/>
                          <a:ext cx="5709920" cy="3305175"/>
                          <a:chOff x="0" y="0"/>
                          <a:chExt cx="5709920" cy="3305175"/>
                        </a:xfrm>
                      </wpg:grpSpPr>
                      <wpg:grpSp>
                        <wpg:cNvPr id="190" name="Group 190"/>
                        <wpg:cNvGrpSpPr/>
                        <wpg:grpSpPr>
                          <a:xfrm>
                            <a:off x="0" y="0"/>
                            <a:ext cx="2249280" cy="2686050"/>
                            <a:chOff x="0" y="0"/>
                            <a:chExt cx="2249280" cy="2686050"/>
                          </a:xfrm>
                        </wpg:grpSpPr>
                        <wps:wsp>
                          <wps:cNvPr id="191" name="Text Box 15"/>
                          <wps:cNvSpPr txBox="1">
                            <a:spLocks noChangeArrowheads="1"/>
                          </wps:cNvSpPr>
                          <wps:spPr bwMode="auto">
                            <a:xfrm>
                              <a:off x="79506" y="890546"/>
                              <a:ext cx="2035835" cy="423904"/>
                            </a:xfrm>
                            <a:prstGeom prst="rect">
                              <a:avLst/>
                            </a:prstGeom>
                            <a:noFill/>
                            <a:ln w="9525">
                              <a:noFill/>
                              <a:miter lim="800000"/>
                              <a:headEnd/>
                              <a:tailEnd/>
                            </a:ln>
                          </wps:spPr>
                          <wps:txbx>
                            <w:txbxContent>
                              <w:p w14:paraId="1D6F529E" w14:textId="24F1CB77" w:rsidR="007F001B" w:rsidRPr="00B66FAD" w:rsidRDefault="007F001B" w:rsidP="009876F2">
                                <w:pPr>
                                  <w:pStyle w:val="JhpTabletext0"/>
                                  <w:jc w:val="center"/>
                                </w:pPr>
                                <w:r w:rsidRPr="009876F2">
                                  <w:t>Maladie avec signes et</w:t>
                                </w:r>
                                <w:r>
                                  <w:t xml:space="preserve"> </w:t>
                                </w:r>
                                <w:r w:rsidRPr="009876F2">
                                  <w:t>symptômes</w:t>
                                </w:r>
                              </w:p>
                            </w:txbxContent>
                          </wps:txbx>
                          <wps:bodyPr wrap="square" lIns="45720" rIns="45720">
                            <a:noAutofit/>
                          </wps:bodyPr>
                        </wps:wsp>
                        <wps:wsp>
                          <wps:cNvPr id="3072" name="TextBox 24"/>
                          <wps:cNvSpPr txBox="1"/>
                          <wps:spPr>
                            <a:xfrm>
                              <a:off x="190832" y="1429813"/>
                              <a:ext cx="1828800" cy="231775"/>
                            </a:xfrm>
                            <a:prstGeom prst="rect">
                              <a:avLst/>
                            </a:prstGeom>
                            <a:noFill/>
                            <a:ln>
                              <a:noFill/>
                            </a:ln>
                          </wps:spPr>
                          <wps:txbx>
                            <w:txbxContent>
                              <w:p w14:paraId="52C13643" w14:textId="22586C7D" w:rsidR="007F001B" w:rsidRPr="000E3017" w:rsidRDefault="007F001B" w:rsidP="009876F2">
                                <w:pPr>
                                  <w:pStyle w:val="JhpTabletext0"/>
                                  <w:jc w:val="center"/>
                                </w:pPr>
                                <w:r>
                                  <w:t>Maladie grave</w:t>
                                </w:r>
                              </w:p>
                            </w:txbxContent>
                          </wps:txbx>
                          <wps:bodyPr wrap="square">
                            <a:spAutoFit/>
                          </wps:bodyPr>
                        </wps:wsp>
                        <wps:wsp>
                          <wps:cNvPr id="3073" name="TextBox 25"/>
                          <wps:cNvSpPr txBox="1"/>
                          <wps:spPr>
                            <a:xfrm>
                              <a:off x="0" y="2059388"/>
                              <a:ext cx="1080135" cy="466725"/>
                            </a:xfrm>
                            <a:prstGeom prst="rect">
                              <a:avLst/>
                            </a:prstGeom>
                            <a:noFill/>
                            <a:ln>
                              <a:noFill/>
                            </a:ln>
                          </wps:spPr>
                          <wps:txbx>
                            <w:txbxContent>
                              <w:p w14:paraId="594B9163" w14:textId="3546CACE" w:rsidR="007F001B" w:rsidRPr="0014789D" w:rsidRDefault="007F001B" w:rsidP="009876F2">
                                <w:pPr>
                                  <w:pStyle w:val="JhpTabletext0"/>
                                  <w:jc w:val="center"/>
                                  <w:rPr>
                                    <w:sz w:val="14"/>
                                    <w:szCs w:val="24"/>
                                  </w:rPr>
                                </w:pPr>
                                <w:r>
                                  <w:t>Avortement spontané</w:t>
                                </w:r>
                              </w:p>
                            </w:txbxContent>
                          </wps:txbx>
                          <wps:bodyPr wrap="square">
                            <a:noAutofit/>
                          </wps:bodyPr>
                        </wps:wsp>
                        <wps:wsp>
                          <wps:cNvPr id="3074" name="TextBox 45"/>
                          <wps:cNvSpPr txBox="1">
                            <a:spLocks noChangeArrowheads="1"/>
                          </wps:cNvSpPr>
                          <wps:spPr bwMode="auto">
                            <a:xfrm>
                              <a:off x="278146" y="0"/>
                              <a:ext cx="1628775" cy="63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68527" w14:textId="46038587" w:rsidR="007F001B" w:rsidRPr="002C6665" w:rsidRDefault="007F001B" w:rsidP="009876F2">
                                <w:pPr>
                                  <w:pStyle w:val="JhpTabletext0"/>
                                  <w:jc w:val="center"/>
                                </w:pPr>
                                <w:r w:rsidRPr="002C6665">
                                  <w:t>Un petit pourcentage développe des signes et des symptômes</w:t>
                                </w:r>
                              </w:p>
                              <w:p w14:paraId="43157621" w14:textId="1026607E" w:rsidR="007F001B" w:rsidRPr="002C6665" w:rsidRDefault="007F001B" w:rsidP="009876F2">
                                <w:pPr>
                                  <w:pStyle w:val="JhpTabletext0"/>
                                  <w:jc w:val="center"/>
                                  <w:rPr>
                                    <w:sz w:val="16"/>
                                    <w:szCs w:val="24"/>
                                  </w:rPr>
                                </w:pPr>
                              </w:p>
                            </w:txbxContent>
                          </wps:txbx>
                          <wps:bodyPr wrap="square">
                            <a:spAutoFit/>
                          </wps:bodyPr>
                        </wps:wsp>
                        <wps:wsp>
                          <wps:cNvPr id="3075" name="Line 19"/>
                          <wps:cNvCnPr/>
                          <wps:spPr bwMode="auto">
                            <a:xfrm flipH="1">
                              <a:off x="1097280" y="516835"/>
                              <a:ext cx="0" cy="3333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76" name="Line 19"/>
                          <wps:cNvCnPr/>
                          <wps:spPr bwMode="auto">
                            <a:xfrm>
                              <a:off x="1256306" y="1661823"/>
                              <a:ext cx="439420" cy="335280"/>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78" name="Line 19"/>
                          <wps:cNvCnPr/>
                          <wps:spPr bwMode="auto">
                            <a:xfrm flipH="1">
                              <a:off x="548640" y="1661823"/>
                              <a:ext cx="386715" cy="33972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79" name="TextBox 26"/>
                          <wps:cNvSpPr txBox="1"/>
                          <wps:spPr>
                            <a:xfrm>
                              <a:off x="1224390" y="2067339"/>
                              <a:ext cx="1024890" cy="618711"/>
                            </a:xfrm>
                            <a:prstGeom prst="rect">
                              <a:avLst/>
                            </a:prstGeom>
                            <a:noFill/>
                            <a:ln>
                              <a:noFill/>
                            </a:ln>
                          </wps:spPr>
                          <wps:txbx>
                            <w:txbxContent>
                              <w:p w14:paraId="2961B0CC" w14:textId="2B506A16" w:rsidR="007F001B" w:rsidRPr="0014789D" w:rsidRDefault="007F001B" w:rsidP="009876F2">
                                <w:pPr>
                                  <w:pStyle w:val="JhpTabletext0"/>
                                  <w:jc w:val="center"/>
                                  <w:rPr>
                                    <w:sz w:val="14"/>
                                    <w:szCs w:val="24"/>
                                  </w:rPr>
                                </w:pPr>
                                <w:r>
                                  <w:t>Décès maternel et foetal</w:t>
                                </w:r>
                              </w:p>
                            </w:txbxContent>
                          </wps:txbx>
                          <wps:bodyPr wrap="square">
                            <a:noAutofit/>
                          </wps:bodyPr>
                        </wps:wsp>
                      </wpg:grpSp>
                      <wpg:grpSp>
                        <wpg:cNvPr id="3080" name="Group 3080"/>
                        <wpg:cNvGrpSpPr/>
                        <wpg:grpSpPr>
                          <a:xfrm>
                            <a:off x="3776183" y="15902"/>
                            <a:ext cx="1933737" cy="3289273"/>
                            <a:chOff x="134485" y="15902"/>
                            <a:chExt cx="1933737" cy="3289273"/>
                          </a:xfrm>
                        </wpg:grpSpPr>
                        <wps:wsp>
                          <wps:cNvPr id="3081" name="Text Box 10"/>
                          <wps:cNvSpPr txBox="1">
                            <a:spLocks noChangeArrowheads="1"/>
                          </wps:cNvSpPr>
                          <wps:spPr bwMode="auto">
                            <a:xfrm>
                              <a:off x="253646" y="868622"/>
                              <a:ext cx="1674048" cy="292902"/>
                            </a:xfrm>
                            <a:prstGeom prst="rect">
                              <a:avLst/>
                            </a:prstGeom>
                            <a:noFill/>
                            <a:ln w="9525">
                              <a:noFill/>
                              <a:miter lim="800000"/>
                              <a:headEnd/>
                              <a:tailEnd/>
                            </a:ln>
                          </wps:spPr>
                          <wps:txbx>
                            <w:txbxContent>
                              <w:p w14:paraId="23C84FAA" w14:textId="47029D31" w:rsidR="007F001B" w:rsidRPr="00B66FAD" w:rsidRDefault="007F001B" w:rsidP="009876F2">
                                <w:pPr>
                                  <w:pStyle w:val="JhpTabletext0"/>
                                </w:pPr>
                                <w:r w:rsidRPr="009876F2">
                                  <w:t>Infection asymptomatique</w:t>
                                </w:r>
                              </w:p>
                            </w:txbxContent>
                          </wps:txbx>
                          <wps:bodyPr lIns="45720" rIns="45720"/>
                        </wps:wsp>
                        <wps:wsp>
                          <wps:cNvPr id="3082" name="Text Box 16"/>
                          <wps:cNvSpPr txBox="1">
                            <a:spLocks noChangeArrowheads="1"/>
                          </wps:cNvSpPr>
                          <wps:spPr bwMode="auto">
                            <a:xfrm>
                              <a:off x="135172" y="1404120"/>
                              <a:ext cx="1833649" cy="400598"/>
                            </a:xfrm>
                            <a:prstGeom prst="rect">
                              <a:avLst/>
                            </a:prstGeom>
                            <a:noFill/>
                            <a:ln w="9525">
                              <a:noFill/>
                              <a:miter lim="800000"/>
                              <a:headEnd/>
                              <a:tailEnd/>
                            </a:ln>
                          </wps:spPr>
                          <wps:txbx>
                            <w:txbxContent>
                              <w:p w14:paraId="3856D142" w14:textId="77777777" w:rsidR="007F001B" w:rsidRPr="009876F2" w:rsidRDefault="007F001B" w:rsidP="009876F2">
                                <w:pPr>
                                  <w:spacing w:after="120"/>
                                  <w:contextualSpacing/>
                                  <w:rPr>
                                    <w:rFonts w:ascii="Century Gothic" w:eastAsia="Calibri" w:hAnsi="Century Gothic" w:cs="Arial"/>
                                    <w:sz w:val="18"/>
                                    <w:szCs w:val="20"/>
                                  </w:rPr>
                                </w:pPr>
                                <w:r w:rsidRPr="009876F2">
                                  <w:rPr>
                                    <w:rFonts w:ascii="Century Gothic" w:eastAsia="Calibri" w:hAnsi="Century Gothic" w:cs="Arial"/>
                                    <w:sz w:val="18"/>
                                    <w:szCs w:val="20"/>
                                  </w:rPr>
                                  <w:t>Séquestration placentaire</w:t>
                                </w:r>
                              </w:p>
                              <w:p w14:paraId="75A6904A" w14:textId="77777777" w:rsidR="007F001B" w:rsidRPr="009876F2" w:rsidRDefault="007F001B" w:rsidP="009876F2">
                                <w:pPr>
                                  <w:spacing w:after="120"/>
                                  <w:contextualSpacing/>
                                  <w:rPr>
                                    <w:rFonts w:ascii="Century Gothic" w:eastAsia="Calibri" w:hAnsi="Century Gothic" w:cs="Arial"/>
                                    <w:sz w:val="18"/>
                                    <w:szCs w:val="20"/>
                                  </w:rPr>
                                </w:pPr>
                                <w:r w:rsidRPr="009876F2">
                                  <w:rPr>
                                    <w:rFonts w:ascii="Century Gothic" w:eastAsia="Calibri" w:hAnsi="Century Gothic" w:cs="Arial"/>
                                    <w:sz w:val="18"/>
                                    <w:szCs w:val="20"/>
                                  </w:rPr>
                                  <w:t>Intégrité placentaire modifiée</w:t>
                                </w:r>
                              </w:p>
                              <w:p w14:paraId="0E384F9A" w14:textId="77777777" w:rsidR="007F001B" w:rsidRPr="002C6665" w:rsidRDefault="007F001B" w:rsidP="009876F2">
                                <w:pPr>
                                  <w:pStyle w:val="JhpTabletext0"/>
                                  <w:jc w:val="center"/>
                                </w:pPr>
                                <w:r w:rsidRPr="002C6665">
                                  <w:t>Altered placental integrity</w:t>
                                </w:r>
                              </w:p>
                            </w:txbxContent>
                          </wps:txbx>
                          <wps:bodyPr lIns="45720" rIns="45720"/>
                        </wps:wsp>
                        <wps:wsp>
                          <wps:cNvPr id="3083" name="Text Box 17"/>
                          <wps:cNvSpPr txBox="1">
                            <a:spLocks noChangeArrowheads="1"/>
                          </wps:cNvSpPr>
                          <wps:spPr bwMode="auto">
                            <a:xfrm>
                              <a:off x="253293" y="1989661"/>
                              <a:ext cx="1762346" cy="294198"/>
                            </a:xfrm>
                            <a:prstGeom prst="rect">
                              <a:avLst/>
                            </a:prstGeom>
                            <a:noFill/>
                            <a:ln w="9525">
                              <a:noFill/>
                              <a:miter lim="800000"/>
                              <a:headEnd/>
                              <a:tailEnd/>
                            </a:ln>
                          </wps:spPr>
                          <wps:txbx>
                            <w:txbxContent>
                              <w:p w14:paraId="21527E18" w14:textId="42AED7A3" w:rsidR="007F001B" w:rsidRPr="00B66FAD" w:rsidRDefault="007F001B" w:rsidP="009876F2">
                                <w:pPr>
                                  <w:pStyle w:val="JhpTabletext0"/>
                                </w:pPr>
                                <w:r>
                                  <w:t>Apport de nutrition moindre</w:t>
                                </w:r>
                              </w:p>
                            </w:txbxContent>
                          </wps:txbx>
                          <wps:bodyPr lIns="45720" rIns="45720">
                            <a:noAutofit/>
                          </wps:bodyPr>
                        </wps:wsp>
                        <wps:wsp>
                          <wps:cNvPr id="3084" name="Text Box 13"/>
                          <wps:cNvSpPr txBox="1">
                            <a:spLocks noChangeArrowheads="1"/>
                          </wps:cNvSpPr>
                          <wps:spPr bwMode="auto">
                            <a:xfrm>
                              <a:off x="134485" y="2511782"/>
                              <a:ext cx="1792703" cy="278460"/>
                            </a:xfrm>
                            <a:prstGeom prst="rect">
                              <a:avLst/>
                            </a:prstGeom>
                            <a:noFill/>
                            <a:ln w="9525">
                              <a:noFill/>
                              <a:miter lim="800000"/>
                              <a:headEnd/>
                              <a:tailEnd/>
                            </a:ln>
                          </wps:spPr>
                          <wps:txbx>
                            <w:txbxContent>
                              <w:p w14:paraId="74BC2C91" w14:textId="48936DF8" w:rsidR="007F001B" w:rsidRPr="00B66FAD" w:rsidRDefault="007F001B" w:rsidP="009876F2">
                                <w:pPr>
                                  <w:pStyle w:val="JhpTabletext0"/>
                                  <w:jc w:val="center"/>
                                </w:pPr>
                                <w:r>
                                  <w:t>Faible poids de naissance</w:t>
                                </w:r>
                              </w:p>
                            </w:txbxContent>
                          </wps:txbx>
                          <wps:bodyPr wrap="square" lIns="45720" rIns="45720" anchor="ctr">
                            <a:noAutofit/>
                          </wps:bodyPr>
                        </wps:wsp>
                        <wps:wsp>
                          <wps:cNvPr id="3085" name="Text Box 18"/>
                          <wps:cNvSpPr txBox="1">
                            <a:spLocks noChangeArrowheads="1"/>
                          </wps:cNvSpPr>
                          <wps:spPr bwMode="auto">
                            <a:xfrm>
                              <a:off x="460803" y="2973297"/>
                              <a:ext cx="1368215" cy="331878"/>
                            </a:xfrm>
                            <a:prstGeom prst="rect">
                              <a:avLst/>
                            </a:prstGeom>
                            <a:noFill/>
                            <a:ln w="9525">
                              <a:noFill/>
                              <a:miter lim="800000"/>
                              <a:headEnd/>
                              <a:tailEnd/>
                            </a:ln>
                          </wps:spPr>
                          <wps:txbx>
                            <w:txbxContent>
                              <w:p w14:paraId="7206AC4F" w14:textId="5AEE9032" w:rsidR="007F001B" w:rsidRPr="00B66FAD" w:rsidRDefault="007F001B" w:rsidP="0012121B">
                                <w:pPr>
                                  <w:pStyle w:val="JhpTabletext0"/>
                                  <w:jc w:val="right"/>
                                </w:pPr>
                                <w:r>
                                  <w:t>Mortalité infantile élevée</w:t>
                                </w:r>
                              </w:p>
                            </w:txbxContent>
                          </wps:txbx>
                          <wps:bodyPr lIns="0" tIns="0" rIns="0" bIns="0" anchor="ctr"/>
                        </wps:wsp>
                        <wps:wsp>
                          <wps:cNvPr id="3086" name="TextBox 46"/>
                          <wps:cNvSpPr txBox="1">
                            <a:spLocks noChangeArrowheads="1"/>
                          </wps:cNvSpPr>
                          <wps:spPr bwMode="auto">
                            <a:xfrm>
                              <a:off x="134647" y="15902"/>
                              <a:ext cx="1933575" cy="63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D0706" w14:textId="63C0C1CC" w:rsidR="007F001B" w:rsidRPr="002C6665" w:rsidRDefault="007F001B" w:rsidP="009876F2">
                                <w:pPr>
                                  <w:pStyle w:val="JhpTabletext0"/>
                                  <w:jc w:val="center"/>
                                </w:pPr>
                                <w:r w:rsidRPr="002C6665">
                                  <w:t>Un grand pourcentage est immunisé et ne présente pas de signes ou de symptômes</w:t>
                                </w:r>
                              </w:p>
                              <w:p w14:paraId="050D59CD" w14:textId="0D1213EB" w:rsidR="007F001B" w:rsidRPr="00341EC1" w:rsidRDefault="007F001B" w:rsidP="009876F2">
                                <w:pPr>
                                  <w:pStyle w:val="JhpTabletext0"/>
                                  <w:jc w:val="center"/>
                                  <w:rPr>
                                    <w:sz w:val="16"/>
                                    <w:szCs w:val="24"/>
                                  </w:rPr>
                                </w:pPr>
                              </w:p>
                            </w:txbxContent>
                          </wps:txbx>
                          <wps:bodyPr wrap="square">
                            <a:spAutoFit/>
                          </wps:bodyPr>
                        </wps:wsp>
                        <wps:wsp>
                          <wps:cNvPr id="3087" name="Line 19"/>
                          <wps:cNvCnPr/>
                          <wps:spPr bwMode="auto">
                            <a:xfrm>
                              <a:off x="1089328" y="1781092"/>
                              <a:ext cx="0" cy="209550"/>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88" name="Line 19"/>
                          <wps:cNvCnPr/>
                          <wps:spPr bwMode="auto">
                            <a:xfrm flipH="1">
                              <a:off x="1097279" y="556591"/>
                              <a:ext cx="0" cy="3333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89" name="Line 19"/>
                          <wps:cNvCnPr/>
                          <wps:spPr bwMode="auto">
                            <a:xfrm flipH="1">
                              <a:off x="1089328" y="2830664"/>
                              <a:ext cx="0" cy="1809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90" name="Line 19"/>
                          <wps:cNvCnPr/>
                          <wps:spPr bwMode="auto">
                            <a:xfrm flipH="1">
                              <a:off x="1089328" y="2305878"/>
                              <a:ext cx="0" cy="1809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g:grpSp>
                      <wpg:grpSp>
                        <wpg:cNvPr id="3091" name="Group 3091"/>
                        <wpg:cNvGrpSpPr/>
                        <wpg:grpSpPr>
                          <a:xfrm>
                            <a:off x="2520564" y="1766782"/>
                            <a:ext cx="1905460" cy="1432847"/>
                            <a:chOff x="0" y="-14310"/>
                            <a:chExt cx="1905460" cy="1432847"/>
                          </a:xfrm>
                        </wpg:grpSpPr>
                        <wps:wsp>
                          <wps:cNvPr id="3092" name="Text Box 11"/>
                          <wps:cNvSpPr txBox="1">
                            <a:spLocks noChangeArrowheads="1"/>
                          </wps:cNvSpPr>
                          <wps:spPr bwMode="auto">
                            <a:xfrm>
                              <a:off x="151075" y="779228"/>
                              <a:ext cx="978537" cy="232588"/>
                            </a:xfrm>
                            <a:prstGeom prst="rect">
                              <a:avLst/>
                            </a:prstGeom>
                            <a:noFill/>
                            <a:ln w="9525">
                              <a:noFill/>
                              <a:miter lim="800000"/>
                              <a:headEnd/>
                              <a:tailEnd/>
                            </a:ln>
                          </wps:spPr>
                          <wps:txbx>
                            <w:txbxContent>
                              <w:p w14:paraId="6C3AADC4" w14:textId="5EA6593B" w:rsidR="007F001B" w:rsidRPr="00B66FAD" w:rsidRDefault="007F001B" w:rsidP="009876F2">
                                <w:pPr>
                                  <w:pStyle w:val="JhpTabletext0"/>
                                  <w:jc w:val="center"/>
                                </w:pPr>
                                <w:r w:rsidRPr="00B66FAD">
                                  <w:t>A</w:t>
                                </w:r>
                                <w:r>
                                  <w:t>némie</w:t>
                                </w:r>
                              </w:p>
                            </w:txbxContent>
                          </wps:txbx>
                          <wps:bodyPr lIns="45720" rIns="45720"/>
                        </wps:wsp>
                        <wps:wsp>
                          <wps:cNvPr id="3093" name="Text Box 12"/>
                          <wps:cNvSpPr txBox="1">
                            <a:spLocks noChangeArrowheads="1"/>
                          </wps:cNvSpPr>
                          <wps:spPr bwMode="auto">
                            <a:xfrm>
                              <a:off x="0" y="1184745"/>
                              <a:ext cx="1374783" cy="233792"/>
                            </a:xfrm>
                            <a:prstGeom prst="rect">
                              <a:avLst/>
                            </a:prstGeom>
                            <a:noFill/>
                            <a:ln w="9525">
                              <a:noFill/>
                              <a:miter lim="800000"/>
                              <a:headEnd/>
                              <a:tailEnd/>
                            </a:ln>
                          </wps:spPr>
                          <wps:txbx>
                            <w:txbxContent>
                              <w:p w14:paraId="22291D0F" w14:textId="2EBA079F" w:rsidR="007F001B" w:rsidRPr="00B66FAD" w:rsidRDefault="007F001B" w:rsidP="0012121B">
                                <w:pPr>
                                  <w:pStyle w:val="JhpTabletext0"/>
                                </w:pPr>
                                <w:r>
                                  <w:t>Morbidité maternelle</w:t>
                                </w:r>
                              </w:p>
                            </w:txbxContent>
                          </wps:txbx>
                          <wps:bodyPr lIns="45720" rIns="45720" anchor="ctr"/>
                        </wps:wsp>
                        <wps:wsp>
                          <wps:cNvPr id="3094" name="Line 19"/>
                          <wps:cNvCnPr/>
                          <wps:spPr bwMode="auto">
                            <a:xfrm flipH="1">
                              <a:off x="675861" y="1041621"/>
                              <a:ext cx="0" cy="18224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3095" name="Line 19"/>
                          <wps:cNvCnPr/>
                          <wps:spPr bwMode="auto">
                            <a:xfrm flipH="1">
                              <a:off x="656811" y="-14310"/>
                              <a:ext cx="1248649" cy="720071"/>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7A0F642D" id="Group 189" o:spid="_x0000_s1070" style="width:449.6pt;height:260.25pt;mso-position-horizontal-relative:char;mso-position-vertical-relative:line" coordsize="57099,330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">
                <v:group id="Group 190" o:spid="_x0000_s1071" style="position:absolute;width:22492;height:26860" coordsize="22492,26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">
                  <v:shape id="Text Box 15" o:spid="_x0000_s1072" type="#_x0000_t202" style="position:absolute;left:795;top:8905;width:20358;height:42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" filled="f" stroked="f">
                    <v:textbox inset="3.6pt,,3.6pt">
                      <w:txbxContent>
                        <w:p w14:paraId="1D6F529E" w14:textId="24F1CB77" w:rsidR="007F001B" w:rsidRPr="00B66FAD" w:rsidRDefault="007F001B" w:rsidP="009876F2">
                          <w:pPr>
                            <w:pStyle w:val="JhpTabletext0"/>
                            <w:jc w:val="center"/>
                          </w:pPr>
                          <w:r w:rsidRPr="009876F2">
                            <w:t>Maladie avec signes et</w:t>
                          </w:r>
                          <w:r>
                            <w:t xml:space="preserve"> </w:t>
                          </w:r>
                          <w:r w:rsidRPr="009876F2">
                            <w:t>symptômes</w:t>
                          </w:r>
                        </w:p>
                      </w:txbxContent>
                    </v:textbox>
                  </v:shape>
                  <v:shape id="TextBox 24" o:spid="_x0000_s1073" type="#_x0000_t202" style="position:absolute;left:1908;top:14298;width:18288;height:23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" filled="f" stroked="f">
                    <v:textbox style="mso-fit-shape-to-text:t">
                      <w:txbxContent>
                        <w:p w14:paraId="52C13643" w14:textId="22586C7D" w:rsidR="007F001B" w:rsidRPr="000E3017" w:rsidRDefault="007F001B" w:rsidP="009876F2">
                          <w:pPr>
                            <w:pStyle w:val="JhpTabletext0"/>
                            <w:jc w:val="center"/>
                          </w:pPr>
                          <w:r>
                            <w:t>Maladie grave</w:t>
                          </w:r>
                        </w:p>
                      </w:txbxContent>
                    </v:textbox>
                  </v:shape>
                  <v:shape id="TextBox 25" o:spid="_x0000_s1074" type="#_x0000_t202" style="position:absolute;top:20593;width:10801;height:46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" filled="f" stroked="f">
                    <v:textbox>
                      <w:txbxContent>
                        <w:p w14:paraId="594B9163" w14:textId="3546CACE" w:rsidR="007F001B" w:rsidRPr="0014789D" w:rsidRDefault="007F001B" w:rsidP="009876F2">
                          <w:pPr>
                            <w:pStyle w:val="JhpTabletext0"/>
                            <w:jc w:val="center"/>
                            <w:rPr>
                              <w:sz w:val="14"/>
                              <w:szCs w:val="24"/>
                            </w:rPr>
                          </w:pPr>
                          <w:r>
                            <w:t>Avortement spontané</w:t>
                          </w:r>
                        </w:p>
                      </w:txbxContent>
                    </v:textbox>
                  </v:shape>
                  <v:shape id="TextBox 45" o:spid="_x0000_s1075" type="#_x0000_t202" style="position:absolute;left:2781;width:16288;height:63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" filled="f" stroked="f">
                    <v:textbox style="mso-fit-shape-to-text:t">
                      <w:txbxContent>
                        <w:p w14:paraId="73D68527" w14:textId="46038587" w:rsidR="007F001B" w:rsidRPr="002C6665" w:rsidRDefault="007F001B" w:rsidP="009876F2">
                          <w:pPr>
                            <w:pStyle w:val="JhpTabletext0"/>
                            <w:jc w:val="center"/>
                          </w:pPr>
                          <w:r w:rsidRPr="002C6665">
                            <w:t>Un petit pourcentage développe des signes et des symptômes</w:t>
                          </w:r>
                        </w:p>
                        <w:p w14:paraId="43157621" w14:textId="1026607E" w:rsidR="007F001B" w:rsidRPr="002C6665" w:rsidRDefault="007F001B" w:rsidP="009876F2">
                          <w:pPr>
                            <w:pStyle w:val="JhpTabletext0"/>
                            <w:jc w:val="center"/>
                            <w:rPr>
                              <w:sz w:val="16"/>
                              <w:szCs w:val="24"/>
                            </w:rPr>
                          </w:pPr>
                        </w:p>
                      </w:txbxContent>
                    </v:textbox>
                  </v:shape>
                  <v:line id="Line 19" o:spid="_x0000_s1076" style="position:absolute;flip:x;visibility:visible;mso-wrap-style:square" from="10972,5168" to="10972,85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" strokeweight="1.5pt">
                    <v:stroke endarrow="block" endarrowwidth="wide"/>
                  </v:line>
                  <v:line id="Line 19" o:spid="_x0000_s1077" style="position:absolute;visibility:visible;mso-wrap-style:square" from="12563,16618" to="16957,199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" strokeweight="1.5pt">
                    <v:stroke endarrow="block" endarrowwidth="wide"/>
                  </v:line>
                  <v:line id="Line 19" o:spid="_x0000_s1078" style="position:absolute;flip:x;visibility:visible;mso-wrap-style:square" from="5486,16618" to="9353,200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" strokeweight="1.5pt">
                    <v:stroke endarrow="block" endarrowwidth="wide"/>
                  </v:line>
                  <v:shape id="TextBox 26" o:spid="_x0000_s1079" type="#_x0000_t202" style="position:absolute;left:12243;top:20673;width:10249;height:61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" filled="f" stroked="f">
                    <v:textbox>
                      <w:txbxContent>
                        <w:p w14:paraId="2961B0CC" w14:textId="2B506A16" w:rsidR="007F001B" w:rsidRPr="0014789D" w:rsidRDefault="007F001B" w:rsidP="009876F2">
                          <w:pPr>
                            <w:pStyle w:val="JhpTabletext0"/>
                            <w:jc w:val="center"/>
                            <w:rPr>
                              <w:sz w:val="14"/>
                              <w:szCs w:val="24"/>
                            </w:rPr>
                          </w:pPr>
                          <w:r>
                            <w:t>Décès maternel et foetal</w:t>
                          </w:r>
                        </w:p>
                      </w:txbxContent>
                    </v:textbox>
                  </v:shape>
                </v:group>
                <v:group id="Group 3080" o:spid="_x0000_s1080" style="position:absolute;left:37761;top:159;width:19338;height:32892" coordorigin="1344,159" coordsize="19337,328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">
                  <v:shape id="Text Box 10" o:spid="_x0000_s1081" type="#_x0000_t202" style="position:absolute;left:2536;top:8686;width:16740;height:2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" filled="f" stroked="f">
                    <v:textbox inset="3.6pt,,3.6pt">
                      <w:txbxContent>
                        <w:p w14:paraId="23C84FAA" w14:textId="47029D31" w:rsidR="007F001B" w:rsidRPr="00B66FAD" w:rsidRDefault="007F001B" w:rsidP="009876F2">
                          <w:pPr>
                            <w:pStyle w:val="JhpTabletext0"/>
                          </w:pPr>
                          <w:r w:rsidRPr="009876F2">
                            <w:t>Infection asymptomatique</w:t>
                          </w:r>
                        </w:p>
                      </w:txbxContent>
                    </v:textbox>
                  </v:shape>
                  <v:shape id="Text Box 16" o:spid="_x0000_s1082" type="#_x0000_t202" style="position:absolute;left:1351;top:14041;width:18337;height:40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" filled="f" stroked="f">
                    <v:textbox inset="3.6pt,,3.6pt">
                      <w:txbxContent>
                        <w:p w14:paraId="3856D142" w14:textId="77777777" w:rsidR="007F001B" w:rsidRPr="009876F2" w:rsidRDefault="007F001B" w:rsidP="009876F2">
                          <w:pPr>
                            <w:spacing w:after="120"/>
                            <w:contextualSpacing/>
                            <w:rPr>
                              <w:rFonts w:ascii="Century Gothic" w:eastAsia="Calibri" w:hAnsi="Century Gothic" w:cs="Arial"/>
                              <w:sz w:val="18"/>
                              <w:szCs w:val="20"/>
                            </w:rPr>
                          </w:pPr>
                          <w:r w:rsidRPr="009876F2">
                            <w:rPr>
                              <w:rFonts w:ascii="Century Gothic" w:eastAsia="Calibri" w:hAnsi="Century Gothic" w:cs="Arial"/>
                              <w:sz w:val="18"/>
                              <w:szCs w:val="20"/>
                            </w:rPr>
                            <w:t>Séquestration placentaire</w:t>
                          </w:r>
                        </w:p>
                        <w:p w14:paraId="75A6904A" w14:textId="77777777" w:rsidR="007F001B" w:rsidRPr="009876F2" w:rsidRDefault="007F001B" w:rsidP="009876F2">
                          <w:pPr>
                            <w:spacing w:after="120"/>
                            <w:contextualSpacing/>
                            <w:rPr>
                              <w:rFonts w:ascii="Century Gothic" w:eastAsia="Calibri" w:hAnsi="Century Gothic" w:cs="Arial"/>
                              <w:sz w:val="18"/>
                              <w:szCs w:val="20"/>
                            </w:rPr>
                          </w:pPr>
                          <w:r w:rsidRPr="009876F2">
                            <w:rPr>
                              <w:rFonts w:ascii="Century Gothic" w:eastAsia="Calibri" w:hAnsi="Century Gothic" w:cs="Arial"/>
                              <w:sz w:val="18"/>
                              <w:szCs w:val="20"/>
                            </w:rPr>
                            <w:t>Intégrité placentaire modifiée</w:t>
                          </w:r>
                        </w:p>
                        <w:p w14:paraId="0E384F9A" w14:textId="77777777" w:rsidR="007F001B" w:rsidRPr="002C6665" w:rsidRDefault="007F001B" w:rsidP="009876F2">
                          <w:pPr>
                            <w:pStyle w:val="JhpTabletext0"/>
                            <w:jc w:val="center"/>
                          </w:pPr>
                          <w:r w:rsidRPr="002C6665">
                            <w:t>Altered placental integrity</w:t>
                          </w:r>
                        </w:p>
                      </w:txbxContent>
                    </v:textbox>
                  </v:shape>
                  <v:shape id="Text Box 17" o:spid="_x0000_s1083" type="#_x0000_t202" style="position:absolute;left:2532;top:19896;width:17624;height:2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" filled="f" stroked="f">
                    <v:textbox inset="3.6pt,,3.6pt">
                      <w:txbxContent>
                        <w:p w14:paraId="21527E18" w14:textId="42AED7A3" w:rsidR="007F001B" w:rsidRPr="00B66FAD" w:rsidRDefault="007F001B" w:rsidP="009876F2">
                          <w:pPr>
                            <w:pStyle w:val="JhpTabletext0"/>
                          </w:pPr>
                          <w:r>
                            <w:t>Apport de nutrition moindre</w:t>
                          </w:r>
                        </w:p>
                      </w:txbxContent>
                    </v:textbox>
                  </v:shape>
                  <v:shape id="Text Box 13" o:spid="_x0000_s1084" type="#_x0000_t202" style="position:absolute;left:1344;top:25117;width:17927;height:27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" filled="f" stroked="f">
                    <v:textbox inset="3.6pt,,3.6pt">
                      <w:txbxContent>
                        <w:p w14:paraId="74BC2C91" w14:textId="48936DF8" w:rsidR="007F001B" w:rsidRPr="00B66FAD" w:rsidRDefault="007F001B" w:rsidP="009876F2">
                          <w:pPr>
                            <w:pStyle w:val="JhpTabletext0"/>
                            <w:jc w:val="center"/>
                          </w:pPr>
                          <w:r>
                            <w:t>Faible poids de naissance</w:t>
                          </w:r>
                        </w:p>
                      </w:txbxContent>
                    </v:textbox>
                  </v:shape>
                  <v:shape id="Text Box 18" o:spid="_x0000_s1085" type="#_x0000_t202" style="position:absolute;left:4608;top:29732;width:13682;height:33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" filled="f" stroked="f">
                    <v:textbox inset="0,0,0,0">
                      <w:txbxContent>
                        <w:p w14:paraId="7206AC4F" w14:textId="5AEE9032" w:rsidR="007F001B" w:rsidRPr="00B66FAD" w:rsidRDefault="007F001B" w:rsidP="0012121B">
                          <w:pPr>
                            <w:pStyle w:val="JhpTabletext0"/>
                            <w:jc w:val="right"/>
                          </w:pPr>
                          <w:r>
                            <w:t>Mortalité infantile élevée</w:t>
                          </w:r>
                        </w:p>
                      </w:txbxContent>
                    </v:textbox>
                  </v:shape>
                  <v:shape id="TextBox 46" o:spid="_x0000_s1086" type="#_x0000_t202" style="position:absolute;left:1346;top:159;width:19336;height:63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" filled="f" stroked="f">
                    <v:textbox style="mso-fit-shape-to-text:t">
                      <w:txbxContent>
                        <w:p w14:paraId="15CD0706" w14:textId="63C0C1CC" w:rsidR="007F001B" w:rsidRPr="002C6665" w:rsidRDefault="007F001B" w:rsidP="009876F2">
                          <w:pPr>
                            <w:pStyle w:val="JhpTabletext0"/>
                            <w:jc w:val="center"/>
                          </w:pPr>
                          <w:r w:rsidRPr="002C6665">
                            <w:t>Un grand pourcentage est immunisé et ne présente pas de signes ou de symptômes</w:t>
                          </w:r>
                        </w:p>
                        <w:p w14:paraId="050D59CD" w14:textId="0D1213EB" w:rsidR="007F001B" w:rsidRPr="00341EC1" w:rsidRDefault="007F001B" w:rsidP="009876F2">
                          <w:pPr>
                            <w:pStyle w:val="JhpTabletext0"/>
                            <w:jc w:val="center"/>
                            <w:rPr>
                              <w:sz w:val="16"/>
                              <w:szCs w:val="24"/>
                            </w:rPr>
                          </w:pPr>
                        </w:p>
                      </w:txbxContent>
                    </v:textbox>
                  </v:shape>
                  <v:line id="Line 19" o:spid="_x0000_s1087" style="position:absolute;visibility:visible;mso-wrap-style:square" from="10893,17810" to="10893,19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" strokeweight="1.5pt">
                    <v:stroke endarrow="block" endarrowwidth="wide"/>
                  </v:line>
                  <v:line id="Line 19" o:spid="_x0000_s1088" style="position:absolute;flip:x;visibility:visible;mso-wrap-style:square" from="10972,5565" to="10972,88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" strokeweight="1.5pt">
                    <v:stroke endarrow="block" endarrowwidth="wide"/>
                  </v:line>
                  <v:line id="Line 19" o:spid="_x0000_s1089" style="position:absolute;flip:x;visibility:visible;mso-wrap-style:square" from="10893,28306" to="10893,301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" strokeweight="1.5pt">
                    <v:stroke endarrow="block" endarrowwidth="wide"/>
                  </v:line>
                  <v:line id="Line 19" o:spid="_x0000_s1090" style="position:absolute;flip:x;visibility:visible;mso-wrap-style:square" from="10893,23058" to="10893,248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" strokeweight="1.5pt">
                    <v:stroke endarrow="block" endarrowwidth="wide"/>
                  </v:line>
                </v:group>
                <v:group id="Group 3091" o:spid="_x0000_s1091" style="position:absolute;left:25205;top:17667;width:19055;height:14329" coordorigin=",-143" coordsize="19054,14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">
                  <v:shape id="Text Box 11" o:spid="_x0000_s1092" type="#_x0000_t202" style="position:absolute;left:1510;top:7792;width:9786;height:23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" filled="f" stroked="f">
                    <v:textbox inset="3.6pt,,3.6pt">
                      <w:txbxContent>
                        <w:p w14:paraId="6C3AADC4" w14:textId="5EA6593B" w:rsidR="007F001B" w:rsidRPr="00B66FAD" w:rsidRDefault="007F001B" w:rsidP="009876F2">
                          <w:pPr>
                            <w:pStyle w:val="JhpTabletext0"/>
                            <w:jc w:val="center"/>
                          </w:pPr>
                          <w:r w:rsidRPr="00B66FAD">
                            <w:t>A</w:t>
                          </w:r>
                          <w:r>
                            <w:t>némie</w:t>
                          </w:r>
                        </w:p>
                      </w:txbxContent>
                    </v:textbox>
                  </v:shape>
                  <v:shape id="Text Box 12" o:spid="_x0000_s1093" type="#_x0000_t202" style="position:absolute;top:11847;width:13747;height:23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" filled="f" stroked="f">
                    <v:textbox inset="3.6pt,,3.6pt">
                      <w:txbxContent>
                        <w:p w14:paraId="22291D0F" w14:textId="2EBA079F" w:rsidR="007F001B" w:rsidRPr="00B66FAD" w:rsidRDefault="007F001B" w:rsidP="0012121B">
                          <w:pPr>
                            <w:pStyle w:val="JhpTabletext0"/>
                          </w:pPr>
                          <w:r>
                            <w:t>Morbidité maternelle</w:t>
                          </w:r>
                        </w:p>
                      </w:txbxContent>
                    </v:textbox>
                  </v:shape>
                  <v:line id="Line 19" o:spid="_x0000_s1094" style="position:absolute;flip:x;visibility:visible;mso-wrap-style:square" from="6758,10416" to="6758,122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" strokeweight="1.5pt">
                    <v:stroke endarrow="block" endarrowwidth="wide"/>
                  </v:line>
                  <v:line id="Line 19" o:spid="_x0000_s1095" style="position:absolute;flip:x;visibility:visible;mso-wrap-style:square" from="6568,-143" to="19054,70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" strokeweight="1.5pt">
                    <v:stroke endarrow="block" endarrowwidth="wide"/>
                  </v:line>
                </v:group>
                <w10:anchorlock/>
              </v:group>
            </w:pict>
          </mc:Fallback>
        </mc:AlternateContent>
      </w:r>
    </w:p>
    <w:p w14:paraId="46A35628" w14:textId="6A5C12EA" w:rsidR="00A95BA1" w:rsidRPr="00E505B8" w:rsidRDefault="009876F2" w:rsidP="00561308">
      <w:pPr>
        <w:pStyle w:val="JHPtabletext"/>
        <w:spacing w:before="60" w:line="240" w:lineRule="auto"/>
        <w:rPr>
          <w:rFonts w:ascii="Century Gothic" w:hAnsi="Century Gothic"/>
          <w:sz w:val="16"/>
          <w:szCs w:val="16"/>
        </w:rPr>
      </w:pPr>
      <w:r w:rsidRPr="00E505B8">
        <w:rPr>
          <w:rFonts w:ascii="Century Gothic" w:eastAsia="Times New Roman" w:hAnsi="Century Gothic"/>
          <w:i/>
          <w:spacing w:val="-1"/>
          <w:sz w:val="16"/>
          <w:szCs w:val="16"/>
        </w:rPr>
        <w:t xml:space="preserve">* </w:t>
      </w:r>
      <w:r w:rsidR="00076A97" w:rsidRPr="00E505B8">
        <w:rPr>
          <w:rFonts w:ascii="Century Gothic" w:eastAsia="Times New Roman" w:hAnsi="Century Gothic"/>
          <w:i/>
          <w:spacing w:val="-1"/>
          <w:sz w:val="16"/>
          <w:szCs w:val="16"/>
        </w:rPr>
        <w:t xml:space="preserve">Adapté </w:t>
      </w:r>
      <w:r w:rsidR="00076A97" w:rsidRPr="00E505B8">
        <w:rPr>
          <w:rFonts w:ascii="Century Gothic" w:eastAsia="Times New Roman" w:hAnsi="Century Gothic"/>
          <w:i/>
          <w:sz w:val="16"/>
          <w:szCs w:val="16"/>
        </w:rPr>
        <w:t xml:space="preserve">de </w:t>
      </w:r>
      <w:r w:rsidR="000E596D" w:rsidRPr="00E505B8">
        <w:rPr>
          <w:rFonts w:ascii="Century Gothic" w:eastAsia="Times New Roman" w:hAnsi="Century Gothic"/>
          <w:i/>
          <w:spacing w:val="-1"/>
          <w:sz w:val="16"/>
          <w:szCs w:val="16"/>
        </w:rPr>
        <w:t>l</w:t>
      </w:r>
      <w:r w:rsidR="005474AF">
        <w:rPr>
          <w:rFonts w:ascii="Century Gothic" w:eastAsia="Times New Roman" w:hAnsi="Century Gothic"/>
          <w:i/>
          <w:spacing w:val="-1"/>
          <w:sz w:val="16"/>
          <w:szCs w:val="16"/>
        </w:rPr>
        <w:t>’</w:t>
      </w:r>
      <w:r w:rsidR="00076A97" w:rsidRPr="00E505B8">
        <w:rPr>
          <w:rFonts w:ascii="Century Gothic" w:eastAsia="Times New Roman" w:hAnsi="Century Gothic"/>
          <w:i/>
          <w:spacing w:val="-1"/>
          <w:sz w:val="16"/>
          <w:szCs w:val="16"/>
        </w:rPr>
        <w:t>OMS</w:t>
      </w:r>
      <w:r w:rsidR="00E65FA3" w:rsidRPr="00E505B8">
        <w:rPr>
          <w:rFonts w:ascii="Century Gothic" w:eastAsia="Times New Roman" w:hAnsi="Century Gothic"/>
          <w:i/>
          <w:spacing w:val="-1"/>
          <w:sz w:val="16"/>
          <w:szCs w:val="16"/>
        </w:rPr>
        <w:t xml:space="preserve"> 2004</w:t>
      </w:r>
      <w:r w:rsidR="00C541C7" w:rsidRPr="00E505B8">
        <w:rPr>
          <w:rFonts w:ascii="Century Gothic" w:eastAsia="Times New Roman" w:hAnsi="Century Gothic"/>
          <w:i/>
          <w:spacing w:val="-1"/>
          <w:sz w:val="16"/>
          <w:szCs w:val="16"/>
        </w:rPr>
        <w:t>c</w:t>
      </w:r>
      <w:r w:rsidR="00A95BA1" w:rsidRPr="00E505B8">
        <w:rPr>
          <w:rFonts w:ascii="Century Gothic" w:hAnsi="Century Gothic"/>
          <w:sz w:val="16"/>
          <w:szCs w:val="16"/>
        </w:rPr>
        <w:t>.</w:t>
      </w:r>
    </w:p>
    <w:p w14:paraId="032D2356" w14:textId="77777777" w:rsidR="00F01BFD" w:rsidRPr="00E505B8" w:rsidRDefault="00F01BFD" w:rsidP="001638DE">
      <w:pPr>
        <w:pStyle w:val="JhpBodyText0"/>
      </w:pPr>
      <w:bookmarkStart w:id="331" w:name="_Toc178577981"/>
    </w:p>
    <w:p w14:paraId="75B155CF" w14:textId="77777777" w:rsidR="00F97E18" w:rsidRPr="00E505B8" w:rsidRDefault="00E65FA3" w:rsidP="00413378">
      <w:pPr>
        <w:pStyle w:val="Jhp2ndLevelHeading"/>
        <w:spacing w:before="0"/>
      </w:pPr>
      <w:r w:rsidRPr="00E505B8">
        <w:t xml:space="preserve">Effets des niveaux de transmission </w:t>
      </w:r>
    </w:p>
    <w:p w14:paraId="2F35CF8D" w14:textId="2BF4A8DB" w:rsidR="00F97E18" w:rsidRDefault="00E65FA3" w:rsidP="001638DE">
      <w:pPr>
        <w:pStyle w:val="JhpBodyText0"/>
      </w:pPr>
      <w:r w:rsidRPr="00E505B8">
        <w:t xml:space="preserve">Les problèmes provoqués </w:t>
      </w:r>
      <w:r w:rsidR="00D47E5F" w:rsidRPr="00E505B8">
        <w:t xml:space="preserve">par le </w:t>
      </w:r>
      <w:r w:rsidRPr="00E505B8">
        <w:t>paludisme varient selon que la zone de transmission</w:t>
      </w:r>
      <w:r w:rsidR="00072726" w:rsidRPr="00E505B8">
        <w:t xml:space="preserve"> </w:t>
      </w:r>
      <w:r w:rsidRPr="00E505B8">
        <w:t>soit stable (élevée) ou instable (faible) (CDC 2012). Dans les régions ou l</w:t>
      </w:r>
      <w:r w:rsidR="005474AF">
        <w:t>’</w:t>
      </w:r>
      <w:r w:rsidRPr="00E505B8">
        <w:t>incidence du paludisme est plus épisodique qu</w:t>
      </w:r>
      <w:r w:rsidR="005474AF">
        <w:t>’</w:t>
      </w:r>
      <w:r w:rsidRPr="00E505B8">
        <w:t>endémique, les patients peuvent avoir des formes plus graves de la maladie. Leur “</w:t>
      </w:r>
      <w:r w:rsidR="00D47E5F" w:rsidRPr="00E505B8">
        <w:t xml:space="preserve"> </w:t>
      </w:r>
      <w:r w:rsidRPr="00E505B8">
        <w:t>immunité acquise</w:t>
      </w:r>
      <w:r w:rsidR="00D47E5F" w:rsidRPr="00E505B8">
        <w:t xml:space="preserve"> </w:t>
      </w:r>
      <w:r w:rsidRPr="00E505B8">
        <w:t>” disparait. Les patients qui n</w:t>
      </w:r>
      <w:r w:rsidR="005474AF">
        <w:t>’</w:t>
      </w:r>
      <w:r w:rsidRPr="00E505B8">
        <w:t xml:space="preserve">ont jamais souffert du paludisme et les immunodéprimés sont sujets à des infections sévères </w:t>
      </w:r>
      <w:r w:rsidR="009649B2" w:rsidRPr="00E505B8">
        <w:t>(Schantz-Dunn</w:t>
      </w:r>
      <w:r w:rsidR="0005262E" w:rsidRPr="00E505B8">
        <w:t xml:space="preserve"> </w:t>
      </w:r>
      <w:r w:rsidRPr="00E505B8">
        <w:t>et</w:t>
      </w:r>
      <w:r w:rsidR="002B0586" w:rsidRPr="00E505B8">
        <w:t xml:space="preserve"> Nour </w:t>
      </w:r>
      <w:r w:rsidR="009649B2" w:rsidRPr="00E505B8">
        <w:t>2009).</w:t>
      </w:r>
    </w:p>
    <w:p w14:paraId="129BADFF" w14:textId="77777777" w:rsidR="0012121B" w:rsidRPr="00E505B8" w:rsidRDefault="0012121B" w:rsidP="001638DE">
      <w:pPr>
        <w:pStyle w:val="JhpBodyText0"/>
      </w:pPr>
    </w:p>
    <w:tbl>
      <w:tblPr>
        <w:tblW w:w="934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40"/>
      </w:tblGrid>
      <w:tr w:rsidR="0012121B" w:rsidRPr="00B13A61" w14:paraId="3DAAAE43" w14:textId="77777777" w:rsidTr="0012121B">
        <w:trPr>
          <w:jc w:val="center"/>
        </w:trPr>
        <w:tc>
          <w:tcPr>
            <w:tcW w:w="9340" w:type="dxa"/>
            <w:shd w:val="clear" w:color="auto" w:fill="305B75"/>
            <w:hideMark/>
          </w:tcPr>
          <w:p w14:paraId="62EC56C5" w14:textId="2EC8D808" w:rsidR="00E1746B" w:rsidRDefault="00E1746B" w:rsidP="00E1746B">
            <w:pPr>
              <w:pStyle w:val="JhpTabletext0"/>
              <w:jc w:val="center"/>
              <w:rPr>
                <w:color w:val="FFFFFF" w:themeColor="background1"/>
                <w:szCs w:val="18"/>
              </w:rPr>
            </w:pPr>
            <w:r w:rsidRPr="00B13A61">
              <w:rPr>
                <w:rFonts w:ascii="Arial" w:hAnsi="Arial"/>
                <w:noProof/>
                <w:color w:val="FFFFFF" w:themeColor="background1"/>
                <w:position w:val="6"/>
                <w:szCs w:val="18"/>
                <w:lang w:val="en-US"/>
              </w:rPr>
              <w:drawing>
                <wp:inline distT="0" distB="0" distL="0" distR="0" wp14:anchorId="6A146A12" wp14:editId="2C36131A">
                  <wp:extent cx="314325" cy="323850"/>
                  <wp:effectExtent l="0" t="0" r="9525" b="0"/>
                  <wp:docPr id="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3E682D9D" w14:textId="1E8518BD" w:rsidR="00DD1028" w:rsidRPr="00E1746B" w:rsidRDefault="0036340F" w:rsidP="00E1746B">
            <w:pPr>
              <w:pStyle w:val="JhpTabletext0"/>
              <w:jc w:val="center"/>
              <w:rPr>
                <w:b/>
                <w:color w:val="FFFFFF" w:themeColor="background1"/>
                <w:szCs w:val="18"/>
              </w:rPr>
            </w:pPr>
            <w:r w:rsidRPr="00E1746B">
              <w:rPr>
                <w:b/>
                <w:color w:val="FFFFFF" w:themeColor="background1"/>
                <w:szCs w:val="18"/>
              </w:rPr>
              <w:t>Encadré informatique 7</w:t>
            </w:r>
          </w:p>
        </w:tc>
      </w:tr>
      <w:tr w:rsidR="00547EAE" w:rsidRPr="00B13A61" w14:paraId="41DF87B6" w14:textId="77777777" w:rsidTr="0012121B">
        <w:trPr>
          <w:trHeight w:val="551"/>
          <w:jc w:val="center"/>
        </w:trPr>
        <w:tc>
          <w:tcPr>
            <w:tcW w:w="9340" w:type="dxa"/>
            <w:shd w:val="clear" w:color="auto" w:fill="CEDFEB"/>
            <w:hideMark/>
          </w:tcPr>
          <w:p w14:paraId="57EC0C17" w14:textId="3BAB5372" w:rsidR="00DD1028" w:rsidRPr="00B13A61" w:rsidRDefault="00D73BB5" w:rsidP="0012121B">
            <w:pPr>
              <w:pStyle w:val="JhpTabletext0"/>
              <w:rPr>
                <w:b/>
                <w:szCs w:val="18"/>
              </w:rPr>
            </w:pPr>
            <w:r w:rsidRPr="00B13A61">
              <w:rPr>
                <w:b/>
                <w:szCs w:val="18"/>
              </w:rPr>
              <w:t xml:space="preserve">Dans les zones de transmission instable, certaines </w:t>
            </w:r>
            <w:r w:rsidR="0036340F" w:rsidRPr="00B13A61">
              <w:rPr>
                <w:b/>
                <w:szCs w:val="18"/>
              </w:rPr>
              <w:t xml:space="preserve">populations </w:t>
            </w:r>
            <w:r w:rsidRPr="00B13A61">
              <w:rPr>
                <w:b/>
                <w:szCs w:val="18"/>
              </w:rPr>
              <w:t>ont un risque plus élevé d</w:t>
            </w:r>
            <w:r w:rsidR="005474AF" w:rsidRPr="00B13A61">
              <w:rPr>
                <w:b/>
                <w:szCs w:val="18"/>
              </w:rPr>
              <w:t>’</w:t>
            </w:r>
            <w:r w:rsidRPr="00B13A61">
              <w:rPr>
                <w:b/>
                <w:szCs w:val="18"/>
              </w:rPr>
              <w:t xml:space="preserve">infection palustre </w:t>
            </w:r>
            <w:r w:rsidR="00DD1028" w:rsidRPr="00B13A61">
              <w:rPr>
                <w:b/>
                <w:szCs w:val="18"/>
              </w:rPr>
              <w:t xml:space="preserve">: </w:t>
            </w:r>
          </w:p>
          <w:p w14:paraId="1598C0B3" w14:textId="77777777" w:rsidR="00DD1028" w:rsidRPr="00B13A61" w:rsidRDefault="00DD1028" w:rsidP="00FC118B">
            <w:pPr>
              <w:pStyle w:val="JhpTableBullet11"/>
              <w:numPr>
                <w:ilvl w:val="0"/>
                <w:numId w:val="47"/>
              </w:numPr>
              <w:ind w:left="360"/>
            </w:pPr>
            <w:r w:rsidRPr="00B13A61">
              <w:t>Adolescent</w:t>
            </w:r>
            <w:r w:rsidR="00D73BB5" w:rsidRPr="00B13A61">
              <w:t>e</w:t>
            </w:r>
            <w:r w:rsidRPr="00B13A61">
              <w:t>s</w:t>
            </w:r>
          </w:p>
          <w:p w14:paraId="20254D8C" w14:textId="77777777" w:rsidR="00DD1028" w:rsidRPr="00B13A61" w:rsidRDefault="00D73BB5" w:rsidP="00FC118B">
            <w:pPr>
              <w:pStyle w:val="JhpTableBullet11"/>
              <w:numPr>
                <w:ilvl w:val="0"/>
                <w:numId w:val="47"/>
              </w:numPr>
              <w:ind w:left="360"/>
            </w:pPr>
            <w:r w:rsidRPr="00B13A61">
              <w:t>Femmes qui attendent leur premier ou deuxième enfant</w:t>
            </w:r>
          </w:p>
          <w:p w14:paraId="521CC861" w14:textId="3D37B195" w:rsidR="00DD1028" w:rsidRPr="00B13A61" w:rsidRDefault="00DD1028" w:rsidP="00FC118B">
            <w:pPr>
              <w:pStyle w:val="JhpTableBullet11"/>
              <w:numPr>
                <w:ilvl w:val="0"/>
                <w:numId w:val="47"/>
              </w:numPr>
              <w:ind w:left="360"/>
            </w:pPr>
            <w:r w:rsidRPr="00B13A61">
              <w:t>Immigrants</w:t>
            </w:r>
            <w:r w:rsidR="00451D64" w:rsidRPr="00B13A61">
              <w:t xml:space="preserve"> / </w:t>
            </w:r>
            <w:r w:rsidRPr="00B13A61">
              <w:t>visit</w:t>
            </w:r>
            <w:r w:rsidR="00D73BB5" w:rsidRPr="00B13A61">
              <w:t>eur</w:t>
            </w:r>
            <w:r w:rsidRPr="00B13A61">
              <w:t xml:space="preserve">s </w:t>
            </w:r>
            <w:r w:rsidR="00D73BB5" w:rsidRPr="00B13A61">
              <w:t>provenant de régions de faible transmission palustre</w:t>
            </w:r>
          </w:p>
          <w:p w14:paraId="354006E2" w14:textId="77777777" w:rsidR="00DD1028" w:rsidRPr="00B13A61" w:rsidRDefault="00D73BB5" w:rsidP="00FC118B">
            <w:pPr>
              <w:pStyle w:val="JhpTableBullet11"/>
              <w:numPr>
                <w:ilvl w:val="0"/>
                <w:numId w:val="47"/>
              </w:numPr>
              <w:ind w:left="360"/>
            </w:pPr>
            <w:r w:rsidRPr="00B13A61">
              <w:t>Femmes séropositives</w:t>
            </w:r>
            <w:r w:rsidR="00DD1028" w:rsidRPr="00B13A61">
              <w:t xml:space="preserve"> </w:t>
            </w:r>
          </w:p>
          <w:p w14:paraId="7454D72D" w14:textId="12812441" w:rsidR="00DD1028" w:rsidRPr="00B13A61" w:rsidRDefault="00D73BB5" w:rsidP="00FC118B">
            <w:pPr>
              <w:pStyle w:val="JhpTableBullet11"/>
              <w:numPr>
                <w:ilvl w:val="0"/>
                <w:numId w:val="47"/>
              </w:numPr>
              <w:ind w:left="360"/>
            </w:pPr>
            <w:r w:rsidRPr="00B13A61">
              <w:t>Femmes qui n</w:t>
            </w:r>
            <w:r w:rsidR="005474AF" w:rsidRPr="00B13A61">
              <w:t>’</w:t>
            </w:r>
            <w:r w:rsidRPr="00B13A61">
              <w:t>ont pas d</w:t>
            </w:r>
            <w:r w:rsidR="005474AF" w:rsidRPr="00B13A61">
              <w:t>’</w:t>
            </w:r>
            <w:r w:rsidRPr="00B13A61">
              <w:t>immunité acquise</w:t>
            </w:r>
          </w:p>
          <w:p w14:paraId="75CFD9B2" w14:textId="04CDD450" w:rsidR="00DD1028" w:rsidRPr="00B13A61" w:rsidRDefault="00DD1028" w:rsidP="0012121B">
            <w:pPr>
              <w:pStyle w:val="JHPtabletext"/>
              <w:spacing w:line="240" w:lineRule="auto"/>
              <w:rPr>
                <w:rFonts w:ascii="Century Gothic" w:hAnsi="Century Gothic"/>
                <w:i/>
                <w:sz w:val="18"/>
                <w:szCs w:val="18"/>
              </w:rPr>
            </w:pPr>
            <w:r w:rsidRPr="00B13A61">
              <w:rPr>
                <w:rFonts w:ascii="Century Gothic" w:hAnsi="Century Gothic"/>
                <w:i/>
                <w:sz w:val="18"/>
                <w:szCs w:val="18"/>
              </w:rPr>
              <w:t>Adapt</w:t>
            </w:r>
            <w:r w:rsidR="00365518" w:rsidRPr="00B13A61">
              <w:rPr>
                <w:rFonts w:ascii="Century Gothic" w:hAnsi="Century Gothic"/>
                <w:i/>
                <w:sz w:val="18"/>
                <w:szCs w:val="18"/>
              </w:rPr>
              <w:t>é de l</w:t>
            </w:r>
            <w:r w:rsidR="005474AF" w:rsidRPr="00B13A61">
              <w:rPr>
                <w:rFonts w:ascii="Century Gothic" w:hAnsi="Century Gothic"/>
                <w:i/>
                <w:sz w:val="18"/>
                <w:szCs w:val="18"/>
              </w:rPr>
              <w:t>’</w:t>
            </w:r>
            <w:r w:rsidR="00365518" w:rsidRPr="00B13A61">
              <w:rPr>
                <w:rFonts w:ascii="Century Gothic" w:hAnsi="Century Gothic"/>
                <w:i/>
                <w:sz w:val="18"/>
                <w:szCs w:val="18"/>
              </w:rPr>
              <w:t>OMS</w:t>
            </w:r>
            <w:r w:rsidRPr="00B13A61">
              <w:rPr>
                <w:rFonts w:ascii="Century Gothic" w:hAnsi="Century Gothic"/>
                <w:i/>
                <w:sz w:val="18"/>
                <w:szCs w:val="18"/>
              </w:rPr>
              <w:t>. 2004</w:t>
            </w:r>
            <w:r w:rsidR="0036340F" w:rsidRPr="00B13A61">
              <w:rPr>
                <w:rFonts w:ascii="Century Gothic" w:hAnsi="Century Gothic"/>
                <w:i/>
                <w:sz w:val="18"/>
                <w:szCs w:val="18"/>
              </w:rPr>
              <w:t>c</w:t>
            </w:r>
            <w:r w:rsidRPr="00B13A61">
              <w:rPr>
                <w:rFonts w:ascii="Century Gothic" w:hAnsi="Century Gothic"/>
                <w:i/>
                <w:sz w:val="18"/>
                <w:szCs w:val="18"/>
              </w:rPr>
              <w:t>.</w:t>
            </w:r>
          </w:p>
        </w:tc>
      </w:tr>
    </w:tbl>
    <w:p w14:paraId="796EBB3E" w14:textId="77777777" w:rsidR="0012121B" w:rsidRDefault="0012121B" w:rsidP="0012121B">
      <w:pPr>
        <w:pStyle w:val="JhpBodyText0"/>
      </w:pPr>
    </w:p>
    <w:p w14:paraId="3766294F" w14:textId="51349932" w:rsidR="00F97E18" w:rsidRPr="00FC118B" w:rsidRDefault="00720F78" w:rsidP="001638DE">
      <w:pPr>
        <w:pStyle w:val="JhpBulletLevel1"/>
        <w:rPr>
          <w:spacing w:val="-2"/>
        </w:rPr>
      </w:pPr>
      <w:r w:rsidRPr="00FC118B">
        <w:rPr>
          <w:spacing w:val="-2"/>
        </w:rPr>
        <w:t>Dans les zones de transmission élevée</w:t>
      </w:r>
      <w:r w:rsidR="0036340F" w:rsidRPr="00FC118B">
        <w:rPr>
          <w:spacing w:val="-2"/>
        </w:rPr>
        <w:t>,</w:t>
      </w:r>
      <w:r w:rsidR="009649B2" w:rsidRPr="00FC118B">
        <w:rPr>
          <w:spacing w:val="-2"/>
        </w:rPr>
        <w:t xml:space="preserve"> </w:t>
      </w:r>
      <w:r w:rsidRPr="00FC118B">
        <w:rPr>
          <w:spacing w:val="-2"/>
        </w:rPr>
        <w:t>les femmes acquièrent un niveau d</w:t>
      </w:r>
      <w:r w:rsidR="005474AF">
        <w:rPr>
          <w:spacing w:val="-2"/>
        </w:rPr>
        <w:t>’</w:t>
      </w:r>
      <w:r w:rsidRPr="00FC118B">
        <w:rPr>
          <w:spacing w:val="-2"/>
        </w:rPr>
        <w:t>immunité au paludisme, qui peut être compromis pendant la grossesse. Le paludisme est associé à un risque accru d</w:t>
      </w:r>
      <w:r w:rsidR="005474AF">
        <w:rPr>
          <w:spacing w:val="-2"/>
        </w:rPr>
        <w:t>’</w:t>
      </w:r>
      <w:r w:rsidRPr="00FC118B">
        <w:rPr>
          <w:spacing w:val="-2"/>
        </w:rPr>
        <w:t>anémie et d</w:t>
      </w:r>
      <w:r w:rsidR="005474AF">
        <w:rPr>
          <w:spacing w:val="-2"/>
        </w:rPr>
        <w:t>’</w:t>
      </w:r>
      <w:r w:rsidRPr="00FC118B">
        <w:rPr>
          <w:spacing w:val="-2"/>
        </w:rPr>
        <w:t xml:space="preserve">insuffisance pondérale à la naissance </w:t>
      </w:r>
      <w:r w:rsidR="00F97E18" w:rsidRPr="00FC118B">
        <w:rPr>
          <w:spacing w:val="-2"/>
        </w:rPr>
        <w:t>(&lt;</w:t>
      </w:r>
      <w:r w:rsidR="006839A0" w:rsidRPr="00FC118B">
        <w:rPr>
          <w:spacing w:val="-2"/>
        </w:rPr>
        <w:t xml:space="preserve"> </w:t>
      </w:r>
      <w:r w:rsidR="00F97E18" w:rsidRPr="00FC118B">
        <w:rPr>
          <w:spacing w:val="-2"/>
        </w:rPr>
        <w:t>2</w:t>
      </w:r>
      <w:r w:rsidR="00FC118B" w:rsidRPr="00FC118B">
        <w:rPr>
          <w:spacing w:val="-2"/>
        </w:rPr>
        <w:t xml:space="preserve"> </w:t>
      </w:r>
      <w:r w:rsidR="00F97E18" w:rsidRPr="00FC118B">
        <w:rPr>
          <w:spacing w:val="-2"/>
        </w:rPr>
        <w:t>500 g o</w:t>
      </w:r>
      <w:r w:rsidRPr="00FC118B">
        <w:rPr>
          <w:spacing w:val="-2"/>
        </w:rPr>
        <w:t>u</w:t>
      </w:r>
      <w:r w:rsidR="00F97E18" w:rsidRPr="00FC118B">
        <w:rPr>
          <w:spacing w:val="-2"/>
        </w:rPr>
        <w:t xml:space="preserve"> 5</w:t>
      </w:r>
      <w:r w:rsidR="004214DA" w:rsidRPr="00FC118B">
        <w:rPr>
          <w:spacing w:val="-2"/>
        </w:rPr>
        <w:t>,</w:t>
      </w:r>
      <w:r w:rsidR="00F97E18" w:rsidRPr="00FC118B">
        <w:rPr>
          <w:spacing w:val="-2"/>
        </w:rPr>
        <w:t>5 pounds)</w:t>
      </w:r>
      <w:r w:rsidR="0036340F" w:rsidRPr="00FC118B">
        <w:rPr>
          <w:spacing w:val="-2"/>
        </w:rPr>
        <w:t xml:space="preserve"> </w:t>
      </w:r>
      <w:r w:rsidR="00E163AD" w:rsidRPr="00FC118B">
        <w:rPr>
          <w:spacing w:val="-2"/>
        </w:rPr>
        <w:t xml:space="preserve">; 11% </w:t>
      </w:r>
      <w:r w:rsidRPr="00FC118B">
        <w:rPr>
          <w:spacing w:val="-2"/>
        </w:rPr>
        <w:t>des décès néonataux sont attribuables au faible poids de naissance, provoqué par l</w:t>
      </w:r>
      <w:r w:rsidR="005474AF">
        <w:rPr>
          <w:spacing w:val="-2"/>
        </w:rPr>
        <w:t>’</w:t>
      </w:r>
      <w:r w:rsidRPr="00FC118B">
        <w:rPr>
          <w:spacing w:val="-2"/>
        </w:rPr>
        <w:t xml:space="preserve">infection au </w:t>
      </w:r>
      <w:r w:rsidR="00E163AD" w:rsidRPr="00FC118B">
        <w:rPr>
          <w:i/>
          <w:spacing w:val="-2"/>
        </w:rPr>
        <w:t>P. falciparum</w:t>
      </w:r>
      <w:r w:rsidR="00E163AD" w:rsidRPr="00FC118B">
        <w:rPr>
          <w:spacing w:val="-2"/>
        </w:rPr>
        <w:t xml:space="preserve"> </w:t>
      </w:r>
      <w:r w:rsidRPr="00FC118B">
        <w:rPr>
          <w:spacing w:val="-2"/>
        </w:rPr>
        <w:t>pendant la grossesse</w:t>
      </w:r>
      <w:r w:rsidR="00F97E18" w:rsidRPr="00FC118B">
        <w:rPr>
          <w:spacing w:val="-2"/>
        </w:rPr>
        <w:t xml:space="preserve">. </w:t>
      </w:r>
      <w:r w:rsidRPr="00FC118B">
        <w:rPr>
          <w:spacing w:val="-2"/>
        </w:rPr>
        <w:t>C</w:t>
      </w:r>
      <w:r w:rsidR="005474AF">
        <w:rPr>
          <w:spacing w:val="-2"/>
        </w:rPr>
        <w:t>’</w:t>
      </w:r>
      <w:r w:rsidRPr="00FC118B">
        <w:rPr>
          <w:spacing w:val="-2"/>
        </w:rPr>
        <w:t xml:space="preserve">est un problème notamment pour les </w:t>
      </w:r>
      <w:r w:rsidR="0036340F" w:rsidRPr="00FC118B">
        <w:rPr>
          <w:spacing w:val="-2"/>
        </w:rPr>
        <w:t>adolescentes</w:t>
      </w:r>
      <w:r w:rsidRPr="00FC118B">
        <w:rPr>
          <w:spacing w:val="-2"/>
        </w:rPr>
        <w:t xml:space="preserve"> et pour celles qui attendent leur premier ou deuxième enfant, et pour les femmes séropositives</w:t>
      </w:r>
      <w:r w:rsidR="00277408" w:rsidRPr="00FC118B">
        <w:rPr>
          <w:spacing w:val="-2"/>
        </w:rPr>
        <w:t xml:space="preserve"> (</w:t>
      </w:r>
      <w:r w:rsidR="00ED4DCD" w:rsidRPr="00FC118B">
        <w:rPr>
          <w:spacing w:val="-2"/>
        </w:rPr>
        <w:t>Lalloo</w:t>
      </w:r>
      <w:r w:rsidR="0036340F" w:rsidRPr="00FC118B">
        <w:rPr>
          <w:spacing w:val="-2"/>
        </w:rPr>
        <w:t xml:space="preserve"> et al.</w:t>
      </w:r>
      <w:r w:rsidR="006839A0" w:rsidRPr="00FC118B">
        <w:rPr>
          <w:spacing w:val="-2"/>
        </w:rPr>
        <w:t xml:space="preserve"> 2006</w:t>
      </w:r>
      <w:r w:rsidR="00FC118B" w:rsidRPr="00FC118B">
        <w:rPr>
          <w:spacing w:val="-2"/>
        </w:rPr>
        <w:t xml:space="preserve"> </w:t>
      </w:r>
      <w:r w:rsidR="006839A0" w:rsidRPr="00FC118B">
        <w:rPr>
          <w:spacing w:val="-2"/>
        </w:rPr>
        <w:t xml:space="preserve">; </w:t>
      </w:r>
      <w:r w:rsidR="00277408" w:rsidRPr="00FC118B">
        <w:rPr>
          <w:spacing w:val="-2"/>
        </w:rPr>
        <w:t>CDC</w:t>
      </w:r>
      <w:r w:rsidR="0005262E" w:rsidRPr="00FC118B">
        <w:rPr>
          <w:spacing w:val="-2"/>
        </w:rPr>
        <w:t xml:space="preserve"> </w:t>
      </w:r>
      <w:r w:rsidR="00277408" w:rsidRPr="00FC118B">
        <w:rPr>
          <w:spacing w:val="-2"/>
        </w:rPr>
        <w:t>2012)</w:t>
      </w:r>
      <w:r w:rsidR="00F97E18" w:rsidRPr="00FC118B">
        <w:rPr>
          <w:spacing w:val="-2"/>
        </w:rPr>
        <w:t>.</w:t>
      </w:r>
    </w:p>
    <w:p w14:paraId="654B8D85" w14:textId="757B9888" w:rsidR="00F97E18" w:rsidRPr="00E505B8" w:rsidRDefault="00F23360" w:rsidP="001638DE">
      <w:pPr>
        <w:pStyle w:val="JhpBulletLevel1"/>
      </w:pPr>
      <w:r w:rsidRPr="00E505B8">
        <w:lastRenderedPageBreak/>
        <w:t xml:space="preserve">Dans les zones </w:t>
      </w:r>
      <w:r w:rsidR="00D47E5F" w:rsidRPr="00E505B8">
        <w:t>de</w:t>
      </w:r>
      <w:r w:rsidR="00E02A68" w:rsidRPr="00E505B8">
        <w:t xml:space="preserve"> faible</w:t>
      </w:r>
      <w:r w:rsidRPr="00E505B8">
        <w:t xml:space="preserve"> transmission</w:t>
      </w:r>
      <w:r w:rsidR="000D7E12" w:rsidRPr="00E505B8">
        <w:t>,</w:t>
      </w:r>
      <w:r w:rsidRPr="00E505B8">
        <w:t xml:space="preserve"> les femmes</w:t>
      </w:r>
      <w:r w:rsidR="000D7E12" w:rsidRPr="00E505B8">
        <w:t xml:space="preserve">, </w:t>
      </w:r>
      <w:r w:rsidRPr="00E505B8">
        <w:t>n</w:t>
      </w:r>
      <w:r w:rsidR="005474AF">
        <w:t>’</w:t>
      </w:r>
      <w:r w:rsidRPr="00E505B8">
        <w:t xml:space="preserve">ont </w:t>
      </w:r>
      <w:r w:rsidR="000D7E12" w:rsidRPr="00E505B8">
        <w:t xml:space="preserve">généralement </w:t>
      </w:r>
      <w:r w:rsidRPr="00E505B8">
        <w:t xml:space="preserve">pas </w:t>
      </w:r>
      <w:r w:rsidR="000D7E12" w:rsidRPr="00E505B8">
        <w:t>développé d</w:t>
      </w:r>
      <w:r w:rsidR="005474AF">
        <w:t>’</w:t>
      </w:r>
      <w:r w:rsidRPr="00E505B8">
        <w:t xml:space="preserve">immunité </w:t>
      </w:r>
      <w:r w:rsidR="000D7E12" w:rsidRPr="00E505B8">
        <w:t xml:space="preserve">contre le </w:t>
      </w:r>
      <w:r w:rsidRPr="00E505B8">
        <w:t>paludisme</w:t>
      </w:r>
      <w:r w:rsidR="000D7E12" w:rsidRPr="00E505B8">
        <w:t>. L</w:t>
      </w:r>
      <w:r w:rsidR="005474AF">
        <w:t>’</w:t>
      </w:r>
      <w:r w:rsidR="000D7E12" w:rsidRPr="00E505B8">
        <w:t>infection est plus susceptible d</w:t>
      </w:r>
      <w:r w:rsidR="005474AF">
        <w:t>’</w:t>
      </w:r>
      <w:r w:rsidR="000D7E12" w:rsidRPr="00E505B8">
        <w:t>entrainer une maladie</w:t>
      </w:r>
      <w:r w:rsidRPr="00E505B8">
        <w:t xml:space="preserve"> grave, </w:t>
      </w:r>
      <w:r w:rsidR="000D7E12" w:rsidRPr="00E505B8">
        <w:t>l</w:t>
      </w:r>
      <w:r w:rsidR="005474AF">
        <w:t>’</w:t>
      </w:r>
      <w:r w:rsidRPr="00E505B8">
        <w:t xml:space="preserve">anémie maternelle, </w:t>
      </w:r>
      <w:r w:rsidR="000D7E12" w:rsidRPr="00E505B8">
        <w:t>l</w:t>
      </w:r>
      <w:r w:rsidR="005474AF">
        <w:t>’</w:t>
      </w:r>
      <w:r w:rsidRPr="00E505B8">
        <w:t xml:space="preserve">accouchement prématuré ou </w:t>
      </w:r>
      <w:r w:rsidR="000D7E12" w:rsidRPr="00E505B8">
        <w:t>l</w:t>
      </w:r>
      <w:r w:rsidR="005474AF">
        <w:t>’</w:t>
      </w:r>
      <w:r w:rsidR="00E02A68" w:rsidRPr="00E505B8">
        <w:t>accouchement d</w:t>
      </w:r>
      <w:r w:rsidR="005474AF">
        <w:t>’</w:t>
      </w:r>
      <w:r w:rsidR="00E02A68" w:rsidRPr="00E505B8">
        <w:t>un mort-né</w:t>
      </w:r>
      <w:r w:rsidRPr="00E505B8">
        <w:t xml:space="preserve"> (CDC 2012)</w:t>
      </w:r>
      <w:r w:rsidR="00F97E18" w:rsidRPr="00E505B8">
        <w:t>.</w:t>
      </w:r>
    </w:p>
    <w:p w14:paraId="1E810EA5" w14:textId="4CE4AA56" w:rsidR="00210651" w:rsidRPr="00E505B8" w:rsidRDefault="004B58F3" w:rsidP="001638DE">
      <w:pPr>
        <w:pStyle w:val="JhpBulletLevel1"/>
        <w:rPr>
          <w:spacing w:val="-2"/>
        </w:rPr>
      </w:pPr>
      <w:r w:rsidRPr="00E505B8">
        <w:rPr>
          <w:spacing w:val="-2"/>
        </w:rPr>
        <w:t xml:space="preserve">Toutes les femmes enceintes courent </w:t>
      </w:r>
      <w:r w:rsidR="000D7E12" w:rsidRPr="00E505B8">
        <w:rPr>
          <w:spacing w:val="-2"/>
        </w:rPr>
        <w:t xml:space="preserve">un </w:t>
      </w:r>
      <w:r w:rsidRPr="00E505B8">
        <w:rPr>
          <w:spacing w:val="-2"/>
        </w:rPr>
        <w:t xml:space="preserve">risque </w:t>
      </w:r>
      <w:r w:rsidR="000D7E12" w:rsidRPr="00E505B8">
        <w:rPr>
          <w:spacing w:val="-2"/>
        </w:rPr>
        <w:t xml:space="preserve">similaire </w:t>
      </w:r>
      <w:r w:rsidRPr="00E505B8">
        <w:rPr>
          <w:spacing w:val="-2"/>
        </w:rPr>
        <w:t>d</w:t>
      </w:r>
      <w:r w:rsidR="005474AF">
        <w:rPr>
          <w:spacing w:val="-2"/>
        </w:rPr>
        <w:t>’</w:t>
      </w:r>
      <w:r w:rsidRPr="00E505B8">
        <w:rPr>
          <w:spacing w:val="-2"/>
        </w:rPr>
        <w:t>infection palustre dans les zones de transmission faible ou instable.</w:t>
      </w:r>
      <w:r w:rsidR="008C279F" w:rsidRPr="00E505B8">
        <w:rPr>
          <w:spacing w:val="-2"/>
        </w:rPr>
        <w:t xml:space="preserve"> </w:t>
      </w:r>
      <w:bookmarkEnd w:id="331"/>
    </w:p>
    <w:p w14:paraId="4A472645" w14:textId="77777777" w:rsidR="000D7E12" w:rsidRPr="00E505B8" w:rsidRDefault="000D7E12" w:rsidP="0012121B">
      <w:pPr>
        <w:pStyle w:val="JhpBodyText0"/>
      </w:pPr>
    </w:p>
    <w:p w14:paraId="581B95EC" w14:textId="70BAD247" w:rsidR="00D74978" w:rsidRPr="00E505B8" w:rsidRDefault="000D7E12" w:rsidP="0012121B">
      <w:pPr>
        <w:pStyle w:val="JhpBodyText0"/>
      </w:pPr>
      <w:r w:rsidRPr="00E505B8">
        <w:t>Le tableau 3 résume la stratégie actuelle de l</w:t>
      </w:r>
      <w:r w:rsidR="005474AF">
        <w:t>’</w:t>
      </w:r>
      <w:r w:rsidRPr="00E505B8">
        <w:t xml:space="preserve">OMS en matière de PPG par niveau de transmission. </w:t>
      </w:r>
    </w:p>
    <w:p w14:paraId="2C4BE125" w14:textId="77777777" w:rsidR="000D7E12" w:rsidRPr="00E505B8" w:rsidRDefault="000D7E12" w:rsidP="0012121B">
      <w:pPr>
        <w:pStyle w:val="JhpBodyText0"/>
      </w:pPr>
      <w:bookmarkStart w:id="332" w:name="_Toc400360000"/>
      <w:bookmarkStart w:id="333" w:name="_Toc400529024"/>
      <w:bookmarkStart w:id="334" w:name="_Toc424555942"/>
    </w:p>
    <w:p w14:paraId="3553719A" w14:textId="5D289534" w:rsidR="00E65FA3" w:rsidRPr="00E505B8" w:rsidRDefault="00E65FA3" w:rsidP="00413378">
      <w:pPr>
        <w:pStyle w:val="JhpTabletitle"/>
      </w:pPr>
      <w:bookmarkStart w:id="335" w:name="_Toc505671742"/>
      <w:r w:rsidRPr="00E505B8">
        <w:t xml:space="preserve">Tableau </w:t>
      </w:r>
      <w:r w:rsidR="000D7E12" w:rsidRPr="00E505B8">
        <w:t>3</w:t>
      </w:r>
      <w:r w:rsidR="00FC118B">
        <w:t>.</w:t>
      </w:r>
      <w:r w:rsidR="00874BF5" w:rsidRPr="00874BF5">
        <w:t xml:space="preserve"> </w:t>
      </w:r>
      <w:r w:rsidRPr="00E505B8">
        <w:t xml:space="preserve">Stratégie de </w:t>
      </w:r>
      <w:r w:rsidRPr="00E505B8">
        <w:rPr>
          <w:spacing w:val="-1"/>
        </w:rPr>
        <w:t>l</w:t>
      </w:r>
      <w:r w:rsidR="005474AF">
        <w:rPr>
          <w:spacing w:val="-1"/>
        </w:rPr>
        <w:t>’</w:t>
      </w:r>
      <w:r w:rsidRPr="00E505B8">
        <w:rPr>
          <w:spacing w:val="-1"/>
        </w:rPr>
        <w:t>OMS</w:t>
      </w:r>
      <w:r w:rsidRPr="00E505B8">
        <w:t xml:space="preserve"> </w:t>
      </w:r>
      <w:r w:rsidR="00872EBD" w:rsidRPr="00E505B8">
        <w:t>contre</w:t>
      </w:r>
      <w:r w:rsidRPr="00E505B8">
        <w:rPr>
          <w:spacing w:val="-2"/>
        </w:rPr>
        <w:t xml:space="preserve"> </w:t>
      </w:r>
      <w:r w:rsidRPr="00E505B8">
        <w:rPr>
          <w:spacing w:val="-1"/>
        </w:rPr>
        <w:t>le</w:t>
      </w:r>
      <w:r w:rsidRPr="00E505B8">
        <w:t xml:space="preserve"> </w:t>
      </w:r>
      <w:r w:rsidRPr="00E505B8">
        <w:rPr>
          <w:spacing w:val="-1"/>
        </w:rPr>
        <w:t>paludisme</w:t>
      </w:r>
      <w:r w:rsidRPr="00E505B8">
        <w:t xml:space="preserve"> </w:t>
      </w:r>
      <w:r w:rsidRPr="00E505B8">
        <w:rPr>
          <w:spacing w:val="-1"/>
        </w:rPr>
        <w:t>pendant</w:t>
      </w:r>
      <w:r w:rsidRPr="00E505B8">
        <w:t xml:space="preserve"> la grossesse, </w:t>
      </w:r>
      <w:r w:rsidR="00872EBD" w:rsidRPr="00E505B8">
        <w:t>en fonction de l</w:t>
      </w:r>
      <w:r w:rsidR="005474AF">
        <w:t>’</w:t>
      </w:r>
      <w:r w:rsidR="00872EBD" w:rsidRPr="00E505B8">
        <w:t xml:space="preserve">intensité de </w:t>
      </w:r>
      <w:r w:rsidRPr="00E505B8">
        <w:t>transmission (2010)</w:t>
      </w:r>
      <w:bookmarkEnd w:id="332"/>
      <w:bookmarkEnd w:id="333"/>
      <w:bookmarkEnd w:id="334"/>
      <w:bookmarkEnd w:id="335"/>
    </w:p>
    <w:tbl>
      <w:tblPr>
        <w:tblW w:w="9445"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72" w:type="dxa"/>
          <w:bottom w:w="43" w:type="dxa"/>
          <w:right w:w="72" w:type="dxa"/>
        </w:tblCellMar>
        <w:tblLook w:val="01E0" w:firstRow="1" w:lastRow="1" w:firstColumn="1" w:lastColumn="1" w:noHBand="0" w:noVBand="0"/>
      </w:tblPr>
      <w:tblGrid>
        <w:gridCol w:w="1435"/>
        <w:gridCol w:w="3339"/>
        <w:gridCol w:w="3239"/>
        <w:gridCol w:w="1432"/>
      </w:tblGrid>
      <w:tr w:rsidR="007A6E66" w:rsidRPr="00B13A61" w14:paraId="6CE633D8" w14:textId="77777777" w:rsidTr="008C1677">
        <w:trPr>
          <w:jc w:val="center"/>
        </w:trPr>
        <w:tc>
          <w:tcPr>
            <w:tcW w:w="1435" w:type="dxa"/>
            <w:shd w:val="clear" w:color="auto" w:fill="305B75"/>
            <w:vAlign w:val="center"/>
          </w:tcPr>
          <w:p w14:paraId="5D39E5E1" w14:textId="77777777" w:rsidR="00E65FA3" w:rsidRPr="00B13A61" w:rsidRDefault="00E65FA3" w:rsidP="00413378">
            <w:pPr>
              <w:pStyle w:val="JhpTabletext0"/>
              <w:jc w:val="center"/>
              <w:rPr>
                <w:b/>
                <w:caps/>
                <w:color w:val="FFFFFF"/>
                <w:szCs w:val="18"/>
              </w:rPr>
            </w:pPr>
            <w:r w:rsidRPr="00B13A61">
              <w:rPr>
                <w:b/>
                <w:color w:val="FFFFFF"/>
                <w:szCs w:val="18"/>
              </w:rPr>
              <w:t>Niveaux de transmission</w:t>
            </w:r>
          </w:p>
        </w:tc>
        <w:tc>
          <w:tcPr>
            <w:tcW w:w="3339" w:type="dxa"/>
            <w:shd w:val="clear" w:color="auto" w:fill="305B75"/>
            <w:vAlign w:val="center"/>
          </w:tcPr>
          <w:p w14:paraId="1134C6C7" w14:textId="77777777" w:rsidR="00E65FA3" w:rsidRPr="00B13A61" w:rsidRDefault="00E65FA3" w:rsidP="00413378">
            <w:pPr>
              <w:pStyle w:val="JhpTabletext0"/>
              <w:jc w:val="center"/>
              <w:rPr>
                <w:b/>
                <w:caps/>
                <w:color w:val="FFFFFF"/>
                <w:szCs w:val="18"/>
              </w:rPr>
            </w:pPr>
            <w:r w:rsidRPr="00B13A61">
              <w:rPr>
                <w:b/>
                <w:color w:val="FFFFFF"/>
                <w:szCs w:val="18"/>
              </w:rPr>
              <w:t>Prise en charge des cas (diagnostic et traitement)</w:t>
            </w:r>
          </w:p>
        </w:tc>
        <w:tc>
          <w:tcPr>
            <w:tcW w:w="3239" w:type="dxa"/>
            <w:shd w:val="clear" w:color="auto" w:fill="305B75"/>
            <w:vAlign w:val="center"/>
          </w:tcPr>
          <w:p w14:paraId="30BA7232" w14:textId="77777777" w:rsidR="00E65FA3" w:rsidRPr="00B13A61" w:rsidRDefault="00E65FA3" w:rsidP="00413378">
            <w:pPr>
              <w:pStyle w:val="JhpTabletext0"/>
              <w:jc w:val="center"/>
              <w:rPr>
                <w:b/>
                <w:caps/>
                <w:color w:val="FFFFFF"/>
                <w:szCs w:val="18"/>
              </w:rPr>
            </w:pPr>
            <w:r w:rsidRPr="00B13A61">
              <w:rPr>
                <w:b/>
                <w:color w:val="FFFFFF"/>
                <w:szCs w:val="18"/>
              </w:rPr>
              <w:t>Traitement préventif intermittent</w:t>
            </w:r>
          </w:p>
        </w:tc>
        <w:tc>
          <w:tcPr>
            <w:tcW w:w="1432" w:type="dxa"/>
            <w:shd w:val="clear" w:color="auto" w:fill="305B75"/>
            <w:vAlign w:val="center"/>
          </w:tcPr>
          <w:p w14:paraId="7BBBC0F3" w14:textId="3BE72C36" w:rsidR="00E65FA3" w:rsidRPr="00B13A61" w:rsidRDefault="00E65FA3" w:rsidP="00413378">
            <w:pPr>
              <w:pStyle w:val="JhpTabletext0"/>
              <w:jc w:val="center"/>
              <w:rPr>
                <w:b/>
                <w:caps/>
                <w:color w:val="FFFFFF"/>
                <w:szCs w:val="18"/>
              </w:rPr>
            </w:pPr>
            <w:r w:rsidRPr="00B13A61">
              <w:rPr>
                <w:b/>
                <w:color w:val="FFFFFF"/>
                <w:szCs w:val="18"/>
              </w:rPr>
              <w:t>Moustiquaires imprégnées d</w:t>
            </w:r>
            <w:r w:rsidR="005474AF" w:rsidRPr="00B13A61">
              <w:rPr>
                <w:b/>
                <w:color w:val="FFFFFF"/>
                <w:szCs w:val="18"/>
              </w:rPr>
              <w:t>’</w:t>
            </w:r>
            <w:r w:rsidRPr="00B13A61">
              <w:rPr>
                <w:b/>
                <w:color w:val="FFFFFF"/>
                <w:szCs w:val="18"/>
              </w:rPr>
              <w:t>insecticide (MII)</w:t>
            </w:r>
          </w:p>
        </w:tc>
      </w:tr>
      <w:tr w:rsidR="007A6E66" w:rsidRPr="00B13A61" w14:paraId="38A72A49" w14:textId="77777777" w:rsidTr="008C1677">
        <w:trPr>
          <w:jc w:val="center"/>
        </w:trPr>
        <w:tc>
          <w:tcPr>
            <w:tcW w:w="1435" w:type="dxa"/>
            <w:shd w:val="clear" w:color="auto" w:fill="auto"/>
          </w:tcPr>
          <w:p w14:paraId="565FD230" w14:textId="56D0388A" w:rsidR="005B4C1A" w:rsidRPr="00B13A61" w:rsidRDefault="00B32AD9" w:rsidP="00413378">
            <w:pPr>
              <w:pStyle w:val="JhpTabletext0"/>
              <w:rPr>
                <w:szCs w:val="18"/>
              </w:rPr>
            </w:pPr>
            <w:bookmarkStart w:id="336" w:name="_Toc424555842"/>
            <w:bookmarkStart w:id="337" w:name="_Toc424555948"/>
            <w:r w:rsidRPr="00B13A61">
              <w:rPr>
                <w:szCs w:val="18"/>
              </w:rPr>
              <w:t>T</w:t>
            </w:r>
            <w:r w:rsidR="005B4C1A" w:rsidRPr="00B13A61">
              <w:rPr>
                <w:szCs w:val="18"/>
              </w:rPr>
              <w:t>ransmission</w:t>
            </w:r>
            <w:r w:rsidRPr="00B13A61">
              <w:rPr>
                <w:szCs w:val="18"/>
              </w:rPr>
              <w:t xml:space="preserve"> élevée</w:t>
            </w:r>
            <w:r w:rsidR="00451D64" w:rsidRPr="00B13A61">
              <w:rPr>
                <w:szCs w:val="18"/>
              </w:rPr>
              <w:t xml:space="preserve"> / </w:t>
            </w:r>
            <w:r w:rsidRPr="00B13A61">
              <w:rPr>
                <w:szCs w:val="18"/>
              </w:rPr>
              <w:t>moyenne</w:t>
            </w:r>
            <w:r w:rsidR="00FC118B" w:rsidRPr="00B13A61">
              <w:rPr>
                <w:szCs w:val="18"/>
              </w:rPr>
              <w:t xml:space="preserve"> </w:t>
            </w:r>
            <w:r w:rsidR="005B4C1A" w:rsidRPr="00B13A61">
              <w:rPr>
                <w:szCs w:val="18"/>
              </w:rPr>
              <w:t>—</w:t>
            </w:r>
            <w:r w:rsidR="00FC118B" w:rsidRPr="00B13A61">
              <w:rPr>
                <w:szCs w:val="18"/>
              </w:rPr>
              <w:t xml:space="preserve"> </w:t>
            </w:r>
            <w:r w:rsidR="005B4C1A" w:rsidRPr="00B13A61">
              <w:rPr>
                <w:szCs w:val="18"/>
              </w:rPr>
              <w:t>p</w:t>
            </w:r>
            <w:r w:rsidRPr="00B13A61">
              <w:rPr>
                <w:szCs w:val="18"/>
              </w:rPr>
              <w:t>é</w:t>
            </w:r>
            <w:r w:rsidR="005B4C1A" w:rsidRPr="00B13A61">
              <w:rPr>
                <w:szCs w:val="18"/>
              </w:rPr>
              <w:t>renn</w:t>
            </w:r>
            <w:r w:rsidRPr="00B13A61">
              <w:rPr>
                <w:szCs w:val="18"/>
              </w:rPr>
              <w:t>e</w:t>
            </w:r>
            <w:r w:rsidR="005B4C1A" w:rsidRPr="00B13A61">
              <w:rPr>
                <w:szCs w:val="18"/>
              </w:rPr>
              <w:t xml:space="preserve"> (stable); </w:t>
            </w:r>
            <w:r w:rsidRPr="00B13A61">
              <w:rPr>
                <w:szCs w:val="18"/>
              </w:rPr>
              <w:t>T</w:t>
            </w:r>
            <w:r w:rsidR="005B4C1A" w:rsidRPr="00B13A61">
              <w:rPr>
                <w:szCs w:val="18"/>
              </w:rPr>
              <w:t>ransmission</w:t>
            </w:r>
            <w:r w:rsidRPr="00B13A61">
              <w:rPr>
                <w:szCs w:val="18"/>
              </w:rPr>
              <w:t xml:space="preserve"> élevée</w:t>
            </w:r>
            <w:r w:rsidR="00451D64" w:rsidRPr="00B13A61">
              <w:rPr>
                <w:szCs w:val="18"/>
              </w:rPr>
              <w:t xml:space="preserve"> / </w:t>
            </w:r>
            <w:r w:rsidRPr="00B13A61">
              <w:rPr>
                <w:szCs w:val="18"/>
              </w:rPr>
              <w:t>moyenne</w:t>
            </w:r>
            <w:r w:rsidR="00FC118B" w:rsidRPr="00B13A61">
              <w:rPr>
                <w:szCs w:val="18"/>
              </w:rPr>
              <w:t xml:space="preserve"> </w:t>
            </w:r>
            <w:r w:rsidR="005B4C1A" w:rsidRPr="00B13A61">
              <w:rPr>
                <w:szCs w:val="18"/>
              </w:rPr>
              <w:t>—</w:t>
            </w:r>
            <w:r w:rsidR="00FC118B" w:rsidRPr="00B13A61">
              <w:rPr>
                <w:szCs w:val="18"/>
              </w:rPr>
              <w:t xml:space="preserve"> </w:t>
            </w:r>
            <w:r w:rsidR="005B4C1A" w:rsidRPr="00B13A61">
              <w:rPr>
                <w:szCs w:val="18"/>
              </w:rPr>
              <w:t>s</w:t>
            </w:r>
            <w:r w:rsidRPr="00B13A61">
              <w:rPr>
                <w:szCs w:val="18"/>
              </w:rPr>
              <w:t>aisonnière</w:t>
            </w:r>
            <w:r w:rsidR="005B4C1A" w:rsidRPr="00B13A61">
              <w:rPr>
                <w:szCs w:val="18"/>
              </w:rPr>
              <w:t xml:space="preserve"> (stable)</w:t>
            </w:r>
            <w:r w:rsidR="005B4C1A" w:rsidRPr="00B13A61">
              <w:rPr>
                <w:szCs w:val="18"/>
                <w:vertAlign w:val="superscript"/>
              </w:rPr>
              <w:t>a</w:t>
            </w:r>
            <w:bookmarkEnd w:id="336"/>
            <w:bookmarkEnd w:id="337"/>
          </w:p>
        </w:tc>
        <w:tc>
          <w:tcPr>
            <w:tcW w:w="3339" w:type="dxa"/>
            <w:shd w:val="clear" w:color="auto" w:fill="auto"/>
          </w:tcPr>
          <w:p w14:paraId="2B833138" w14:textId="5B8F12CF" w:rsidR="00E65FA3" w:rsidRPr="00B13A61" w:rsidRDefault="00E65FA3" w:rsidP="00FC118B">
            <w:pPr>
              <w:pStyle w:val="JhpTabletext0"/>
              <w:spacing w:after="40"/>
              <w:rPr>
                <w:rFonts w:eastAsia="Arial"/>
                <w:szCs w:val="18"/>
              </w:rPr>
            </w:pPr>
            <w:r w:rsidRPr="00B13A61">
              <w:rPr>
                <w:szCs w:val="18"/>
              </w:rPr>
              <w:t>Risque</w:t>
            </w:r>
            <w:r w:rsidRPr="00B13A61">
              <w:rPr>
                <w:spacing w:val="-5"/>
                <w:szCs w:val="18"/>
              </w:rPr>
              <w:t xml:space="preserve"> </w:t>
            </w:r>
            <w:r w:rsidRPr="00B13A61">
              <w:rPr>
                <w:szCs w:val="18"/>
              </w:rPr>
              <w:t>de</w:t>
            </w:r>
            <w:r w:rsidRPr="00B13A61">
              <w:rPr>
                <w:spacing w:val="-5"/>
                <w:szCs w:val="18"/>
              </w:rPr>
              <w:t xml:space="preserve"> </w:t>
            </w:r>
            <w:r w:rsidRPr="00B13A61">
              <w:rPr>
                <w:szCs w:val="18"/>
              </w:rPr>
              <w:t>maladie</w:t>
            </w:r>
            <w:r w:rsidRPr="00B13A61">
              <w:rPr>
                <w:spacing w:val="-4"/>
                <w:szCs w:val="18"/>
              </w:rPr>
              <w:t xml:space="preserve"> </w:t>
            </w:r>
            <w:r w:rsidRPr="00B13A61">
              <w:rPr>
                <w:szCs w:val="18"/>
              </w:rPr>
              <w:t>fébrile</w:t>
            </w:r>
            <w:r w:rsidRPr="00B13A61">
              <w:rPr>
                <w:spacing w:val="-5"/>
                <w:szCs w:val="18"/>
              </w:rPr>
              <w:t xml:space="preserve"> </w:t>
            </w:r>
            <w:r w:rsidRPr="00B13A61">
              <w:rPr>
                <w:szCs w:val="18"/>
              </w:rPr>
              <w:t>et</w:t>
            </w:r>
            <w:r w:rsidRPr="00B13A61">
              <w:rPr>
                <w:spacing w:val="21"/>
                <w:w w:val="99"/>
                <w:szCs w:val="18"/>
              </w:rPr>
              <w:t xml:space="preserve"> </w:t>
            </w:r>
            <w:r w:rsidRPr="00B13A61">
              <w:rPr>
                <w:szCs w:val="18"/>
              </w:rPr>
              <w:t>paludisme</w:t>
            </w:r>
            <w:r w:rsidRPr="00B13A61">
              <w:rPr>
                <w:spacing w:val="-9"/>
                <w:szCs w:val="18"/>
              </w:rPr>
              <w:t xml:space="preserve"> </w:t>
            </w:r>
            <w:r w:rsidR="00CE131D" w:rsidRPr="00B13A61">
              <w:rPr>
                <w:spacing w:val="-9"/>
                <w:szCs w:val="18"/>
              </w:rPr>
              <w:t>grave</w:t>
            </w:r>
            <w:r w:rsidR="00F96269" w:rsidRPr="00B13A61">
              <w:rPr>
                <w:spacing w:val="-9"/>
                <w:szCs w:val="18"/>
              </w:rPr>
              <w:t xml:space="preserve"> est</w:t>
            </w:r>
            <w:r w:rsidRPr="00B13A61">
              <w:rPr>
                <w:spacing w:val="-8"/>
                <w:szCs w:val="18"/>
              </w:rPr>
              <w:t xml:space="preserve"> </w:t>
            </w:r>
            <w:r w:rsidRPr="00B13A61">
              <w:rPr>
                <w:szCs w:val="18"/>
              </w:rPr>
              <w:t>limité.</w:t>
            </w:r>
          </w:p>
          <w:p w14:paraId="2D789863" w14:textId="2BF0571C" w:rsidR="00E65FA3" w:rsidRPr="00B13A61" w:rsidRDefault="00E65FA3" w:rsidP="00FC118B">
            <w:pPr>
              <w:pStyle w:val="JhpTabletext0"/>
              <w:spacing w:after="40"/>
              <w:rPr>
                <w:rFonts w:eastAsia="Arial"/>
                <w:szCs w:val="18"/>
              </w:rPr>
            </w:pPr>
            <w:r w:rsidRPr="00B13A61">
              <w:rPr>
                <w:rFonts w:eastAsia="Arial"/>
                <w:szCs w:val="18"/>
              </w:rPr>
              <w:t>Dépister</w:t>
            </w:r>
            <w:r w:rsidRPr="00B13A61">
              <w:rPr>
                <w:rFonts w:eastAsia="Arial"/>
                <w:spacing w:val="-5"/>
                <w:szCs w:val="18"/>
              </w:rPr>
              <w:t xml:space="preserve"> </w:t>
            </w:r>
            <w:r w:rsidRPr="00B13A61">
              <w:rPr>
                <w:rFonts w:eastAsia="Arial"/>
                <w:szCs w:val="18"/>
              </w:rPr>
              <w:t>et</w:t>
            </w:r>
            <w:r w:rsidRPr="00B13A61">
              <w:rPr>
                <w:rFonts w:eastAsia="Arial"/>
                <w:spacing w:val="-5"/>
                <w:szCs w:val="18"/>
              </w:rPr>
              <w:t xml:space="preserve"> </w:t>
            </w:r>
            <w:r w:rsidRPr="00B13A61">
              <w:rPr>
                <w:rFonts w:eastAsia="Arial"/>
                <w:szCs w:val="18"/>
              </w:rPr>
              <w:t>traiter</w:t>
            </w:r>
            <w:r w:rsidRPr="00B13A61">
              <w:rPr>
                <w:rFonts w:eastAsia="Arial"/>
                <w:spacing w:val="-5"/>
                <w:szCs w:val="18"/>
              </w:rPr>
              <w:t xml:space="preserve"> </w:t>
            </w:r>
            <w:r w:rsidRPr="00B13A61">
              <w:rPr>
                <w:rFonts w:eastAsia="Arial"/>
                <w:szCs w:val="18"/>
              </w:rPr>
              <w:t>l</w:t>
            </w:r>
            <w:r w:rsidR="005474AF" w:rsidRPr="00B13A61">
              <w:rPr>
                <w:rFonts w:eastAsia="Arial"/>
                <w:szCs w:val="18"/>
              </w:rPr>
              <w:t>’</w:t>
            </w:r>
            <w:r w:rsidRPr="00B13A61">
              <w:rPr>
                <w:rFonts w:eastAsia="Arial"/>
                <w:szCs w:val="18"/>
              </w:rPr>
              <w:t>anémie</w:t>
            </w:r>
            <w:r w:rsidRPr="00B13A61">
              <w:rPr>
                <w:rFonts w:eastAsia="Arial"/>
                <w:spacing w:val="-5"/>
                <w:szCs w:val="18"/>
              </w:rPr>
              <w:t xml:space="preserve"> </w:t>
            </w:r>
            <w:r w:rsidRPr="00B13A61">
              <w:rPr>
                <w:rFonts w:eastAsia="Arial"/>
                <w:szCs w:val="18"/>
              </w:rPr>
              <w:t>avec</w:t>
            </w:r>
            <w:r w:rsidRPr="00B13A61">
              <w:rPr>
                <w:rFonts w:eastAsia="Arial"/>
                <w:w w:val="99"/>
                <w:szCs w:val="18"/>
              </w:rPr>
              <w:t xml:space="preserve"> </w:t>
            </w:r>
            <w:r w:rsidR="000D7E12" w:rsidRPr="00B13A61">
              <w:rPr>
                <w:rFonts w:eastAsia="Arial"/>
                <w:szCs w:val="18"/>
              </w:rPr>
              <w:t>du fer et de l</w:t>
            </w:r>
            <w:r w:rsidR="005474AF" w:rsidRPr="00B13A61">
              <w:rPr>
                <w:rFonts w:eastAsia="Arial"/>
                <w:szCs w:val="18"/>
              </w:rPr>
              <w:t>’</w:t>
            </w:r>
            <w:r w:rsidR="000D7E12" w:rsidRPr="00B13A61">
              <w:rPr>
                <w:rFonts w:eastAsia="Arial"/>
                <w:szCs w:val="18"/>
              </w:rPr>
              <w:t>acide folique.</w:t>
            </w:r>
          </w:p>
          <w:p w14:paraId="067AC8F0" w14:textId="1BE4165D" w:rsidR="005B4C1A" w:rsidRPr="00B13A61" w:rsidRDefault="000D7E12" w:rsidP="00FC118B">
            <w:pPr>
              <w:pStyle w:val="JhpTabletext0"/>
              <w:spacing w:after="40"/>
              <w:rPr>
                <w:szCs w:val="18"/>
              </w:rPr>
            </w:pPr>
            <w:r w:rsidRPr="00B13A61">
              <w:rPr>
                <w:szCs w:val="18"/>
              </w:rPr>
              <w:t>Diagnostiquer et traiter rapidement</w:t>
            </w:r>
            <w:r w:rsidRPr="00B13A61">
              <w:rPr>
                <w:spacing w:val="-6"/>
                <w:szCs w:val="18"/>
              </w:rPr>
              <w:t xml:space="preserve"> </w:t>
            </w:r>
            <w:r w:rsidR="00E65FA3" w:rsidRPr="00B13A61">
              <w:rPr>
                <w:szCs w:val="18"/>
              </w:rPr>
              <w:t>toutes</w:t>
            </w:r>
            <w:r w:rsidR="00E65FA3" w:rsidRPr="00B13A61">
              <w:rPr>
                <w:spacing w:val="-7"/>
                <w:szCs w:val="18"/>
              </w:rPr>
              <w:t xml:space="preserve"> </w:t>
            </w:r>
            <w:r w:rsidR="00E65FA3" w:rsidRPr="00B13A61">
              <w:rPr>
                <w:szCs w:val="18"/>
              </w:rPr>
              <w:t>les</w:t>
            </w:r>
            <w:r w:rsidR="00E65FA3" w:rsidRPr="00B13A61">
              <w:rPr>
                <w:spacing w:val="-4"/>
                <w:szCs w:val="18"/>
              </w:rPr>
              <w:t xml:space="preserve"> </w:t>
            </w:r>
            <w:r w:rsidR="00E65FA3" w:rsidRPr="00B13A61">
              <w:rPr>
                <w:szCs w:val="18"/>
              </w:rPr>
              <w:t>maladies</w:t>
            </w:r>
            <w:r w:rsidR="00E65FA3" w:rsidRPr="00B13A61">
              <w:rPr>
                <w:spacing w:val="21"/>
                <w:w w:val="99"/>
                <w:szCs w:val="18"/>
              </w:rPr>
              <w:t xml:space="preserve"> </w:t>
            </w:r>
            <w:r w:rsidR="00E65FA3" w:rsidRPr="00B13A61">
              <w:rPr>
                <w:szCs w:val="18"/>
              </w:rPr>
              <w:t>paludéennes</w:t>
            </w:r>
            <w:r w:rsidR="00E65FA3" w:rsidRPr="00B13A61">
              <w:rPr>
                <w:spacing w:val="-7"/>
                <w:szCs w:val="18"/>
              </w:rPr>
              <w:t xml:space="preserve"> </w:t>
            </w:r>
            <w:r w:rsidR="00E65FA3" w:rsidRPr="00B13A61">
              <w:rPr>
                <w:szCs w:val="18"/>
              </w:rPr>
              <w:t>avec</w:t>
            </w:r>
            <w:r w:rsidR="00E65FA3" w:rsidRPr="00B13A61">
              <w:rPr>
                <w:spacing w:val="-8"/>
                <w:szCs w:val="18"/>
              </w:rPr>
              <w:t xml:space="preserve"> </w:t>
            </w:r>
            <w:r w:rsidR="00E65FA3" w:rsidRPr="00B13A61">
              <w:rPr>
                <w:szCs w:val="18"/>
              </w:rPr>
              <w:t>un</w:t>
            </w:r>
            <w:r w:rsidR="00E65FA3" w:rsidRPr="00B13A61">
              <w:rPr>
                <w:spacing w:val="21"/>
                <w:w w:val="99"/>
                <w:szCs w:val="18"/>
              </w:rPr>
              <w:t xml:space="preserve"> </w:t>
            </w:r>
            <w:r w:rsidR="00E65FA3" w:rsidRPr="00B13A61">
              <w:rPr>
                <w:szCs w:val="18"/>
              </w:rPr>
              <w:t>médicament</w:t>
            </w:r>
            <w:r w:rsidR="00E65FA3" w:rsidRPr="00B13A61">
              <w:rPr>
                <w:spacing w:val="-15"/>
                <w:szCs w:val="18"/>
              </w:rPr>
              <w:t xml:space="preserve"> </w:t>
            </w:r>
            <w:r w:rsidR="00E65FA3" w:rsidRPr="00B13A61">
              <w:rPr>
                <w:szCs w:val="18"/>
              </w:rPr>
              <w:t>efficace</w:t>
            </w:r>
            <w:bookmarkStart w:id="338" w:name="_Toc424555845"/>
            <w:bookmarkStart w:id="339" w:name="_Toc424555951"/>
            <w:r w:rsidR="005B4C1A" w:rsidRPr="00B13A61">
              <w:rPr>
                <w:szCs w:val="18"/>
              </w:rPr>
              <w:t>.</w:t>
            </w:r>
            <w:bookmarkEnd w:id="338"/>
            <w:bookmarkEnd w:id="339"/>
          </w:p>
        </w:tc>
        <w:tc>
          <w:tcPr>
            <w:tcW w:w="3239" w:type="dxa"/>
            <w:shd w:val="clear" w:color="auto" w:fill="auto"/>
          </w:tcPr>
          <w:p w14:paraId="28B56478" w14:textId="5E5F16BE" w:rsidR="00FC118B" w:rsidRPr="00B13A61" w:rsidRDefault="00872EBD" w:rsidP="00FC118B">
            <w:pPr>
              <w:pStyle w:val="JhpTabletext0"/>
              <w:spacing w:after="40"/>
              <w:rPr>
                <w:szCs w:val="18"/>
                <w:vertAlign w:val="superscript"/>
              </w:rPr>
            </w:pPr>
            <w:bookmarkStart w:id="340" w:name="_Toc424555846"/>
            <w:bookmarkStart w:id="341" w:name="_Toc424555952"/>
            <w:r w:rsidRPr="00B13A61">
              <w:rPr>
                <w:szCs w:val="18"/>
              </w:rPr>
              <w:t xml:space="preserve">Donner aux femmes enceintes une dose standard de TPIg-SP sous observation directe le plus tôt possible au deuxième </w:t>
            </w:r>
            <w:bookmarkEnd w:id="340"/>
            <w:bookmarkEnd w:id="341"/>
            <w:r w:rsidR="00E867B4" w:rsidRPr="00B13A61">
              <w:rPr>
                <w:szCs w:val="18"/>
              </w:rPr>
              <w:t>trimestre.</w:t>
            </w:r>
            <w:r w:rsidR="00E867B4" w:rsidRPr="00B13A61">
              <w:rPr>
                <w:szCs w:val="18"/>
                <w:vertAlign w:val="superscript"/>
              </w:rPr>
              <w:t>b</w:t>
            </w:r>
          </w:p>
          <w:p w14:paraId="1B8F2A86" w14:textId="4CDF9ED6" w:rsidR="00FC118B" w:rsidRPr="00B13A61" w:rsidRDefault="009B327B" w:rsidP="00FC118B">
            <w:pPr>
              <w:pStyle w:val="JhpTabletext0"/>
              <w:spacing w:after="40"/>
              <w:rPr>
                <w:spacing w:val="-2"/>
                <w:szCs w:val="18"/>
                <w:vertAlign w:val="superscript"/>
              </w:rPr>
            </w:pPr>
            <w:bookmarkStart w:id="342" w:name="_Toc424555847"/>
            <w:bookmarkStart w:id="343" w:name="_Toc424555953"/>
            <w:r w:rsidRPr="00B13A61">
              <w:rPr>
                <w:spacing w:val="-2"/>
                <w:szCs w:val="18"/>
              </w:rPr>
              <w:t xml:space="preserve">A </w:t>
            </w:r>
            <w:r w:rsidR="001450F1" w:rsidRPr="00B13A61">
              <w:rPr>
                <w:spacing w:val="-2"/>
                <w:szCs w:val="18"/>
              </w:rPr>
              <w:t>chaque contact prénatal</w:t>
            </w:r>
            <w:r w:rsidRPr="00B13A61">
              <w:rPr>
                <w:spacing w:val="-2"/>
                <w:szCs w:val="18"/>
              </w:rPr>
              <w:t xml:space="preserve"> programmé</w:t>
            </w:r>
            <w:r w:rsidR="00872EBD" w:rsidRPr="00B13A61">
              <w:rPr>
                <w:spacing w:val="-2"/>
                <w:szCs w:val="18"/>
              </w:rPr>
              <w:t>, donner le TPIg-SP à au moins un moins d</w:t>
            </w:r>
            <w:r w:rsidR="005474AF" w:rsidRPr="00B13A61">
              <w:rPr>
                <w:spacing w:val="-2"/>
                <w:szCs w:val="18"/>
              </w:rPr>
              <w:t>’</w:t>
            </w:r>
            <w:r w:rsidR="00872EBD" w:rsidRPr="00B13A61">
              <w:rPr>
                <w:spacing w:val="-2"/>
                <w:szCs w:val="18"/>
              </w:rPr>
              <w:t>intervalle</w:t>
            </w:r>
            <w:r w:rsidR="005B4C1A" w:rsidRPr="00B13A61">
              <w:rPr>
                <w:spacing w:val="-2"/>
                <w:szCs w:val="18"/>
              </w:rPr>
              <w:t>.</w:t>
            </w:r>
            <w:r w:rsidR="005B4C1A" w:rsidRPr="00B13A61">
              <w:rPr>
                <w:spacing w:val="-2"/>
                <w:szCs w:val="18"/>
                <w:vertAlign w:val="superscript"/>
              </w:rPr>
              <w:t>c</w:t>
            </w:r>
            <w:bookmarkEnd w:id="342"/>
            <w:bookmarkEnd w:id="343"/>
            <w:r w:rsidR="005B4C1A" w:rsidRPr="00B13A61" w:rsidDel="000F03D0">
              <w:rPr>
                <w:spacing w:val="-2"/>
                <w:szCs w:val="18"/>
                <w:vertAlign w:val="superscript"/>
              </w:rPr>
              <w:t xml:space="preserve"> </w:t>
            </w:r>
          </w:p>
          <w:p w14:paraId="51DC0996" w14:textId="0C23E1A1" w:rsidR="00FC118B" w:rsidRPr="00B13A61" w:rsidRDefault="00872EBD" w:rsidP="00FC118B">
            <w:pPr>
              <w:pStyle w:val="JhpTabletext0"/>
              <w:spacing w:after="40"/>
              <w:rPr>
                <w:spacing w:val="-2"/>
                <w:szCs w:val="18"/>
              </w:rPr>
            </w:pPr>
            <w:r w:rsidRPr="00B13A61">
              <w:rPr>
                <w:spacing w:val="-2"/>
                <w:szCs w:val="18"/>
              </w:rPr>
              <w:t>L</w:t>
            </w:r>
            <w:r w:rsidR="005474AF" w:rsidRPr="00B13A61">
              <w:rPr>
                <w:spacing w:val="-2"/>
                <w:szCs w:val="18"/>
              </w:rPr>
              <w:t>’</w:t>
            </w:r>
            <w:r w:rsidRPr="00B13A61">
              <w:rPr>
                <w:spacing w:val="-2"/>
                <w:szCs w:val="18"/>
              </w:rPr>
              <w:t>acide folique à une dose quotidienne ≥ 5 mg ne doit pas être administré avec de la SP car celui-ci neutralise l</w:t>
            </w:r>
            <w:r w:rsidR="005474AF" w:rsidRPr="00B13A61">
              <w:rPr>
                <w:spacing w:val="-2"/>
                <w:szCs w:val="18"/>
              </w:rPr>
              <w:t>’</w:t>
            </w:r>
            <w:r w:rsidRPr="00B13A61">
              <w:rPr>
                <w:spacing w:val="-2"/>
                <w:szCs w:val="18"/>
              </w:rPr>
              <w:t>efficacité de son action antipaludique</w:t>
            </w:r>
            <w:r w:rsidR="0064787C" w:rsidRPr="00B13A61">
              <w:rPr>
                <w:spacing w:val="-2"/>
                <w:szCs w:val="18"/>
              </w:rPr>
              <w:t>.</w:t>
            </w:r>
          </w:p>
          <w:p w14:paraId="76D02942" w14:textId="4BBF9A8F" w:rsidR="005B4C1A" w:rsidRPr="00B13A61" w:rsidRDefault="00872EBD" w:rsidP="00FC118B">
            <w:pPr>
              <w:pStyle w:val="JhpTabletext0"/>
              <w:spacing w:after="40"/>
              <w:rPr>
                <w:szCs w:val="18"/>
              </w:rPr>
            </w:pPr>
            <w:bookmarkStart w:id="344" w:name="_Toc424555849"/>
            <w:bookmarkStart w:id="345" w:name="_Toc424555955"/>
            <w:r w:rsidRPr="00B13A61">
              <w:rPr>
                <w:szCs w:val="18"/>
              </w:rPr>
              <w:t>Ne pas administrer le TPIg-S</w:t>
            </w:r>
            <w:r w:rsidR="009B327B" w:rsidRPr="00B13A61">
              <w:rPr>
                <w:szCs w:val="18"/>
              </w:rPr>
              <w:t>P</w:t>
            </w:r>
            <w:r w:rsidRPr="00B13A61">
              <w:rPr>
                <w:szCs w:val="18"/>
              </w:rPr>
              <w:t xml:space="preserve"> si la femme est sous prophylaxie à base de </w:t>
            </w:r>
            <w:r w:rsidR="005B4C1A" w:rsidRPr="00B13A61">
              <w:rPr>
                <w:szCs w:val="18"/>
              </w:rPr>
              <w:t>cotrimoxazole</w:t>
            </w:r>
            <w:r w:rsidR="0064787C" w:rsidRPr="00B13A61">
              <w:rPr>
                <w:szCs w:val="18"/>
              </w:rPr>
              <w:t>.</w:t>
            </w:r>
            <w:r w:rsidR="005B4C1A" w:rsidRPr="00B13A61">
              <w:rPr>
                <w:szCs w:val="18"/>
              </w:rPr>
              <w:t xml:space="preserve"> </w:t>
            </w:r>
            <w:bookmarkEnd w:id="344"/>
            <w:bookmarkEnd w:id="345"/>
          </w:p>
        </w:tc>
        <w:tc>
          <w:tcPr>
            <w:tcW w:w="1432" w:type="dxa"/>
            <w:shd w:val="clear" w:color="auto" w:fill="auto"/>
          </w:tcPr>
          <w:p w14:paraId="6753770F" w14:textId="51EB33E3" w:rsidR="00E65FA3" w:rsidRPr="00B13A61" w:rsidRDefault="00791BC4" w:rsidP="00FC118B">
            <w:pPr>
              <w:pStyle w:val="JhpTabletext0"/>
              <w:spacing w:after="40"/>
              <w:rPr>
                <w:rFonts w:eastAsia="Arial"/>
                <w:szCs w:val="18"/>
              </w:rPr>
            </w:pPr>
            <w:r w:rsidRPr="00B13A61">
              <w:rPr>
                <w:szCs w:val="18"/>
              </w:rPr>
              <w:t>A utiliser au début de</w:t>
            </w:r>
            <w:r w:rsidR="00E65FA3" w:rsidRPr="00B13A61">
              <w:rPr>
                <w:spacing w:val="-6"/>
                <w:szCs w:val="18"/>
              </w:rPr>
              <w:t xml:space="preserve"> </w:t>
            </w:r>
            <w:r w:rsidR="00E65FA3" w:rsidRPr="00B13A61">
              <w:rPr>
                <w:szCs w:val="18"/>
              </w:rPr>
              <w:t>la</w:t>
            </w:r>
            <w:r w:rsidR="00E65FA3" w:rsidRPr="00B13A61">
              <w:rPr>
                <w:spacing w:val="-6"/>
                <w:szCs w:val="18"/>
              </w:rPr>
              <w:t xml:space="preserve"> </w:t>
            </w:r>
            <w:r w:rsidR="00E65FA3" w:rsidRPr="00B13A61">
              <w:rPr>
                <w:szCs w:val="18"/>
              </w:rPr>
              <w:t>grossesse</w:t>
            </w:r>
            <w:r w:rsidR="00E65FA3" w:rsidRPr="00B13A61">
              <w:rPr>
                <w:spacing w:val="-6"/>
                <w:szCs w:val="18"/>
              </w:rPr>
              <w:t xml:space="preserve"> </w:t>
            </w:r>
            <w:r w:rsidRPr="00B13A61">
              <w:rPr>
                <w:szCs w:val="18"/>
              </w:rPr>
              <w:t>jusqu</w:t>
            </w:r>
            <w:r w:rsidR="005474AF" w:rsidRPr="00B13A61">
              <w:rPr>
                <w:szCs w:val="18"/>
              </w:rPr>
              <w:t>’</w:t>
            </w:r>
            <w:r w:rsidRPr="00B13A61">
              <w:rPr>
                <w:szCs w:val="18"/>
              </w:rPr>
              <w:t xml:space="preserve">au </w:t>
            </w:r>
            <w:r w:rsidR="00E65FA3" w:rsidRPr="00B13A61">
              <w:rPr>
                <w:szCs w:val="18"/>
              </w:rPr>
              <w:t>postpartum.</w:t>
            </w:r>
          </w:p>
          <w:p w14:paraId="080B6826" w14:textId="387171D9" w:rsidR="005B4C1A" w:rsidRPr="00B13A61" w:rsidRDefault="00791BC4" w:rsidP="00FC118B">
            <w:pPr>
              <w:pStyle w:val="JhpTabletext0"/>
              <w:spacing w:after="40"/>
              <w:rPr>
                <w:szCs w:val="18"/>
              </w:rPr>
            </w:pPr>
            <w:r w:rsidRPr="00B13A61">
              <w:rPr>
                <w:rFonts w:eastAsia="Arial"/>
                <w:szCs w:val="18"/>
              </w:rPr>
              <w:t>Insister sur le fait de</w:t>
            </w:r>
            <w:r w:rsidR="00E65FA3" w:rsidRPr="00B13A61">
              <w:rPr>
                <w:rFonts w:eastAsia="Arial"/>
                <w:spacing w:val="-4"/>
                <w:szCs w:val="18"/>
              </w:rPr>
              <w:t xml:space="preserve"> </w:t>
            </w:r>
            <w:r w:rsidR="00E65FA3" w:rsidRPr="00B13A61">
              <w:rPr>
                <w:rFonts w:eastAsia="Arial"/>
                <w:szCs w:val="18"/>
              </w:rPr>
              <w:t>faire</w:t>
            </w:r>
            <w:r w:rsidR="00E65FA3" w:rsidRPr="00B13A61">
              <w:rPr>
                <w:rFonts w:eastAsia="Arial"/>
                <w:spacing w:val="22"/>
                <w:w w:val="99"/>
                <w:szCs w:val="18"/>
              </w:rPr>
              <w:t xml:space="preserve"> </w:t>
            </w:r>
            <w:r w:rsidR="00E65FA3" w:rsidRPr="00B13A61">
              <w:rPr>
                <w:rFonts w:eastAsia="Arial"/>
                <w:szCs w:val="18"/>
              </w:rPr>
              <w:t>dormir</w:t>
            </w:r>
            <w:r w:rsidR="00E65FA3" w:rsidRPr="00B13A61">
              <w:rPr>
                <w:rFonts w:eastAsia="Arial"/>
                <w:spacing w:val="-6"/>
                <w:szCs w:val="18"/>
              </w:rPr>
              <w:t xml:space="preserve"> </w:t>
            </w:r>
            <w:r w:rsidR="00E65FA3" w:rsidRPr="00B13A61">
              <w:rPr>
                <w:rFonts w:eastAsia="Arial"/>
                <w:szCs w:val="18"/>
              </w:rPr>
              <w:t>les</w:t>
            </w:r>
            <w:r w:rsidR="00E65FA3" w:rsidRPr="00B13A61">
              <w:rPr>
                <w:rFonts w:eastAsia="Arial"/>
                <w:spacing w:val="-5"/>
                <w:szCs w:val="18"/>
              </w:rPr>
              <w:t xml:space="preserve"> </w:t>
            </w:r>
            <w:r w:rsidR="0064787C" w:rsidRPr="00B13A61">
              <w:rPr>
                <w:rFonts w:eastAsia="Arial"/>
                <w:spacing w:val="-5"/>
                <w:szCs w:val="18"/>
              </w:rPr>
              <w:t xml:space="preserve">nouveau-nés et les </w:t>
            </w:r>
            <w:r w:rsidR="00E65FA3" w:rsidRPr="00B13A61">
              <w:rPr>
                <w:rFonts w:eastAsia="Arial"/>
                <w:szCs w:val="18"/>
              </w:rPr>
              <w:t>jeunes</w:t>
            </w:r>
            <w:r w:rsidR="00E65FA3" w:rsidRPr="00B13A61">
              <w:rPr>
                <w:rFonts w:eastAsia="Arial"/>
                <w:spacing w:val="-6"/>
                <w:szCs w:val="18"/>
              </w:rPr>
              <w:t xml:space="preserve"> </w:t>
            </w:r>
            <w:r w:rsidR="00E65FA3" w:rsidRPr="00B13A61">
              <w:rPr>
                <w:rFonts w:eastAsia="Arial"/>
                <w:szCs w:val="18"/>
              </w:rPr>
              <w:t>enfants</w:t>
            </w:r>
            <w:r w:rsidR="00E65FA3" w:rsidRPr="00B13A61">
              <w:rPr>
                <w:rFonts w:eastAsia="Arial"/>
                <w:spacing w:val="-3"/>
                <w:szCs w:val="18"/>
              </w:rPr>
              <w:t xml:space="preserve"> </w:t>
            </w:r>
            <w:r w:rsidR="00E65FA3" w:rsidRPr="00B13A61">
              <w:rPr>
                <w:rFonts w:eastAsia="Arial"/>
                <w:szCs w:val="18"/>
              </w:rPr>
              <w:t>sous</w:t>
            </w:r>
            <w:r w:rsidR="00E65FA3" w:rsidRPr="00B13A61">
              <w:rPr>
                <w:rFonts w:eastAsia="Arial"/>
                <w:spacing w:val="22"/>
                <w:w w:val="99"/>
                <w:szCs w:val="18"/>
              </w:rPr>
              <w:t xml:space="preserve"> </w:t>
            </w:r>
            <w:r w:rsidR="00E65FA3" w:rsidRPr="00B13A61">
              <w:rPr>
                <w:rFonts w:eastAsia="Arial"/>
                <w:szCs w:val="18"/>
              </w:rPr>
              <w:t>les</w:t>
            </w:r>
            <w:r w:rsidR="00E65FA3" w:rsidRPr="00B13A61">
              <w:rPr>
                <w:rFonts w:eastAsia="Arial"/>
                <w:spacing w:val="-6"/>
                <w:szCs w:val="18"/>
              </w:rPr>
              <w:t xml:space="preserve"> </w:t>
            </w:r>
            <w:r w:rsidR="00E65FA3" w:rsidRPr="00B13A61">
              <w:rPr>
                <w:rFonts w:eastAsia="Arial"/>
                <w:szCs w:val="18"/>
              </w:rPr>
              <w:t>MII</w:t>
            </w:r>
            <w:r w:rsidR="0064787C" w:rsidRPr="00B13A61">
              <w:rPr>
                <w:rFonts w:eastAsia="Arial"/>
                <w:szCs w:val="18"/>
              </w:rPr>
              <w:t>.</w:t>
            </w:r>
          </w:p>
        </w:tc>
      </w:tr>
      <w:tr w:rsidR="007A6E66" w:rsidRPr="00B13A61" w14:paraId="2FA9D632" w14:textId="77777777" w:rsidTr="008C1677">
        <w:trPr>
          <w:jc w:val="center"/>
        </w:trPr>
        <w:tc>
          <w:tcPr>
            <w:tcW w:w="1435" w:type="dxa"/>
            <w:shd w:val="clear" w:color="auto" w:fill="auto"/>
          </w:tcPr>
          <w:p w14:paraId="000DFA01" w14:textId="4E7CD0D8" w:rsidR="005B4C1A" w:rsidRPr="00B13A61" w:rsidRDefault="00791BC4" w:rsidP="00413378">
            <w:pPr>
              <w:pStyle w:val="JhpTabletext0"/>
              <w:rPr>
                <w:szCs w:val="18"/>
              </w:rPr>
            </w:pPr>
            <w:bookmarkStart w:id="346" w:name="_Toc424555852"/>
            <w:bookmarkStart w:id="347" w:name="_Toc424555958"/>
            <w:r w:rsidRPr="00B13A61">
              <w:rPr>
                <w:szCs w:val="18"/>
              </w:rPr>
              <w:t>Faible</w:t>
            </w:r>
            <w:r w:rsidR="005B4C1A" w:rsidRPr="00B13A61">
              <w:rPr>
                <w:szCs w:val="18"/>
              </w:rPr>
              <w:t xml:space="preserve"> transmission (</w:t>
            </w:r>
            <w:r w:rsidRPr="00B13A61">
              <w:rPr>
                <w:szCs w:val="18"/>
              </w:rPr>
              <w:t>i</w:t>
            </w:r>
            <w:r w:rsidR="005B4C1A" w:rsidRPr="00B13A61">
              <w:rPr>
                <w:szCs w:val="18"/>
              </w:rPr>
              <w:t>nstable)</w:t>
            </w:r>
            <w:r w:rsidR="005B4C1A" w:rsidRPr="00B13A61">
              <w:rPr>
                <w:szCs w:val="18"/>
                <w:vertAlign w:val="superscript"/>
              </w:rPr>
              <w:t>e</w:t>
            </w:r>
            <w:bookmarkEnd w:id="346"/>
            <w:bookmarkEnd w:id="347"/>
          </w:p>
        </w:tc>
        <w:tc>
          <w:tcPr>
            <w:tcW w:w="3339" w:type="dxa"/>
            <w:shd w:val="clear" w:color="auto" w:fill="auto"/>
          </w:tcPr>
          <w:p w14:paraId="3B3CD5E6" w14:textId="73A516A1" w:rsidR="00E65FA3" w:rsidRPr="00B13A61" w:rsidRDefault="00791BC4" w:rsidP="00FC118B">
            <w:pPr>
              <w:pStyle w:val="JhpTabletext0"/>
              <w:spacing w:after="40"/>
              <w:rPr>
                <w:rFonts w:eastAsia="Arial"/>
                <w:spacing w:val="-4"/>
                <w:szCs w:val="18"/>
              </w:rPr>
            </w:pPr>
            <w:r w:rsidRPr="00B13A61">
              <w:rPr>
                <w:spacing w:val="-4"/>
                <w:szCs w:val="18"/>
              </w:rPr>
              <w:t>R</w:t>
            </w:r>
            <w:r w:rsidR="00E65FA3" w:rsidRPr="00B13A61">
              <w:rPr>
                <w:spacing w:val="-4"/>
                <w:szCs w:val="18"/>
              </w:rPr>
              <w:t>isque</w:t>
            </w:r>
            <w:r w:rsidRPr="00B13A61">
              <w:rPr>
                <w:spacing w:val="-4"/>
                <w:szCs w:val="18"/>
              </w:rPr>
              <w:t xml:space="preserve"> élevé</w:t>
            </w:r>
            <w:r w:rsidR="00E65FA3" w:rsidRPr="00B13A61">
              <w:rPr>
                <w:spacing w:val="-4"/>
                <w:szCs w:val="18"/>
              </w:rPr>
              <w:t xml:space="preserve"> de </w:t>
            </w:r>
            <w:r w:rsidRPr="00B13A61">
              <w:rPr>
                <w:spacing w:val="-4"/>
                <w:szCs w:val="18"/>
              </w:rPr>
              <w:t>paludisme grave</w:t>
            </w:r>
            <w:r w:rsidR="0064787C" w:rsidRPr="00B13A61">
              <w:rPr>
                <w:spacing w:val="-4"/>
                <w:szCs w:val="18"/>
              </w:rPr>
              <w:t>.</w:t>
            </w:r>
          </w:p>
          <w:p w14:paraId="566274DD" w14:textId="1F6217CD" w:rsidR="00E65FA3" w:rsidRPr="00B13A61" w:rsidRDefault="0064787C" w:rsidP="00FC118B">
            <w:pPr>
              <w:pStyle w:val="JhpTabletext0"/>
              <w:spacing w:after="40"/>
              <w:rPr>
                <w:rFonts w:eastAsia="Arial"/>
                <w:szCs w:val="18"/>
              </w:rPr>
            </w:pPr>
            <w:r w:rsidRPr="00B13A61">
              <w:rPr>
                <w:szCs w:val="18"/>
              </w:rPr>
              <w:t>Diagnostiquer et traiter rapidement</w:t>
            </w:r>
            <w:r w:rsidRPr="00B13A61">
              <w:rPr>
                <w:spacing w:val="-6"/>
                <w:szCs w:val="18"/>
              </w:rPr>
              <w:t xml:space="preserve"> </w:t>
            </w:r>
            <w:r w:rsidRPr="00B13A61">
              <w:rPr>
                <w:szCs w:val="18"/>
              </w:rPr>
              <w:t>toutes</w:t>
            </w:r>
            <w:r w:rsidRPr="00B13A61">
              <w:rPr>
                <w:spacing w:val="-7"/>
                <w:szCs w:val="18"/>
              </w:rPr>
              <w:t xml:space="preserve"> </w:t>
            </w:r>
            <w:r w:rsidRPr="00B13A61">
              <w:rPr>
                <w:szCs w:val="18"/>
              </w:rPr>
              <w:t>les</w:t>
            </w:r>
            <w:r w:rsidRPr="00B13A61">
              <w:rPr>
                <w:spacing w:val="-4"/>
                <w:szCs w:val="18"/>
              </w:rPr>
              <w:t xml:space="preserve"> </w:t>
            </w:r>
            <w:r w:rsidRPr="00B13A61">
              <w:rPr>
                <w:szCs w:val="18"/>
              </w:rPr>
              <w:t>maladies</w:t>
            </w:r>
            <w:r w:rsidRPr="00B13A61">
              <w:rPr>
                <w:spacing w:val="21"/>
                <w:w w:val="99"/>
                <w:szCs w:val="18"/>
              </w:rPr>
              <w:t xml:space="preserve"> </w:t>
            </w:r>
            <w:r w:rsidRPr="00B13A61">
              <w:rPr>
                <w:szCs w:val="18"/>
              </w:rPr>
              <w:t>paludéennes</w:t>
            </w:r>
            <w:r w:rsidRPr="00B13A61">
              <w:rPr>
                <w:spacing w:val="-7"/>
                <w:szCs w:val="18"/>
              </w:rPr>
              <w:t xml:space="preserve"> </w:t>
            </w:r>
            <w:r w:rsidRPr="00B13A61">
              <w:rPr>
                <w:szCs w:val="18"/>
              </w:rPr>
              <w:t>avec</w:t>
            </w:r>
            <w:r w:rsidRPr="00B13A61">
              <w:rPr>
                <w:spacing w:val="-8"/>
                <w:szCs w:val="18"/>
              </w:rPr>
              <w:t xml:space="preserve"> </w:t>
            </w:r>
            <w:r w:rsidRPr="00B13A61">
              <w:rPr>
                <w:szCs w:val="18"/>
              </w:rPr>
              <w:t>un</w:t>
            </w:r>
            <w:r w:rsidRPr="00B13A61">
              <w:rPr>
                <w:spacing w:val="21"/>
                <w:w w:val="99"/>
                <w:szCs w:val="18"/>
              </w:rPr>
              <w:t xml:space="preserve"> </w:t>
            </w:r>
            <w:r w:rsidRPr="00B13A61">
              <w:rPr>
                <w:szCs w:val="18"/>
              </w:rPr>
              <w:t>médicament</w:t>
            </w:r>
            <w:r w:rsidRPr="00B13A61">
              <w:rPr>
                <w:spacing w:val="-15"/>
                <w:szCs w:val="18"/>
              </w:rPr>
              <w:t xml:space="preserve"> </w:t>
            </w:r>
            <w:r w:rsidRPr="00B13A61">
              <w:rPr>
                <w:szCs w:val="18"/>
              </w:rPr>
              <w:t>efficace.</w:t>
            </w:r>
          </w:p>
          <w:p w14:paraId="606E1C4A" w14:textId="7381F1B6" w:rsidR="00E65FA3" w:rsidRPr="00B13A61" w:rsidRDefault="00E65FA3" w:rsidP="00FC118B">
            <w:pPr>
              <w:pStyle w:val="JhpTabletext0"/>
              <w:spacing w:after="40"/>
              <w:rPr>
                <w:rFonts w:eastAsia="Arial"/>
                <w:szCs w:val="18"/>
              </w:rPr>
            </w:pPr>
            <w:r w:rsidRPr="00B13A61">
              <w:rPr>
                <w:rFonts w:eastAsia="Arial"/>
                <w:szCs w:val="18"/>
              </w:rPr>
              <w:t>Dépister et traiter l</w:t>
            </w:r>
            <w:r w:rsidR="005474AF" w:rsidRPr="00B13A61">
              <w:rPr>
                <w:rFonts w:eastAsia="Arial"/>
                <w:szCs w:val="18"/>
              </w:rPr>
              <w:t>’</w:t>
            </w:r>
            <w:r w:rsidRPr="00B13A61">
              <w:rPr>
                <w:rFonts w:eastAsia="Arial"/>
                <w:szCs w:val="18"/>
              </w:rPr>
              <w:t>anémie avec</w:t>
            </w:r>
            <w:r w:rsidRPr="00B13A61">
              <w:rPr>
                <w:rFonts w:eastAsia="Arial"/>
                <w:w w:val="99"/>
                <w:szCs w:val="18"/>
              </w:rPr>
              <w:t xml:space="preserve"> </w:t>
            </w:r>
            <w:r w:rsidRPr="00B13A61">
              <w:rPr>
                <w:rFonts w:eastAsia="Arial"/>
                <w:szCs w:val="18"/>
              </w:rPr>
              <w:t>le médicament antipaludéen</w:t>
            </w:r>
            <w:r w:rsidRPr="00B13A61">
              <w:rPr>
                <w:rFonts w:eastAsia="Arial"/>
                <w:w w:val="99"/>
                <w:szCs w:val="18"/>
              </w:rPr>
              <w:t xml:space="preserve"> </w:t>
            </w:r>
            <w:r w:rsidRPr="00B13A61">
              <w:rPr>
                <w:rFonts w:eastAsia="Arial"/>
                <w:szCs w:val="18"/>
              </w:rPr>
              <w:t>recommandé et un</w:t>
            </w:r>
            <w:r w:rsidR="00791BC4" w:rsidRPr="00B13A61">
              <w:rPr>
                <w:rFonts w:eastAsia="Arial"/>
                <w:szCs w:val="18"/>
              </w:rPr>
              <w:t>e</w:t>
            </w:r>
            <w:r w:rsidRPr="00B13A61">
              <w:rPr>
                <w:rFonts w:eastAsia="Arial"/>
                <w:szCs w:val="18"/>
              </w:rPr>
              <w:t xml:space="preserve"> supplément</w:t>
            </w:r>
            <w:r w:rsidR="00791BC4" w:rsidRPr="00B13A61">
              <w:rPr>
                <w:rFonts w:eastAsia="Arial"/>
                <w:szCs w:val="18"/>
              </w:rPr>
              <w:t>ation</w:t>
            </w:r>
            <w:r w:rsidRPr="00B13A61">
              <w:rPr>
                <w:rFonts w:eastAsia="Arial"/>
                <w:w w:val="99"/>
                <w:szCs w:val="18"/>
              </w:rPr>
              <w:t xml:space="preserve"> </w:t>
            </w:r>
            <w:r w:rsidRPr="00B13A61">
              <w:rPr>
                <w:rFonts w:eastAsia="Arial"/>
                <w:szCs w:val="18"/>
              </w:rPr>
              <w:t>en fer</w:t>
            </w:r>
            <w:r w:rsidR="0064787C" w:rsidRPr="00B13A61">
              <w:rPr>
                <w:rFonts w:eastAsia="Arial"/>
                <w:szCs w:val="18"/>
              </w:rPr>
              <w:t>.</w:t>
            </w:r>
          </w:p>
          <w:p w14:paraId="7B4033F2" w14:textId="61934839" w:rsidR="005B4C1A" w:rsidRPr="00B13A61" w:rsidRDefault="00791BC4" w:rsidP="00FC118B">
            <w:pPr>
              <w:pStyle w:val="JhpTabletext0"/>
              <w:spacing w:after="40"/>
              <w:rPr>
                <w:szCs w:val="18"/>
              </w:rPr>
            </w:pPr>
            <w:bookmarkStart w:id="348" w:name="_Toc424555856"/>
            <w:bookmarkStart w:id="349" w:name="_Toc424555962"/>
            <w:r w:rsidRPr="00B13A61">
              <w:rPr>
                <w:rFonts w:eastAsia="Arial"/>
                <w:spacing w:val="-1"/>
                <w:szCs w:val="18"/>
              </w:rPr>
              <w:t xml:space="preserve">Envisager </w:t>
            </w:r>
            <w:r w:rsidR="00E65FA3" w:rsidRPr="00B13A61">
              <w:rPr>
                <w:rFonts w:eastAsia="Arial"/>
                <w:szCs w:val="18"/>
              </w:rPr>
              <w:t>une</w:t>
            </w:r>
            <w:r w:rsidR="00E65FA3" w:rsidRPr="00B13A61">
              <w:rPr>
                <w:rFonts w:eastAsia="Arial"/>
                <w:spacing w:val="38"/>
                <w:w w:val="99"/>
                <w:szCs w:val="18"/>
              </w:rPr>
              <w:t xml:space="preserve"> </w:t>
            </w:r>
            <w:r w:rsidR="00E65FA3" w:rsidRPr="00B13A61">
              <w:rPr>
                <w:rFonts w:eastAsia="Arial"/>
                <w:szCs w:val="18"/>
              </w:rPr>
              <w:t>infection</w:t>
            </w:r>
            <w:r w:rsidR="00E65FA3" w:rsidRPr="00B13A61">
              <w:rPr>
                <w:rFonts w:eastAsia="Arial"/>
                <w:spacing w:val="-4"/>
                <w:szCs w:val="18"/>
              </w:rPr>
              <w:t xml:space="preserve"> </w:t>
            </w:r>
            <w:r w:rsidR="00E65FA3" w:rsidRPr="00B13A61">
              <w:rPr>
                <w:rFonts w:eastAsia="Arial"/>
                <w:szCs w:val="18"/>
              </w:rPr>
              <w:t>à</w:t>
            </w:r>
            <w:r w:rsidR="00E65FA3" w:rsidRPr="00B13A61">
              <w:rPr>
                <w:rFonts w:eastAsia="Arial"/>
                <w:spacing w:val="-3"/>
                <w:szCs w:val="18"/>
              </w:rPr>
              <w:t xml:space="preserve"> </w:t>
            </w:r>
            <w:r w:rsidR="00E65FA3" w:rsidRPr="00B13A61">
              <w:rPr>
                <w:rFonts w:eastAsia="Arial"/>
                <w:i/>
                <w:szCs w:val="18"/>
              </w:rPr>
              <w:t>P.</w:t>
            </w:r>
            <w:r w:rsidR="00E65FA3" w:rsidRPr="00B13A61">
              <w:rPr>
                <w:rFonts w:eastAsia="Arial"/>
                <w:i/>
                <w:spacing w:val="-4"/>
                <w:szCs w:val="18"/>
              </w:rPr>
              <w:t xml:space="preserve"> </w:t>
            </w:r>
            <w:r w:rsidR="00E65FA3" w:rsidRPr="00B13A61">
              <w:rPr>
                <w:rFonts w:eastAsia="Arial"/>
                <w:i/>
                <w:szCs w:val="18"/>
              </w:rPr>
              <w:t>vivax</w:t>
            </w:r>
            <w:r w:rsidR="00E65FA3" w:rsidRPr="00B13A61">
              <w:rPr>
                <w:rFonts w:eastAsia="Arial"/>
                <w:i/>
                <w:spacing w:val="-4"/>
                <w:szCs w:val="18"/>
              </w:rPr>
              <w:t xml:space="preserve"> </w:t>
            </w:r>
            <w:r w:rsidR="007A6E66" w:rsidRPr="00B13A61">
              <w:rPr>
                <w:rFonts w:eastAsia="Arial"/>
                <w:spacing w:val="-4"/>
                <w:szCs w:val="18"/>
              </w:rPr>
              <w:t xml:space="preserve">en </w:t>
            </w:r>
            <w:r w:rsidR="00E65FA3" w:rsidRPr="00B13A61">
              <w:rPr>
                <w:rFonts w:eastAsia="Arial"/>
                <w:szCs w:val="18"/>
              </w:rPr>
              <w:t>Afrique</w:t>
            </w:r>
            <w:r w:rsidR="007A6E66" w:rsidRPr="00B13A61">
              <w:rPr>
                <w:rFonts w:eastAsia="Arial"/>
                <w:szCs w:val="18"/>
              </w:rPr>
              <w:t xml:space="preserve"> de l</w:t>
            </w:r>
            <w:r w:rsidR="005474AF" w:rsidRPr="00B13A61">
              <w:rPr>
                <w:rFonts w:eastAsia="Arial"/>
                <w:szCs w:val="18"/>
              </w:rPr>
              <w:t>’</w:t>
            </w:r>
            <w:r w:rsidR="007A6E66" w:rsidRPr="00B13A61">
              <w:rPr>
                <w:rFonts w:eastAsia="Arial"/>
                <w:szCs w:val="18"/>
              </w:rPr>
              <w:t>Est</w:t>
            </w:r>
            <w:r w:rsidR="00E65FA3" w:rsidRPr="00B13A61">
              <w:rPr>
                <w:szCs w:val="18"/>
              </w:rPr>
              <w:t>.</w:t>
            </w:r>
            <w:r w:rsidR="00E65FA3" w:rsidRPr="00B13A61">
              <w:rPr>
                <w:szCs w:val="18"/>
                <w:vertAlign w:val="superscript"/>
              </w:rPr>
              <w:t>d</w:t>
            </w:r>
            <w:bookmarkEnd w:id="348"/>
            <w:bookmarkEnd w:id="349"/>
          </w:p>
        </w:tc>
        <w:tc>
          <w:tcPr>
            <w:tcW w:w="3239" w:type="dxa"/>
            <w:shd w:val="clear" w:color="auto" w:fill="auto"/>
          </w:tcPr>
          <w:p w14:paraId="6915CEC9" w14:textId="77777777" w:rsidR="005B4C1A" w:rsidRPr="00B13A61" w:rsidRDefault="00791BC4" w:rsidP="00FC118B">
            <w:pPr>
              <w:pStyle w:val="JhpTabletext0"/>
              <w:spacing w:after="40"/>
              <w:rPr>
                <w:szCs w:val="18"/>
              </w:rPr>
            </w:pPr>
            <w:bookmarkStart w:id="350" w:name="_Toc424555857"/>
            <w:bookmarkStart w:id="351" w:name="_Toc424555963"/>
            <w:r w:rsidRPr="00B13A61">
              <w:rPr>
                <w:rFonts w:eastAsia="Arial"/>
                <w:szCs w:val="18"/>
              </w:rPr>
              <w:t>Sur la base des connaissances</w:t>
            </w:r>
            <w:r w:rsidR="00E65FA3" w:rsidRPr="00B13A61">
              <w:rPr>
                <w:rFonts w:eastAsia="Arial"/>
                <w:spacing w:val="-4"/>
                <w:szCs w:val="18"/>
              </w:rPr>
              <w:t xml:space="preserve"> </w:t>
            </w:r>
            <w:r w:rsidR="00E65FA3" w:rsidRPr="00B13A61">
              <w:rPr>
                <w:rFonts w:eastAsia="Arial"/>
                <w:szCs w:val="18"/>
              </w:rPr>
              <w:t>actuelle</w:t>
            </w:r>
            <w:r w:rsidRPr="00B13A61">
              <w:rPr>
                <w:rFonts w:eastAsia="Arial"/>
                <w:szCs w:val="18"/>
              </w:rPr>
              <w:t>s</w:t>
            </w:r>
            <w:r w:rsidR="00E65FA3" w:rsidRPr="00B13A61">
              <w:rPr>
                <w:rFonts w:eastAsia="Arial"/>
                <w:szCs w:val="18"/>
              </w:rPr>
              <w:t>,</w:t>
            </w:r>
            <w:r w:rsidR="00E65FA3" w:rsidRPr="00B13A61">
              <w:rPr>
                <w:rFonts w:eastAsia="Arial"/>
                <w:spacing w:val="-5"/>
                <w:szCs w:val="18"/>
              </w:rPr>
              <w:t xml:space="preserve"> </w:t>
            </w:r>
            <w:r w:rsidR="00E65FA3" w:rsidRPr="00B13A61">
              <w:rPr>
                <w:rFonts w:eastAsia="Arial"/>
                <w:szCs w:val="18"/>
              </w:rPr>
              <w:t>on</w:t>
            </w:r>
            <w:r w:rsidR="00E65FA3" w:rsidRPr="00B13A61">
              <w:rPr>
                <w:rFonts w:eastAsia="Arial"/>
                <w:spacing w:val="22"/>
                <w:w w:val="99"/>
                <w:szCs w:val="18"/>
              </w:rPr>
              <w:t xml:space="preserve"> </w:t>
            </w:r>
            <w:r w:rsidR="00E65FA3" w:rsidRPr="00B13A61">
              <w:rPr>
                <w:rFonts w:eastAsia="Arial"/>
                <w:spacing w:val="-1"/>
                <w:szCs w:val="18"/>
              </w:rPr>
              <w:t>ne</w:t>
            </w:r>
            <w:r w:rsidR="00072726" w:rsidRPr="00B13A61">
              <w:rPr>
                <w:rFonts w:eastAsia="Arial"/>
                <w:spacing w:val="-6"/>
                <w:szCs w:val="18"/>
              </w:rPr>
              <w:t xml:space="preserve"> </w:t>
            </w:r>
            <w:r w:rsidR="00E65FA3" w:rsidRPr="00B13A61">
              <w:rPr>
                <w:rFonts w:eastAsia="Arial"/>
                <w:spacing w:val="-1"/>
                <w:szCs w:val="18"/>
              </w:rPr>
              <w:t>recommande</w:t>
            </w:r>
            <w:r w:rsidRPr="00B13A61">
              <w:rPr>
                <w:rFonts w:eastAsia="Arial"/>
                <w:spacing w:val="-1"/>
                <w:szCs w:val="18"/>
              </w:rPr>
              <w:t xml:space="preserve"> pas</w:t>
            </w:r>
            <w:r w:rsidR="00E65FA3" w:rsidRPr="00B13A61">
              <w:rPr>
                <w:rFonts w:eastAsia="Arial"/>
                <w:spacing w:val="-5"/>
                <w:szCs w:val="18"/>
              </w:rPr>
              <w:t xml:space="preserve"> </w:t>
            </w:r>
            <w:r w:rsidR="00E65FA3" w:rsidRPr="00B13A61">
              <w:rPr>
                <w:rFonts w:eastAsia="Arial"/>
                <w:spacing w:val="-1"/>
                <w:szCs w:val="18"/>
              </w:rPr>
              <w:t>le</w:t>
            </w:r>
            <w:r w:rsidR="00E65FA3" w:rsidRPr="00B13A61">
              <w:rPr>
                <w:rFonts w:eastAsia="Arial"/>
                <w:spacing w:val="-5"/>
                <w:szCs w:val="18"/>
              </w:rPr>
              <w:t xml:space="preserve"> </w:t>
            </w:r>
            <w:r w:rsidR="00E65FA3" w:rsidRPr="00B13A61">
              <w:rPr>
                <w:rFonts w:eastAsia="Arial"/>
                <w:spacing w:val="-1"/>
                <w:szCs w:val="18"/>
              </w:rPr>
              <w:t>TPIg-SP</w:t>
            </w:r>
            <w:r w:rsidR="00E65FA3" w:rsidRPr="00B13A61">
              <w:rPr>
                <w:rFonts w:eastAsia="Arial"/>
                <w:spacing w:val="28"/>
                <w:w w:val="99"/>
                <w:szCs w:val="18"/>
              </w:rPr>
              <w:t xml:space="preserve"> </w:t>
            </w:r>
            <w:r w:rsidR="00E65FA3" w:rsidRPr="00B13A61">
              <w:rPr>
                <w:rFonts w:eastAsia="Arial"/>
                <w:spacing w:val="-1"/>
                <w:szCs w:val="18"/>
              </w:rPr>
              <w:t>dans</w:t>
            </w:r>
            <w:r w:rsidR="00E65FA3" w:rsidRPr="00B13A61">
              <w:rPr>
                <w:rFonts w:eastAsia="Arial"/>
                <w:spacing w:val="-6"/>
                <w:szCs w:val="18"/>
              </w:rPr>
              <w:t xml:space="preserve"> </w:t>
            </w:r>
            <w:r w:rsidR="00E65FA3" w:rsidRPr="00B13A61">
              <w:rPr>
                <w:rFonts w:eastAsia="Arial"/>
                <w:szCs w:val="18"/>
              </w:rPr>
              <w:t>ces</w:t>
            </w:r>
            <w:r w:rsidR="00E65FA3" w:rsidRPr="00B13A61">
              <w:rPr>
                <w:rFonts w:eastAsia="Arial"/>
                <w:spacing w:val="-6"/>
                <w:szCs w:val="18"/>
              </w:rPr>
              <w:t xml:space="preserve"> </w:t>
            </w:r>
            <w:r w:rsidR="00E65FA3" w:rsidRPr="00B13A61">
              <w:rPr>
                <w:rFonts w:eastAsia="Arial"/>
                <w:spacing w:val="-1"/>
                <w:szCs w:val="18"/>
              </w:rPr>
              <w:t>zones</w:t>
            </w:r>
            <w:r w:rsidR="00E65FA3" w:rsidRPr="00B13A61">
              <w:rPr>
                <w:szCs w:val="18"/>
              </w:rPr>
              <w:t>.</w:t>
            </w:r>
            <w:bookmarkEnd w:id="350"/>
            <w:bookmarkEnd w:id="351"/>
          </w:p>
        </w:tc>
        <w:tc>
          <w:tcPr>
            <w:tcW w:w="1432" w:type="dxa"/>
            <w:shd w:val="clear" w:color="auto" w:fill="auto"/>
          </w:tcPr>
          <w:p w14:paraId="5D9EFD1F" w14:textId="4725F00B" w:rsidR="00E65FA3" w:rsidRPr="00B13A61" w:rsidRDefault="00791BC4" w:rsidP="00FC118B">
            <w:pPr>
              <w:pStyle w:val="JhpTabletext0"/>
              <w:spacing w:after="40"/>
              <w:rPr>
                <w:rFonts w:eastAsia="Arial"/>
                <w:szCs w:val="18"/>
              </w:rPr>
            </w:pPr>
            <w:r w:rsidRPr="00B13A61">
              <w:rPr>
                <w:szCs w:val="18"/>
              </w:rPr>
              <w:t>A utiliser au début de</w:t>
            </w:r>
            <w:r w:rsidRPr="00B13A61">
              <w:rPr>
                <w:spacing w:val="-6"/>
                <w:szCs w:val="18"/>
              </w:rPr>
              <w:t xml:space="preserve"> </w:t>
            </w:r>
            <w:r w:rsidRPr="00B13A61">
              <w:rPr>
                <w:szCs w:val="18"/>
              </w:rPr>
              <w:t>la</w:t>
            </w:r>
            <w:r w:rsidRPr="00B13A61">
              <w:rPr>
                <w:spacing w:val="-6"/>
                <w:szCs w:val="18"/>
              </w:rPr>
              <w:t xml:space="preserve"> </w:t>
            </w:r>
            <w:r w:rsidRPr="00B13A61">
              <w:rPr>
                <w:szCs w:val="18"/>
              </w:rPr>
              <w:t>grossesse</w:t>
            </w:r>
            <w:r w:rsidRPr="00B13A61">
              <w:rPr>
                <w:spacing w:val="-6"/>
                <w:szCs w:val="18"/>
              </w:rPr>
              <w:t xml:space="preserve"> </w:t>
            </w:r>
            <w:r w:rsidRPr="00B13A61">
              <w:rPr>
                <w:szCs w:val="18"/>
              </w:rPr>
              <w:t>jusqu</w:t>
            </w:r>
            <w:r w:rsidR="005474AF" w:rsidRPr="00B13A61">
              <w:rPr>
                <w:szCs w:val="18"/>
              </w:rPr>
              <w:t>’</w:t>
            </w:r>
            <w:r w:rsidRPr="00B13A61">
              <w:rPr>
                <w:szCs w:val="18"/>
              </w:rPr>
              <w:t>au postpartum.</w:t>
            </w:r>
          </w:p>
          <w:p w14:paraId="37616D46" w14:textId="77777777" w:rsidR="005B4C1A" w:rsidRPr="00B13A61" w:rsidRDefault="00791BC4" w:rsidP="00FC118B">
            <w:pPr>
              <w:pStyle w:val="JhpTabletext0"/>
              <w:spacing w:after="40"/>
              <w:rPr>
                <w:b/>
                <w:szCs w:val="18"/>
              </w:rPr>
            </w:pPr>
            <w:r w:rsidRPr="00B13A61">
              <w:rPr>
                <w:rFonts w:eastAsia="Arial"/>
                <w:szCs w:val="18"/>
              </w:rPr>
              <w:t>Insister sur le fait de</w:t>
            </w:r>
            <w:r w:rsidRPr="00B13A61">
              <w:rPr>
                <w:rFonts w:eastAsia="Arial"/>
                <w:spacing w:val="-4"/>
                <w:szCs w:val="18"/>
              </w:rPr>
              <w:t xml:space="preserve"> </w:t>
            </w:r>
            <w:r w:rsidRPr="00B13A61">
              <w:rPr>
                <w:rFonts w:eastAsia="Arial"/>
                <w:szCs w:val="18"/>
              </w:rPr>
              <w:t>faire</w:t>
            </w:r>
            <w:r w:rsidRPr="00B13A61">
              <w:rPr>
                <w:rFonts w:eastAsia="Arial"/>
                <w:spacing w:val="22"/>
                <w:w w:val="99"/>
                <w:szCs w:val="18"/>
              </w:rPr>
              <w:t xml:space="preserve"> </w:t>
            </w:r>
            <w:r w:rsidRPr="00B13A61">
              <w:rPr>
                <w:rFonts w:eastAsia="Arial"/>
                <w:szCs w:val="18"/>
              </w:rPr>
              <w:t>dormir</w:t>
            </w:r>
            <w:r w:rsidRPr="00B13A61">
              <w:rPr>
                <w:rFonts w:eastAsia="Arial"/>
                <w:spacing w:val="-6"/>
                <w:szCs w:val="18"/>
              </w:rPr>
              <w:t xml:space="preserve"> </w:t>
            </w:r>
            <w:r w:rsidRPr="00B13A61">
              <w:rPr>
                <w:rFonts w:eastAsia="Arial"/>
                <w:szCs w:val="18"/>
              </w:rPr>
              <w:t>les</w:t>
            </w:r>
            <w:r w:rsidRPr="00B13A61">
              <w:rPr>
                <w:rFonts w:eastAsia="Arial"/>
                <w:spacing w:val="-5"/>
                <w:szCs w:val="18"/>
              </w:rPr>
              <w:t xml:space="preserve"> </w:t>
            </w:r>
            <w:r w:rsidRPr="00B13A61">
              <w:rPr>
                <w:rFonts w:eastAsia="Arial"/>
                <w:szCs w:val="18"/>
              </w:rPr>
              <w:t>jeunes</w:t>
            </w:r>
            <w:r w:rsidRPr="00B13A61">
              <w:rPr>
                <w:rFonts w:eastAsia="Arial"/>
                <w:spacing w:val="-6"/>
                <w:szCs w:val="18"/>
              </w:rPr>
              <w:t xml:space="preserve"> </w:t>
            </w:r>
            <w:r w:rsidRPr="00B13A61">
              <w:rPr>
                <w:rFonts w:eastAsia="Arial"/>
                <w:szCs w:val="18"/>
              </w:rPr>
              <w:t>enfants</w:t>
            </w:r>
            <w:r w:rsidRPr="00B13A61">
              <w:rPr>
                <w:rFonts w:eastAsia="Arial"/>
                <w:spacing w:val="-3"/>
                <w:szCs w:val="18"/>
              </w:rPr>
              <w:t xml:space="preserve"> </w:t>
            </w:r>
            <w:r w:rsidRPr="00B13A61">
              <w:rPr>
                <w:rFonts w:eastAsia="Arial"/>
                <w:szCs w:val="18"/>
              </w:rPr>
              <w:t>sous</w:t>
            </w:r>
            <w:r w:rsidRPr="00B13A61">
              <w:rPr>
                <w:rFonts w:eastAsia="Arial"/>
                <w:spacing w:val="22"/>
                <w:w w:val="99"/>
                <w:szCs w:val="18"/>
              </w:rPr>
              <w:t xml:space="preserve"> </w:t>
            </w:r>
            <w:r w:rsidRPr="00B13A61">
              <w:rPr>
                <w:rFonts w:eastAsia="Arial"/>
                <w:szCs w:val="18"/>
              </w:rPr>
              <w:t>les</w:t>
            </w:r>
            <w:r w:rsidRPr="00B13A61">
              <w:rPr>
                <w:rFonts w:eastAsia="Arial"/>
                <w:spacing w:val="-6"/>
                <w:szCs w:val="18"/>
              </w:rPr>
              <w:t xml:space="preserve"> </w:t>
            </w:r>
            <w:r w:rsidRPr="00B13A61">
              <w:rPr>
                <w:rFonts w:eastAsia="Arial"/>
                <w:szCs w:val="18"/>
              </w:rPr>
              <w:t>MII</w:t>
            </w:r>
          </w:p>
        </w:tc>
      </w:tr>
      <w:tr w:rsidR="005B4C1A" w:rsidRPr="00B13A61" w14:paraId="6647593B" w14:textId="77777777" w:rsidTr="008C1677">
        <w:trPr>
          <w:jc w:val="center"/>
        </w:trPr>
        <w:tc>
          <w:tcPr>
            <w:tcW w:w="9445" w:type="dxa"/>
            <w:gridSpan w:val="4"/>
            <w:shd w:val="clear" w:color="auto" w:fill="auto"/>
          </w:tcPr>
          <w:p w14:paraId="218B05BF" w14:textId="3EEC99C6" w:rsidR="005B4C1A" w:rsidRPr="00B13A61" w:rsidRDefault="005B4C1A" w:rsidP="00413378">
            <w:pPr>
              <w:pStyle w:val="JhpTabletext0"/>
              <w:rPr>
                <w:szCs w:val="18"/>
              </w:rPr>
            </w:pPr>
            <w:bookmarkStart w:id="352" w:name="_Toc424555860"/>
            <w:bookmarkStart w:id="353" w:name="_Toc424555966"/>
            <w:r w:rsidRPr="00B13A61">
              <w:rPr>
                <w:szCs w:val="18"/>
                <w:vertAlign w:val="superscript"/>
              </w:rPr>
              <w:t>a</w:t>
            </w:r>
            <w:r w:rsidR="00072726" w:rsidRPr="00B13A61">
              <w:rPr>
                <w:szCs w:val="18"/>
                <w:vertAlign w:val="superscript"/>
              </w:rPr>
              <w:t xml:space="preserve"> </w:t>
            </w:r>
            <w:r w:rsidR="00E65FA3" w:rsidRPr="00B13A61">
              <w:rPr>
                <w:rFonts w:eastAsia="Arial"/>
                <w:szCs w:val="18"/>
              </w:rPr>
              <w:t>Les</w:t>
            </w:r>
            <w:r w:rsidR="00E65FA3" w:rsidRPr="00B13A61">
              <w:rPr>
                <w:rFonts w:eastAsia="Arial"/>
                <w:spacing w:val="-4"/>
                <w:szCs w:val="18"/>
              </w:rPr>
              <w:t xml:space="preserve"> </w:t>
            </w:r>
            <w:r w:rsidR="00E65FA3" w:rsidRPr="00B13A61">
              <w:rPr>
                <w:rFonts w:eastAsia="Arial"/>
                <w:szCs w:val="18"/>
              </w:rPr>
              <w:t>femmes</w:t>
            </w:r>
            <w:r w:rsidR="00E65FA3" w:rsidRPr="00B13A61">
              <w:rPr>
                <w:rFonts w:eastAsia="Arial"/>
                <w:spacing w:val="-5"/>
                <w:szCs w:val="18"/>
              </w:rPr>
              <w:t xml:space="preserve"> </w:t>
            </w:r>
            <w:r w:rsidR="00E65FA3" w:rsidRPr="00B13A61">
              <w:rPr>
                <w:rFonts w:eastAsia="Arial"/>
                <w:szCs w:val="18"/>
              </w:rPr>
              <w:t>adultes</w:t>
            </w:r>
            <w:r w:rsidR="00E65FA3" w:rsidRPr="00B13A61">
              <w:rPr>
                <w:rFonts w:eastAsia="Arial"/>
                <w:spacing w:val="-4"/>
                <w:szCs w:val="18"/>
              </w:rPr>
              <w:t xml:space="preserve"> </w:t>
            </w:r>
            <w:r w:rsidR="00E65FA3" w:rsidRPr="00B13A61">
              <w:rPr>
                <w:rFonts w:eastAsia="Arial"/>
                <w:szCs w:val="18"/>
              </w:rPr>
              <w:t>ont</w:t>
            </w:r>
            <w:r w:rsidR="00E65FA3" w:rsidRPr="00B13A61">
              <w:rPr>
                <w:rFonts w:eastAsia="Arial"/>
                <w:spacing w:val="-4"/>
                <w:szCs w:val="18"/>
              </w:rPr>
              <w:t xml:space="preserve"> </w:t>
            </w:r>
            <w:r w:rsidR="00791BC4" w:rsidRPr="00B13A61">
              <w:rPr>
                <w:rFonts w:eastAsia="Arial"/>
                <w:spacing w:val="-4"/>
                <w:szCs w:val="18"/>
              </w:rPr>
              <w:t xml:space="preserve">acquis une forte </w:t>
            </w:r>
            <w:r w:rsidR="00E65FA3" w:rsidRPr="00B13A61">
              <w:rPr>
                <w:rFonts w:eastAsia="Arial"/>
                <w:szCs w:val="18"/>
              </w:rPr>
              <w:t>immunité</w:t>
            </w:r>
            <w:r w:rsidR="00E65FA3" w:rsidRPr="00B13A61">
              <w:rPr>
                <w:rFonts w:eastAsia="Arial"/>
                <w:spacing w:val="-4"/>
                <w:szCs w:val="18"/>
              </w:rPr>
              <w:t xml:space="preserve"> </w:t>
            </w:r>
            <w:r w:rsidR="007A6E66" w:rsidRPr="00B13A61">
              <w:rPr>
                <w:rFonts w:eastAsia="Arial"/>
                <w:spacing w:val="-4"/>
                <w:szCs w:val="18"/>
              </w:rPr>
              <w:t xml:space="preserve">acquise </w:t>
            </w:r>
            <w:r w:rsidR="00791BC4" w:rsidRPr="00B13A61">
              <w:rPr>
                <w:rFonts w:eastAsia="Arial"/>
                <w:spacing w:val="-4"/>
                <w:szCs w:val="18"/>
              </w:rPr>
              <w:t xml:space="preserve">contre le </w:t>
            </w:r>
            <w:r w:rsidR="00E65FA3" w:rsidRPr="00B13A61">
              <w:rPr>
                <w:rFonts w:eastAsia="Arial"/>
                <w:szCs w:val="18"/>
              </w:rPr>
              <w:t>palud</w:t>
            </w:r>
            <w:r w:rsidR="00791BC4" w:rsidRPr="00B13A61">
              <w:rPr>
                <w:rFonts w:eastAsia="Arial"/>
                <w:szCs w:val="18"/>
              </w:rPr>
              <w:t>isme</w:t>
            </w:r>
            <w:r w:rsidR="00E65FA3" w:rsidRPr="00B13A61">
              <w:rPr>
                <w:rFonts w:eastAsia="Arial"/>
                <w:spacing w:val="-4"/>
                <w:szCs w:val="18"/>
              </w:rPr>
              <w:t xml:space="preserve"> </w:t>
            </w:r>
            <w:r w:rsidR="00E65FA3" w:rsidRPr="00B13A61">
              <w:rPr>
                <w:rFonts w:eastAsia="Arial"/>
                <w:szCs w:val="18"/>
              </w:rPr>
              <w:t>;</w:t>
            </w:r>
            <w:r w:rsidR="00791BC4" w:rsidRPr="00B13A61">
              <w:rPr>
                <w:rFonts w:eastAsia="Arial"/>
                <w:spacing w:val="-5"/>
                <w:szCs w:val="18"/>
              </w:rPr>
              <w:t> le risque d</w:t>
            </w:r>
            <w:r w:rsidR="005474AF" w:rsidRPr="00B13A61">
              <w:rPr>
                <w:rFonts w:eastAsia="Arial"/>
                <w:spacing w:val="-5"/>
                <w:szCs w:val="18"/>
              </w:rPr>
              <w:t>’</w:t>
            </w:r>
            <w:r w:rsidR="00791BC4" w:rsidRPr="00B13A61">
              <w:rPr>
                <w:rFonts w:eastAsia="Arial"/>
                <w:spacing w:val="-5"/>
                <w:szCs w:val="18"/>
              </w:rPr>
              <w:t xml:space="preserve">effet néfastes du paludisme est plus élevé pour la première et la deuxième </w:t>
            </w:r>
            <w:r w:rsidR="00791BC4" w:rsidRPr="00B13A61">
              <w:rPr>
                <w:rFonts w:eastAsia="Arial"/>
                <w:szCs w:val="18"/>
              </w:rPr>
              <w:t>grossesse</w:t>
            </w:r>
            <w:r w:rsidRPr="00B13A61">
              <w:rPr>
                <w:szCs w:val="18"/>
              </w:rPr>
              <w:t>.</w:t>
            </w:r>
            <w:bookmarkEnd w:id="352"/>
            <w:bookmarkEnd w:id="353"/>
          </w:p>
          <w:p w14:paraId="6D683219" w14:textId="0A929E4D" w:rsidR="005B4C1A" w:rsidRPr="00B13A61" w:rsidRDefault="005B4C1A" w:rsidP="00413378">
            <w:pPr>
              <w:pStyle w:val="JhpTabletext0"/>
              <w:rPr>
                <w:szCs w:val="18"/>
              </w:rPr>
            </w:pPr>
            <w:bookmarkStart w:id="354" w:name="_Toc424555861"/>
            <w:bookmarkStart w:id="355" w:name="_Toc424555967"/>
            <w:r w:rsidRPr="00B13A61">
              <w:rPr>
                <w:szCs w:val="18"/>
                <w:vertAlign w:val="superscript"/>
              </w:rPr>
              <w:t xml:space="preserve">b </w:t>
            </w:r>
            <w:r w:rsidR="00CE131D" w:rsidRPr="00B13A61">
              <w:rPr>
                <w:szCs w:val="18"/>
              </w:rPr>
              <w:t>Le</w:t>
            </w:r>
            <w:r w:rsidR="00E65FA3" w:rsidRPr="00B13A61">
              <w:rPr>
                <w:spacing w:val="-5"/>
                <w:szCs w:val="18"/>
              </w:rPr>
              <w:t xml:space="preserve"> </w:t>
            </w:r>
            <w:r w:rsidR="00E65FA3" w:rsidRPr="00B13A61">
              <w:rPr>
                <w:szCs w:val="18"/>
              </w:rPr>
              <w:t>médicament</w:t>
            </w:r>
            <w:r w:rsidR="00E65FA3" w:rsidRPr="00B13A61">
              <w:rPr>
                <w:spacing w:val="-5"/>
                <w:szCs w:val="18"/>
              </w:rPr>
              <w:t xml:space="preserve"> </w:t>
            </w:r>
            <w:r w:rsidR="00E65FA3" w:rsidRPr="00B13A61">
              <w:rPr>
                <w:szCs w:val="18"/>
              </w:rPr>
              <w:t>le</w:t>
            </w:r>
            <w:r w:rsidR="00E65FA3" w:rsidRPr="00B13A61">
              <w:rPr>
                <w:spacing w:val="-5"/>
                <w:szCs w:val="18"/>
              </w:rPr>
              <w:t xml:space="preserve"> </w:t>
            </w:r>
            <w:r w:rsidR="00E65FA3" w:rsidRPr="00B13A61">
              <w:rPr>
                <w:szCs w:val="18"/>
              </w:rPr>
              <w:t>plus</w:t>
            </w:r>
            <w:r w:rsidR="00E65FA3" w:rsidRPr="00B13A61">
              <w:rPr>
                <w:spacing w:val="-7"/>
                <w:szCs w:val="18"/>
              </w:rPr>
              <w:t xml:space="preserve"> </w:t>
            </w:r>
            <w:r w:rsidR="00E65FA3" w:rsidRPr="00B13A61">
              <w:rPr>
                <w:szCs w:val="18"/>
              </w:rPr>
              <w:t>efficace</w:t>
            </w:r>
            <w:r w:rsidR="00E65FA3" w:rsidRPr="00B13A61">
              <w:rPr>
                <w:spacing w:val="-5"/>
                <w:szCs w:val="18"/>
              </w:rPr>
              <w:t xml:space="preserve"> </w:t>
            </w:r>
            <w:r w:rsidR="00E65FA3" w:rsidRPr="00B13A61">
              <w:rPr>
                <w:szCs w:val="18"/>
              </w:rPr>
              <w:t>pour</w:t>
            </w:r>
            <w:r w:rsidR="00E65FA3" w:rsidRPr="00B13A61">
              <w:rPr>
                <w:spacing w:val="-5"/>
                <w:szCs w:val="18"/>
              </w:rPr>
              <w:t xml:space="preserve"> </w:t>
            </w:r>
            <w:r w:rsidR="00E65FA3" w:rsidRPr="00B13A61">
              <w:rPr>
                <w:szCs w:val="18"/>
              </w:rPr>
              <w:t>le</w:t>
            </w:r>
            <w:r w:rsidR="00E65FA3" w:rsidRPr="00B13A61">
              <w:rPr>
                <w:spacing w:val="-4"/>
                <w:szCs w:val="18"/>
              </w:rPr>
              <w:t xml:space="preserve"> </w:t>
            </w:r>
            <w:r w:rsidR="00E65FA3" w:rsidRPr="00B13A61">
              <w:rPr>
                <w:szCs w:val="18"/>
              </w:rPr>
              <w:t>TP</w:t>
            </w:r>
            <w:r w:rsidR="00CE131D" w:rsidRPr="00B13A61">
              <w:rPr>
                <w:szCs w:val="18"/>
              </w:rPr>
              <w:t>I</w:t>
            </w:r>
            <w:r w:rsidR="00E65FA3" w:rsidRPr="00B13A61">
              <w:rPr>
                <w:szCs w:val="18"/>
              </w:rPr>
              <w:t>g</w:t>
            </w:r>
            <w:r w:rsidR="00E65FA3" w:rsidRPr="00B13A61">
              <w:rPr>
                <w:spacing w:val="-5"/>
                <w:szCs w:val="18"/>
              </w:rPr>
              <w:t xml:space="preserve"> </w:t>
            </w:r>
            <w:r w:rsidR="00791BC4" w:rsidRPr="00B13A61">
              <w:rPr>
                <w:spacing w:val="-5"/>
                <w:szCs w:val="18"/>
              </w:rPr>
              <w:t xml:space="preserve">actuellement </w:t>
            </w:r>
            <w:r w:rsidR="00E65FA3" w:rsidRPr="00B13A61">
              <w:rPr>
                <w:szCs w:val="18"/>
              </w:rPr>
              <w:t>est</w:t>
            </w:r>
            <w:r w:rsidR="00E65FA3" w:rsidRPr="00B13A61">
              <w:rPr>
                <w:spacing w:val="-5"/>
                <w:szCs w:val="18"/>
              </w:rPr>
              <w:t xml:space="preserve"> </w:t>
            </w:r>
            <w:r w:rsidR="00E65FA3" w:rsidRPr="00B13A61">
              <w:rPr>
                <w:szCs w:val="18"/>
              </w:rPr>
              <w:t>la</w:t>
            </w:r>
            <w:r w:rsidR="00E65FA3" w:rsidRPr="00B13A61">
              <w:rPr>
                <w:spacing w:val="-5"/>
                <w:szCs w:val="18"/>
              </w:rPr>
              <w:t xml:space="preserve"> </w:t>
            </w:r>
            <w:r w:rsidR="00E65FA3" w:rsidRPr="00B13A61">
              <w:rPr>
                <w:szCs w:val="18"/>
              </w:rPr>
              <w:t>sulfadoxine-pyriméthamine (SP</w:t>
            </w:r>
            <w:r w:rsidRPr="00B13A61">
              <w:rPr>
                <w:szCs w:val="18"/>
              </w:rPr>
              <w:t>).</w:t>
            </w:r>
            <w:bookmarkEnd w:id="354"/>
            <w:bookmarkEnd w:id="355"/>
          </w:p>
          <w:p w14:paraId="5156CE62" w14:textId="59E88915" w:rsidR="005B4C1A" w:rsidRPr="00B13A61" w:rsidRDefault="005B4C1A" w:rsidP="00413378">
            <w:pPr>
              <w:pStyle w:val="JhpTabletext0"/>
              <w:rPr>
                <w:szCs w:val="18"/>
              </w:rPr>
            </w:pPr>
            <w:bookmarkStart w:id="356" w:name="_Toc424555862"/>
            <w:bookmarkStart w:id="357" w:name="_Toc424555968"/>
            <w:r w:rsidRPr="00B13A61">
              <w:rPr>
                <w:szCs w:val="18"/>
                <w:vertAlign w:val="superscript"/>
              </w:rPr>
              <w:t xml:space="preserve">c </w:t>
            </w:r>
            <w:r w:rsidR="00791BC4" w:rsidRPr="00B13A61">
              <w:rPr>
                <w:szCs w:val="18"/>
              </w:rPr>
              <w:t>L</w:t>
            </w:r>
            <w:r w:rsidR="005474AF" w:rsidRPr="00B13A61">
              <w:rPr>
                <w:szCs w:val="18"/>
              </w:rPr>
              <w:t>’</w:t>
            </w:r>
            <w:r w:rsidR="00791BC4" w:rsidRPr="00B13A61">
              <w:rPr>
                <w:szCs w:val="18"/>
              </w:rPr>
              <w:t xml:space="preserve">OMS recommande un calendrier </w:t>
            </w:r>
            <w:r w:rsidR="00C11F4E" w:rsidRPr="00B13A61">
              <w:rPr>
                <w:szCs w:val="18"/>
              </w:rPr>
              <w:t>idéal</w:t>
            </w:r>
            <w:r w:rsidR="00791BC4" w:rsidRPr="00B13A61">
              <w:rPr>
                <w:szCs w:val="18"/>
              </w:rPr>
              <w:t xml:space="preserve"> d</w:t>
            </w:r>
            <w:r w:rsidR="005474AF" w:rsidRPr="00B13A61">
              <w:rPr>
                <w:szCs w:val="18"/>
              </w:rPr>
              <w:t>’</w:t>
            </w:r>
            <w:r w:rsidR="00791BC4" w:rsidRPr="00B13A61">
              <w:rPr>
                <w:szCs w:val="18"/>
              </w:rPr>
              <w:t>un</w:t>
            </w:r>
            <w:r w:rsidR="007A6E66" w:rsidRPr="00B13A61">
              <w:rPr>
                <w:szCs w:val="18"/>
              </w:rPr>
              <w:t xml:space="preserve"> contact </w:t>
            </w:r>
            <w:r w:rsidR="00791BC4" w:rsidRPr="00B13A61">
              <w:rPr>
                <w:szCs w:val="18"/>
              </w:rPr>
              <w:t xml:space="preserve">prénatal le premier </w:t>
            </w:r>
            <w:r w:rsidR="00C11F4E" w:rsidRPr="00B13A61">
              <w:rPr>
                <w:szCs w:val="18"/>
              </w:rPr>
              <w:t>trimestre</w:t>
            </w:r>
            <w:r w:rsidR="00791BC4" w:rsidRPr="00B13A61">
              <w:rPr>
                <w:szCs w:val="18"/>
              </w:rPr>
              <w:t xml:space="preserve"> (ou à partir du moment où la femme pense qu</w:t>
            </w:r>
            <w:r w:rsidR="005474AF" w:rsidRPr="00B13A61">
              <w:rPr>
                <w:szCs w:val="18"/>
              </w:rPr>
              <w:t>’</w:t>
            </w:r>
            <w:r w:rsidR="00791BC4" w:rsidRPr="00B13A61">
              <w:rPr>
                <w:szCs w:val="18"/>
              </w:rPr>
              <w:t xml:space="preserve">elle est enceinte) et </w:t>
            </w:r>
            <w:r w:rsidR="007A6E66" w:rsidRPr="00B13A61">
              <w:rPr>
                <w:szCs w:val="18"/>
              </w:rPr>
              <w:t>sept contacts prénatals</w:t>
            </w:r>
            <w:r w:rsidR="00791BC4" w:rsidRPr="00B13A61">
              <w:rPr>
                <w:szCs w:val="18"/>
              </w:rPr>
              <w:t xml:space="preserve"> </w:t>
            </w:r>
            <w:r w:rsidR="007A6E66" w:rsidRPr="00B13A61">
              <w:rPr>
                <w:szCs w:val="18"/>
              </w:rPr>
              <w:t xml:space="preserve">par la </w:t>
            </w:r>
            <w:r w:rsidR="00791BC4" w:rsidRPr="00B13A61">
              <w:rPr>
                <w:szCs w:val="18"/>
              </w:rPr>
              <w:t>suite</w:t>
            </w:r>
            <w:r w:rsidRPr="00B13A61">
              <w:rPr>
                <w:szCs w:val="18"/>
              </w:rPr>
              <w:t>.</w:t>
            </w:r>
            <w:bookmarkEnd w:id="356"/>
            <w:bookmarkEnd w:id="357"/>
          </w:p>
          <w:p w14:paraId="0A38759F" w14:textId="1932C4AF" w:rsidR="005B4C1A" w:rsidRPr="00B13A61" w:rsidRDefault="005B4C1A" w:rsidP="00413378">
            <w:pPr>
              <w:pStyle w:val="JhpTabletext0"/>
              <w:rPr>
                <w:szCs w:val="18"/>
              </w:rPr>
            </w:pPr>
            <w:bookmarkStart w:id="358" w:name="_Toc424555863"/>
            <w:bookmarkStart w:id="359" w:name="_Toc424555969"/>
            <w:r w:rsidRPr="00B13A61">
              <w:rPr>
                <w:szCs w:val="18"/>
                <w:vertAlign w:val="superscript"/>
              </w:rPr>
              <w:t xml:space="preserve">d </w:t>
            </w:r>
            <w:r w:rsidR="00791BC4" w:rsidRPr="00B13A61">
              <w:rPr>
                <w:rFonts w:eastAsia="Times New Roman" w:cs="Times New Roman"/>
                <w:szCs w:val="18"/>
                <w:lang w:eastAsia="fr-FR"/>
              </w:rPr>
              <w:t xml:space="preserve">On peut envisager une chimioprophylaxie </w:t>
            </w:r>
            <w:r w:rsidR="007A6E66" w:rsidRPr="00B13A61">
              <w:rPr>
                <w:rFonts w:eastAsia="Times New Roman" w:cs="Times New Roman"/>
                <w:szCs w:val="18"/>
                <w:lang w:eastAsia="fr-FR"/>
              </w:rPr>
              <w:t>à la chloroquine</w:t>
            </w:r>
            <w:r w:rsidR="00791BC4" w:rsidRPr="00B13A61">
              <w:rPr>
                <w:rFonts w:eastAsia="Times New Roman" w:cs="Times New Roman"/>
                <w:szCs w:val="18"/>
                <w:lang w:eastAsia="fr-FR"/>
              </w:rPr>
              <w:t xml:space="preserve"> pour diminuer la charge de P. vivax</w:t>
            </w:r>
            <w:r w:rsidR="00CE131D" w:rsidRPr="00B13A61">
              <w:rPr>
                <w:rFonts w:eastAsia="Times New Roman" w:cs="Times New Roman"/>
                <w:szCs w:val="18"/>
                <w:lang w:eastAsia="fr-FR"/>
              </w:rPr>
              <w:t xml:space="preserve"> </w:t>
            </w:r>
            <w:r w:rsidR="007A6E66" w:rsidRPr="00B13A61">
              <w:rPr>
                <w:rFonts w:eastAsia="Times New Roman" w:cs="Times New Roman"/>
                <w:szCs w:val="18"/>
                <w:lang w:eastAsia="fr-FR"/>
              </w:rPr>
              <w:t>pendant la grossesse</w:t>
            </w:r>
            <w:r w:rsidR="00791BC4" w:rsidRPr="00B13A61">
              <w:rPr>
                <w:rFonts w:eastAsia="Times New Roman" w:cs="Times New Roman"/>
                <w:szCs w:val="18"/>
                <w:lang w:eastAsia="fr-FR"/>
              </w:rPr>
              <w:t xml:space="preserve"> mais on ne dispose actuellement d</w:t>
            </w:r>
            <w:r w:rsidR="005474AF" w:rsidRPr="00B13A61">
              <w:rPr>
                <w:rFonts w:eastAsia="Times New Roman" w:cs="Times New Roman"/>
                <w:szCs w:val="18"/>
                <w:lang w:eastAsia="fr-FR"/>
              </w:rPr>
              <w:t>’</w:t>
            </w:r>
            <w:r w:rsidR="00791BC4" w:rsidRPr="00B13A61">
              <w:rPr>
                <w:rFonts w:eastAsia="Times New Roman" w:cs="Times New Roman"/>
                <w:szCs w:val="18"/>
                <w:lang w:eastAsia="fr-FR"/>
              </w:rPr>
              <w:t>aucune donnée sur l</w:t>
            </w:r>
            <w:r w:rsidR="005474AF" w:rsidRPr="00B13A61">
              <w:rPr>
                <w:rFonts w:eastAsia="Times New Roman" w:cs="Times New Roman"/>
                <w:szCs w:val="18"/>
                <w:lang w:eastAsia="fr-FR"/>
              </w:rPr>
              <w:t>’</w:t>
            </w:r>
            <w:r w:rsidR="00791BC4" w:rsidRPr="00B13A61">
              <w:rPr>
                <w:rFonts w:eastAsia="Times New Roman" w:cs="Times New Roman"/>
                <w:szCs w:val="18"/>
                <w:lang w:eastAsia="fr-FR"/>
              </w:rPr>
              <w:t>efficacité de cette stratégie</w:t>
            </w:r>
            <w:r w:rsidRPr="00B13A61">
              <w:rPr>
                <w:szCs w:val="18"/>
              </w:rPr>
              <w:t>.</w:t>
            </w:r>
            <w:bookmarkEnd w:id="358"/>
            <w:bookmarkEnd w:id="359"/>
          </w:p>
          <w:p w14:paraId="33051D71" w14:textId="09D08BB8" w:rsidR="005B4C1A" w:rsidRPr="00B13A61" w:rsidRDefault="005B4C1A" w:rsidP="007A6E66">
            <w:pPr>
              <w:pStyle w:val="JhpTabletext0"/>
              <w:rPr>
                <w:bCs/>
                <w:szCs w:val="18"/>
              </w:rPr>
            </w:pPr>
            <w:r w:rsidRPr="00B13A61">
              <w:rPr>
                <w:bCs/>
                <w:szCs w:val="18"/>
                <w:vertAlign w:val="superscript"/>
              </w:rPr>
              <w:t>e</w:t>
            </w:r>
            <w:r w:rsidR="00E65FA3" w:rsidRPr="00B13A61">
              <w:rPr>
                <w:bCs/>
                <w:szCs w:val="18"/>
                <w:vertAlign w:val="superscript"/>
              </w:rPr>
              <w:t xml:space="preserve"> </w:t>
            </w:r>
            <w:r w:rsidR="00E65FA3" w:rsidRPr="00B13A61">
              <w:rPr>
                <w:rFonts w:eastAsia="Arial"/>
                <w:szCs w:val="18"/>
              </w:rPr>
              <w:t>Les</w:t>
            </w:r>
            <w:r w:rsidR="00E65FA3" w:rsidRPr="00B13A61">
              <w:rPr>
                <w:rFonts w:eastAsia="Arial"/>
                <w:spacing w:val="-5"/>
                <w:szCs w:val="18"/>
              </w:rPr>
              <w:t xml:space="preserve"> </w:t>
            </w:r>
            <w:r w:rsidR="00E65FA3" w:rsidRPr="00B13A61">
              <w:rPr>
                <w:rFonts w:eastAsia="Arial"/>
                <w:szCs w:val="18"/>
              </w:rPr>
              <w:t>femmes</w:t>
            </w:r>
            <w:r w:rsidR="00E65FA3" w:rsidRPr="00B13A61">
              <w:rPr>
                <w:rFonts w:eastAsia="Arial"/>
                <w:spacing w:val="-5"/>
                <w:szCs w:val="18"/>
              </w:rPr>
              <w:t xml:space="preserve"> </w:t>
            </w:r>
            <w:r w:rsidR="00E65FA3" w:rsidRPr="00B13A61">
              <w:rPr>
                <w:rFonts w:eastAsia="Arial"/>
                <w:szCs w:val="18"/>
              </w:rPr>
              <w:t>adultes</w:t>
            </w:r>
            <w:r w:rsidR="00E65FA3" w:rsidRPr="00B13A61">
              <w:rPr>
                <w:rFonts w:eastAsia="Arial"/>
                <w:spacing w:val="-5"/>
                <w:szCs w:val="18"/>
              </w:rPr>
              <w:t xml:space="preserve"> </w:t>
            </w:r>
            <w:r w:rsidR="007A6E66" w:rsidRPr="00B13A61">
              <w:rPr>
                <w:rFonts w:eastAsia="Arial"/>
                <w:szCs w:val="18"/>
              </w:rPr>
              <w:t>ont une</w:t>
            </w:r>
            <w:r w:rsidR="00E65FA3" w:rsidRPr="00B13A61">
              <w:rPr>
                <w:rFonts w:eastAsia="Arial"/>
                <w:spacing w:val="-5"/>
                <w:szCs w:val="18"/>
              </w:rPr>
              <w:t xml:space="preserve"> </w:t>
            </w:r>
            <w:r w:rsidR="00E65FA3" w:rsidRPr="00B13A61">
              <w:rPr>
                <w:rFonts w:eastAsia="Arial"/>
                <w:szCs w:val="18"/>
              </w:rPr>
              <w:t>immunité</w:t>
            </w:r>
            <w:r w:rsidR="00E65FA3" w:rsidRPr="00B13A61">
              <w:rPr>
                <w:rFonts w:eastAsia="Arial"/>
                <w:spacing w:val="-5"/>
                <w:szCs w:val="18"/>
              </w:rPr>
              <w:t xml:space="preserve"> </w:t>
            </w:r>
            <w:r w:rsidR="00E65FA3" w:rsidRPr="00B13A61">
              <w:rPr>
                <w:rFonts w:eastAsia="Arial"/>
                <w:spacing w:val="-1"/>
                <w:szCs w:val="18"/>
              </w:rPr>
              <w:t>antipaludéenne</w:t>
            </w:r>
            <w:r w:rsidR="00E65FA3" w:rsidRPr="00B13A61">
              <w:rPr>
                <w:rFonts w:eastAsia="Arial"/>
                <w:spacing w:val="-5"/>
                <w:szCs w:val="18"/>
              </w:rPr>
              <w:t xml:space="preserve"> </w:t>
            </w:r>
            <w:r w:rsidR="00E65FA3" w:rsidRPr="00B13A61">
              <w:rPr>
                <w:rFonts w:eastAsia="Arial"/>
                <w:spacing w:val="-1"/>
                <w:szCs w:val="18"/>
              </w:rPr>
              <w:t>très</w:t>
            </w:r>
            <w:r w:rsidR="00E65FA3" w:rsidRPr="00B13A61">
              <w:rPr>
                <w:rFonts w:eastAsia="Arial"/>
                <w:spacing w:val="-5"/>
                <w:szCs w:val="18"/>
              </w:rPr>
              <w:t xml:space="preserve"> </w:t>
            </w:r>
            <w:r w:rsidR="007A6E66" w:rsidRPr="00B13A61">
              <w:rPr>
                <w:rFonts w:eastAsia="Arial"/>
                <w:spacing w:val="-5"/>
                <w:szCs w:val="18"/>
              </w:rPr>
              <w:t>faible ou inexistante</w:t>
            </w:r>
            <w:r w:rsidR="00E65FA3" w:rsidRPr="00B13A61">
              <w:rPr>
                <w:rFonts w:eastAsia="Arial"/>
                <w:spacing w:val="-5"/>
                <w:szCs w:val="18"/>
              </w:rPr>
              <w:t xml:space="preserve"> </w:t>
            </w:r>
            <w:r w:rsidR="00E65FA3" w:rsidRPr="00B13A61">
              <w:rPr>
                <w:rFonts w:eastAsia="Arial"/>
                <w:szCs w:val="18"/>
              </w:rPr>
              <w:t>;</w:t>
            </w:r>
            <w:r w:rsidR="00E65FA3" w:rsidRPr="00B13A61">
              <w:rPr>
                <w:rFonts w:eastAsia="Arial"/>
                <w:spacing w:val="-3"/>
                <w:szCs w:val="18"/>
              </w:rPr>
              <w:t xml:space="preserve"> </w:t>
            </w:r>
            <w:r w:rsidR="00E65FA3" w:rsidRPr="00B13A61">
              <w:rPr>
                <w:rFonts w:eastAsia="Arial"/>
                <w:spacing w:val="-1"/>
                <w:szCs w:val="18"/>
              </w:rPr>
              <w:t>toutes</w:t>
            </w:r>
            <w:r w:rsidR="00E65FA3" w:rsidRPr="00B13A61">
              <w:rPr>
                <w:rFonts w:eastAsia="Arial"/>
                <w:spacing w:val="-5"/>
                <w:szCs w:val="18"/>
              </w:rPr>
              <w:t xml:space="preserve"> </w:t>
            </w:r>
            <w:r w:rsidR="00E65FA3" w:rsidRPr="00B13A61">
              <w:rPr>
                <w:rFonts w:eastAsia="Arial"/>
                <w:szCs w:val="18"/>
              </w:rPr>
              <w:t>les</w:t>
            </w:r>
            <w:r w:rsidR="00E65FA3" w:rsidRPr="00B13A61">
              <w:rPr>
                <w:rFonts w:eastAsia="Arial"/>
                <w:spacing w:val="-5"/>
                <w:szCs w:val="18"/>
              </w:rPr>
              <w:t xml:space="preserve"> </w:t>
            </w:r>
            <w:r w:rsidR="00E65FA3" w:rsidRPr="00B13A61">
              <w:rPr>
                <w:rFonts w:eastAsia="Arial"/>
                <w:spacing w:val="-1"/>
                <w:szCs w:val="18"/>
              </w:rPr>
              <w:t>grossesses</w:t>
            </w:r>
            <w:r w:rsidR="00E65FA3" w:rsidRPr="00B13A61">
              <w:rPr>
                <w:rFonts w:eastAsia="Arial"/>
                <w:spacing w:val="-4"/>
                <w:szCs w:val="18"/>
              </w:rPr>
              <w:t xml:space="preserve"> </w:t>
            </w:r>
            <w:r w:rsidR="00E65FA3" w:rsidRPr="00B13A61">
              <w:rPr>
                <w:rFonts w:eastAsia="Arial"/>
                <w:spacing w:val="-1"/>
                <w:szCs w:val="18"/>
              </w:rPr>
              <w:t>sont</w:t>
            </w:r>
            <w:r w:rsidR="00E65FA3" w:rsidRPr="00B13A61">
              <w:rPr>
                <w:rFonts w:eastAsia="Arial"/>
                <w:spacing w:val="-5"/>
                <w:szCs w:val="18"/>
              </w:rPr>
              <w:t xml:space="preserve"> </w:t>
            </w:r>
            <w:r w:rsidR="00E65FA3" w:rsidRPr="00B13A61">
              <w:rPr>
                <w:rFonts w:eastAsia="Arial"/>
                <w:szCs w:val="18"/>
              </w:rPr>
              <w:t>à</w:t>
            </w:r>
            <w:r w:rsidR="00E65FA3" w:rsidRPr="00B13A61">
              <w:rPr>
                <w:rFonts w:eastAsia="Arial"/>
                <w:spacing w:val="-3"/>
                <w:szCs w:val="18"/>
              </w:rPr>
              <w:t xml:space="preserve"> </w:t>
            </w:r>
            <w:r w:rsidR="00E65FA3" w:rsidRPr="00B13A61">
              <w:rPr>
                <w:rFonts w:eastAsia="Arial"/>
                <w:spacing w:val="-1"/>
                <w:szCs w:val="18"/>
              </w:rPr>
              <w:t>risque</w:t>
            </w:r>
            <w:r w:rsidR="00E65FA3" w:rsidRPr="00B13A61">
              <w:rPr>
                <w:rFonts w:eastAsia="Arial"/>
                <w:spacing w:val="-4"/>
                <w:szCs w:val="18"/>
              </w:rPr>
              <w:t xml:space="preserve"> </w:t>
            </w:r>
            <w:r w:rsidR="00791BC4" w:rsidRPr="00B13A61">
              <w:rPr>
                <w:rFonts w:eastAsia="Arial"/>
                <w:spacing w:val="-1"/>
                <w:szCs w:val="18"/>
              </w:rPr>
              <w:t>d</w:t>
            </w:r>
            <w:r w:rsidR="005474AF" w:rsidRPr="00B13A61">
              <w:rPr>
                <w:rFonts w:eastAsia="Arial"/>
                <w:spacing w:val="-1"/>
                <w:szCs w:val="18"/>
              </w:rPr>
              <w:t>’</w:t>
            </w:r>
            <w:r w:rsidR="00791BC4" w:rsidRPr="00B13A61">
              <w:rPr>
                <w:rFonts w:eastAsia="Arial"/>
                <w:spacing w:val="-1"/>
                <w:szCs w:val="18"/>
              </w:rPr>
              <w:t>effets néfastes</w:t>
            </w:r>
            <w:r w:rsidR="00E65FA3" w:rsidRPr="00B13A61">
              <w:rPr>
                <w:rFonts w:eastAsia="Arial"/>
                <w:spacing w:val="-10"/>
                <w:szCs w:val="18"/>
              </w:rPr>
              <w:t xml:space="preserve"> </w:t>
            </w:r>
            <w:r w:rsidR="00E65FA3" w:rsidRPr="00B13A61">
              <w:rPr>
                <w:rFonts w:eastAsia="Arial"/>
                <w:spacing w:val="-1"/>
                <w:szCs w:val="18"/>
              </w:rPr>
              <w:t>du</w:t>
            </w:r>
            <w:r w:rsidR="00E65FA3" w:rsidRPr="00B13A61">
              <w:rPr>
                <w:rFonts w:eastAsia="Arial"/>
                <w:spacing w:val="-10"/>
                <w:szCs w:val="18"/>
              </w:rPr>
              <w:t xml:space="preserve"> </w:t>
            </w:r>
            <w:r w:rsidR="00E65FA3" w:rsidRPr="00B13A61">
              <w:rPr>
                <w:rFonts w:eastAsia="Arial"/>
                <w:spacing w:val="-1"/>
                <w:szCs w:val="18"/>
              </w:rPr>
              <w:t>paludisme</w:t>
            </w:r>
          </w:p>
        </w:tc>
      </w:tr>
    </w:tbl>
    <w:p w14:paraId="5A371CD3" w14:textId="3D47AA50" w:rsidR="005B4C1A" w:rsidRPr="002C6665" w:rsidRDefault="005B4C1A" w:rsidP="005B4C1A">
      <w:pPr>
        <w:pStyle w:val="JHPtabletext"/>
        <w:spacing w:before="60" w:line="240" w:lineRule="auto"/>
        <w:rPr>
          <w:rFonts w:ascii="Century Gothic" w:hAnsi="Century Gothic"/>
          <w:sz w:val="16"/>
          <w:szCs w:val="16"/>
        </w:rPr>
      </w:pPr>
      <w:r w:rsidRPr="00E505B8">
        <w:rPr>
          <w:rFonts w:ascii="Century Gothic" w:hAnsi="Century Gothic"/>
          <w:i/>
          <w:sz w:val="16"/>
          <w:szCs w:val="16"/>
        </w:rPr>
        <w:t>Source</w:t>
      </w:r>
      <w:r w:rsidRPr="00E505B8">
        <w:rPr>
          <w:rFonts w:ascii="Century Gothic" w:hAnsi="Century Gothic"/>
          <w:sz w:val="16"/>
          <w:szCs w:val="16"/>
        </w:rPr>
        <w:t xml:space="preserve">: </w:t>
      </w:r>
      <w:r w:rsidR="0098796D" w:rsidRPr="00E505B8">
        <w:rPr>
          <w:rFonts w:ascii="Century Gothic" w:hAnsi="Century Gothic"/>
          <w:i/>
          <w:sz w:val="16"/>
          <w:szCs w:val="16"/>
        </w:rPr>
        <w:t xml:space="preserve">Adapté de </w:t>
      </w:r>
      <w:r w:rsidR="007A6E66" w:rsidRPr="00E505B8">
        <w:rPr>
          <w:rFonts w:ascii="Century Gothic" w:hAnsi="Century Gothic"/>
          <w:i/>
          <w:sz w:val="16"/>
          <w:szCs w:val="16"/>
        </w:rPr>
        <w:t>l</w:t>
      </w:r>
      <w:r w:rsidR="005474AF">
        <w:rPr>
          <w:rFonts w:ascii="Century Gothic" w:hAnsi="Century Gothic"/>
          <w:i/>
          <w:sz w:val="16"/>
          <w:szCs w:val="16"/>
        </w:rPr>
        <w:t>’</w:t>
      </w:r>
      <w:r w:rsidR="007A6E66" w:rsidRPr="00E505B8">
        <w:rPr>
          <w:rFonts w:ascii="Century Gothic" w:hAnsi="Century Gothic"/>
          <w:i/>
          <w:sz w:val="16"/>
          <w:szCs w:val="16"/>
        </w:rPr>
        <w:t>O</w:t>
      </w:r>
      <w:r w:rsidR="0098796D" w:rsidRPr="00E505B8">
        <w:rPr>
          <w:rFonts w:ascii="Century Gothic" w:hAnsi="Century Gothic"/>
          <w:i/>
          <w:sz w:val="16"/>
          <w:szCs w:val="16"/>
        </w:rPr>
        <w:t>MS</w:t>
      </w:r>
      <w:r w:rsidR="00C71527">
        <w:rPr>
          <w:rFonts w:ascii="Century Gothic" w:hAnsi="Century Gothic"/>
          <w:i/>
          <w:sz w:val="16"/>
          <w:szCs w:val="16"/>
        </w:rPr>
        <w:t xml:space="preserve"> </w:t>
      </w:r>
      <w:r w:rsidR="0098796D" w:rsidRPr="00E505B8">
        <w:rPr>
          <w:rFonts w:ascii="Century Gothic" w:hAnsi="Century Gothic"/>
          <w:i/>
          <w:sz w:val="16"/>
          <w:szCs w:val="16"/>
        </w:rPr>
        <w:t>2004</w:t>
      </w:r>
      <w:r w:rsidR="007A6E66" w:rsidRPr="00E505B8">
        <w:rPr>
          <w:rFonts w:ascii="Century Gothic" w:hAnsi="Century Gothic"/>
          <w:i/>
          <w:sz w:val="16"/>
          <w:szCs w:val="16"/>
        </w:rPr>
        <w:t>c et de l</w:t>
      </w:r>
      <w:r w:rsidR="005474AF">
        <w:rPr>
          <w:rFonts w:ascii="Century Gothic" w:hAnsi="Century Gothic"/>
          <w:i/>
          <w:sz w:val="16"/>
          <w:szCs w:val="16"/>
        </w:rPr>
        <w:t>’</w:t>
      </w:r>
      <w:r w:rsidR="007A6E66" w:rsidRPr="00E505B8">
        <w:rPr>
          <w:rFonts w:ascii="Century Gothic" w:hAnsi="Century Gothic"/>
          <w:i/>
          <w:sz w:val="16"/>
          <w:szCs w:val="16"/>
        </w:rPr>
        <w:t>OMS 2013f</w:t>
      </w:r>
      <w:r w:rsidRPr="002C6665">
        <w:rPr>
          <w:rFonts w:ascii="Century Gothic" w:hAnsi="Century Gothic"/>
          <w:sz w:val="16"/>
          <w:szCs w:val="16"/>
        </w:rPr>
        <w:t>.</w:t>
      </w:r>
    </w:p>
    <w:p w14:paraId="7FAEA8EC" w14:textId="4EECFD76" w:rsidR="00E85FBE" w:rsidRPr="00E505B8" w:rsidRDefault="00735D96" w:rsidP="007973F9">
      <w:pPr>
        <w:pStyle w:val="Jhp1stLevelHeading"/>
        <w:keepNext/>
      </w:pPr>
      <w:bookmarkStart w:id="360" w:name="_Toc400358914"/>
      <w:bookmarkStart w:id="361" w:name="_Toc400362252"/>
      <w:bookmarkStart w:id="362" w:name="_Toc400367878"/>
      <w:bookmarkStart w:id="363" w:name="_Toc400369096"/>
      <w:bookmarkStart w:id="364" w:name="_Toc400370127"/>
      <w:bookmarkStart w:id="365" w:name="_Toc400370493"/>
      <w:bookmarkStart w:id="366" w:name="_Toc400371046"/>
      <w:bookmarkStart w:id="367" w:name="_Toc400371177"/>
      <w:bookmarkStart w:id="368" w:name="_Toc400528591"/>
      <w:bookmarkStart w:id="369" w:name="_Toc400529320"/>
      <w:bookmarkStart w:id="370" w:name="_Toc400529660"/>
      <w:bookmarkStart w:id="371" w:name="_Toc400530245"/>
      <w:bookmarkStart w:id="372" w:name="_Toc78361217"/>
      <w:bookmarkStart w:id="373" w:name="_Toc178577982"/>
      <w:bookmarkStart w:id="374" w:name="_Toc36623974"/>
      <w:bookmarkStart w:id="375" w:name="_Toc36633140"/>
      <w:bookmarkStart w:id="376" w:name="_Toc36633554"/>
      <w:r w:rsidRPr="00E505B8">
        <w:t>Intégration du PPG et a</w:t>
      </w:r>
      <w:r w:rsidR="00872EBD" w:rsidRPr="00E505B8">
        <w:t>utres conditions courantes</w:t>
      </w:r>
      <w:bookmarkEnd w:id="360"/>
      <w:bookmarkEnd w:id="361"/>
      <w:bookmarkEnd w:id="362"/>
      <w:bookmarkEnd w:id="363"/>
      <w:bookmarkEnd w:id="364"/>
      <w:bookmarkEnd w:id="365"/>
      <w:bookmarkEnd w:id="366"/>
      <w:bookmarkEnd w:id="367"/>
      <w:bookmarkEnd w:id="368"/>
      <w:bookmarkEnd w:id="369"/>
      <w:bookmarkEnd w:id="370"/>
      <w:bookmarkEnd w:id="371"/>
      <w:bookmarkEnd w:id="372"/>
    </w:p>
    <w:bookmarkEnd w:id="373"/>
    <w:p w14:paraId="6A9357FF" w14:textId="51D2C61A" w:rsidR="00A95BA1" w:rsidRPr="00E505B8" w:rsidRDefault="00451D64" w:rsidP="001638DE">
      <w:pPr>
        <w:pStyle w:val="Jhp2ndLevelHeading"/>
      </w:pPr>
      <w:r>
        <w:t>VIH / SIDA</w:t>
      </w:r>
      <w:r w:rsidR="0098796D" w:rsidRPr="00E505B8">
        <w:t xml:space="preserve"> et paludisme</w:t>
      </w:r>
    </w:p>
    <w:p w14:paraId="31A3D1FD" w14:textId="60C81C5C" w:rsidR="0098796D" w:rsidRPr="00E505B8" w:rsidRDefault="0098796D" w:rsidP="0012121B">
      <w:pPr>
        <w:pStyle w:val="JhpBodyText0"/>
      </w:pPr>
      <w:r w:rsidRPr="00E505B8">
        <w:lastRenderedPageBreak/>
        <w:t>Selon l</w:t>
      </w:r>
      <w:r w:rsidR="005474AF">
        <w:t>’</w:t>
      </w:r>
      <w:r w:rsidR="00323379" w:rsidRPr="00E505B8">
        <w:t>ONUSIDA</w:t>
      </w:r>
      <w:r w:rsidRPr="00E505B8">
        <w:t xml:space="preserve"> 2010, </w:t>
      </w:r>
      <w:r w:rsidR="00323379" w:rsidRPr="00E505B8">
        <w:t xml:space="preserve">il y a </w:t>
      </w:r>
      <w:r w:rsidRPr="00E505B8">
        <w:t xml:space="preserve">plus de 22,9 </w:t>
      </w:r>
      <w:r w:rsidRPr="00E505B8">
        <w:rPr>
          <w:spacing w:val="-1"/>
        </w:rPr>
        <w:t>millions</w:t>
      </w:r>
      <w:r w:rsidRPr="00E505B8">
        <w:t xml:space="preserve"> de </w:t>
      </w:r>
      <w:r w:rsidRPr="00E505B8">
        <w:rPr>
          <w:spacing w:val="-1"/>
        </w:rPr>
        <w:t>personnes</w:t>
      </w:r>
      <w:r w:rsidRPr="00E505B8">
        <w:t xml:space="preserve"> </w:t>
      </w:r>
      <w:r w:rsidRPr="00E505B8">
        <w:rPr>
          <w:spacing w:val="-1"/>
        </w:rPr>
        <w:t>infectées</w:t>
      </w:r>
      <w:r w:rsidRPr="00E505B8">
        <w:t xml:space="preserve"> par le</w:t>
      </w:r>
      <w:r w:rsidRPr="00E505B8">
        <w:rPr>
          <w:spacing w:val="59"/>
        </w:rPr>
        <w:t xml:space="preserve"> </w:t>
      </w:r>
      <w:r w:rsidR="00451D64">
        <w:t>VIH / SIDA</w:t>
      </w:r>
      <w:r w:rsidRPr="00E505B8">
        <w:t xml:space="preserve"> </w:t>
      </w:r>
      <w:r w:rsidR="00735D96" w:rsidRPr="00E505B8">
        <w:t>rien qu</w:t>
      </w:r>
      <w:r w:rsidR="005474AF">
        <w:t>’</w:t>
      </w:r>
      <w:r w:rsidRPr="00E505B8">
        <w:t xml:space="preserve">en Afrique. </w:t>
      </w:r>
      <w:r w:rsidR="00CE131D" w:rsidRPr="00E505B8">
        <w:t xml:space="preserve">Le paludisme et le </w:t>
      </w:r>
      <w:r w:rsidR="00451D64">
        <w:t>VIH / SIDA</w:t>
      </w:r>
      <w:r w:rsidR="00735D96" w:rsidRPr="00E505B8">
        <w:t xml:space="preserve"> se chevauchent géographiquement et ciblent les mêmes populations vulnérables dans cette région. </w:t>
      </w:r>
      <w:r w:rsidRPr="00E505B8">
        <w:t xml:space="preserve">La présence du VIH a </w:t>
      </w:r>
      <w:r w:rsidR="00735D96" w:rsidRPr="00E505B8">
        <w:t>pour conséquence</w:t>
      </w:r>
      <w:r w:rsidRPr="00E505B8">
        <w:t xml:space="preserve"> une</w:t>
      </w:r>
      <w:r w:rsidRPr="00E505B8">
        <w:rPr>
          <w:spacing w:val="24"/>
        </w:rPr>
        <w:t xml:space="preserve"> </w:t>
      </w:r>
      <w:r w:rsidRPr="00E505B8">
        <w:t>réponse</w:t>
      </w:r>
      <w:r w:rsidRPr="00E505B8">
        <w:rPr>
          <w:spacing w:val="-1"/>
        </w:rPr>
        <w:t xml:space="preserve"> moins </w:t>
      </w:r>
      <w:r w:rsidRPr="00E505B8">
        <w:t>efficace</w:t>
      </w:r>
      <w:r w:rsidRPr="00E505B8">
        <w:rPr>
          <w:spacing w:val="-1"/>
        </w:rPr>
        <w:t xml:space="preserve"> </w:t>
      </w:r>
      <w:r w:rsidRPr="00E505B8">
        <w:t>contre</w:t>
      </w:r>
      <w:r w:rsidRPr="00E505B8">
        <w:rPr>
          <w:spacing w:val="-1"/>
        </w:rPr>
        <w:t xml:space="preserve"> </w:t>
      </w:r>
      <w:r w:rsidRPr="00E505B8">
        <w:t>la</w:t>
      </w:r>
      <w:r w:rsidRPr="00E505B8">
        <w:rPr>
          <w:spacing w:val="-1"/>
        </w:rPr>
        <w:t xml:space="preserve"> prévention </w:t>
      </w:r>
      <w:r w:rsidRPr="00E505B8">
        <w:t>et</w:t>
      </w:r>
      <w:r w:rsidRPr="00E505B8">
        <w:rPr>
          <w:spacing w:val="-1"/>
        </w:rPr>
        <w:t xml:space="preserve"> </w:t>
      </w:r>
      <w:r w:rsidRPr="00E505B8">
        <w:t>le</w:t>
      </w:r>
      <w:r w:rsidRPr="00E505B8">
        <w:rPr>
          <w:spacing w:val="-1"/>
        </w:rPr>
        <w:t xml:space="preserve"> traitement </w:t>
      </w:r>
      <w:r w:rsidRPr="00E505B8">
        <w:t>du</w:t>
      </w:r>
      <w:r w:rsidRPr="00E505B8">
        <w:rPr>
          <w:spacing w:val="-1"/>
        </w:rPr>
        <w:t xml:space="preserve"> </w:t>
      </w:r>
      <w:r w:rsidR="00735D96" w:rsidRPr="00E505B8">
        <w:rPr>
          <w:spacing w:val="-1"/>
        </w:rPr>
        <w:t>PPG</w:t>
      </w:r>
      <w:r w:rsidRPr="00E505B8">
        <w:t xml:space="preserve"> </w:t>
      </w:r>
      <w:r w:rsidRPr="00E505B8">
        <w:rPr>
          <w:spacing w:val="-1"/>
        </w:rPr>
        <w:t>(OMS</w:t>
      </w:r>
      <w:r w:rsidRPr="00E505B8">
        <w:t xml:space="preserve"> 2004b; </w:t>
      </w:r>
      <w:r w:rsidR="00735D96" w:rsidRPr="00E505B8">
        <w:t xml:space="preserve">Partenariat </w:t>
      </w:r>
      <w:r w:rsidR="00EB3465">
        <w:t>RBM</w:t>
      </w:r>
      <w:r w:rsidR="00EB3465" w:rsidRPr="00E505B8">
        <w:t xml:space="preserve"> </w:t>
      </w:r>
      <w:r w:rsidRPr="00E505B8">
        <w:t xml:space="preserve">2008; OMS 2010a). Le VIH pendant la grossesse </w:t>
      </w:r>
      <w:r w:rsidR="00CE131D" w:rsidRPr="00E505B8">
        <w:t xml:space="preserve">peut </w:t>
      </w:r>
      <w:r w:rsidRPr="00E505B8">
        <w:t>:</w:t>
      </w:r>
    </w:p>
    <w:p w14:paraId="74BBB684" w14:textId="5DA30F35" w:rsidR="0098796D" w:rsidRPr="00E505B8" w:rsidRDefault="0098796D" w:rsidP="00413378">
      <w:pPr>
        <w:pStyle w:val="JhpBulletLevel1"/>
      </w:pPr>
      <w:r w:rsidRPr="00E505B8">
        <w:rPr>
          <w:spacing w:val="-1"/>
        </w:rPr>
        <w:t>Diminue</w:t>
      </w:r>
      <w:r w:rsidR="00FE4CC5" w:rsidRPr="00E505B8">
        <w:rPr>
          <w:spacing w:val="-1"/>
        </w:rPr>
        <w:t>r</w:t>
      </w:r>
      <w:r w:rsidRPr="00E505B8">
        <w:rPr>
          <w:spacing w:val="-1"/>
        </w:rPr>
        <w:t xml:space="preserve"> </w:t>
      </w:r>
      <w:r w:rsidRPr="00E505B8">
        <w:t>la</w:t>
      </w:r>
      <w:r w:rsidRPr="00E505B8">
        <w:rPr>
          <w:spacing w:val="-1"/>
        </w:rPr>
        <w:t xml:space="preserve"> </w:t>
      </w:r>
      <w:r w:rsidRPr="00E505B8">
        <w:t>résistance</w:t>
      </w:r>
      <w:r w:rsidRPr="00E505B8">
        <w:rPr>
          <w:spacing w:val="-1"/>
        </w:rPr>
        <w:t xml:space="preserve"> </w:t>
      </w:r>
      <w:r w:rsidRPr="00E505B8">
        <w:t>de</w:t>
      </w:r>
      <w:r w:rsidRPr="00E505B8">
        <w:rPr>
          <w:spacing w:val="-1"/>
        </w:rPr>
        <w:t xml:space="preserve"> </w:t>
      </w:r>
      <w:r w:rsidRPr="00E505B8">
        <w:t>la</w:t>
      </w:r>
      <w:r w:rsidRPr="00E505B8">
        <w:rPr>
          <w:spacing w:val="-1"/>
        </w:rPr>
        <w:t xml:space="preserve"> </w:t>
      </w:r>
      <w:r w:rsidRPr="00E505B8">
        <w:t>femme</w:t>
      </w:r>
      <w:r w:rsidRPr="00E505B8">
        <w:rPr>
          <w:spacing w:val="-1"/>
        </w:rPr>
        <w:t xml:space="preserve"> </w:t>
      </w:r>
      <w:r w:rsidRPr="00E505B8">
        <w:t>au</w:t>
      </w:r>
      <w:r w:rsidRPr="00E505B8">
        <w:rPr>
          <w:spacing w:val="-1"/>
        </w:rPr>
        <w:t xml:space="preserve"> paludisme</w:t>
      </w:r>
      <w:r w:rsidRPr="00E505B8">
        <w:t xml:space="preserve"> </w:t>
      </w:r>
    </w:p>
    <w:p w14:paraId="6055DD76" w14:textId="5CDB3080" w:rsidR="0098796D" w:rsidRPr="00E505B8" w:rsidRDefault="0098796D" w:rsidP="00413378">
      <w:pPr>
        <w:pStyle w:val="JhpBulletLevel1"/>
      </w:pPr>
      <w:r w:rsidRPr="00E505B8">
        <w:t>Augmente</w:t>
      </w:r>
      <w:r w:rsidR="00FE4CC5" w:rsidRPr="00E505B8">
        <w:t>r</w:t>
      </w:r>
      <w:r w:rsidRPr="00E505B8">
        <w:t xml:space="preserve"> la probabilité que la </w:t>
      </w:r>
      <w:r w:rsidRPr="00E505B8">
        <w:rPr>
          <w:spacing w:val="-1"/>
        </w:rPr>
        <w:t>femme</w:t>
      </w:r>
      <w:r w:rsidRPr="00E505B8">
        <w:t xml:space="preserve"> développe </w:t>
      </w:r>
      <w:r w:rsidR="00735D96" w:rsidRPr="00E505B8">
        <w:t>le</w:t>
      </w:r>
      <w:r w:rsidRPr="00E505B8">
        <w:t xml:space="preserve"> </w:t>
      </w:r>
      <w:r w:rsidRPr="00E505B8">
        <w:rPr>
          <w:spacing w:val="-1"/>
        </w:rPr>
        <w:t>paludisme</w:t>
      </w:r>
      <w:r w:rsidRPr="00E505B8">
        <w:rPr>
          <w:spacing w:val="33"/>
        </w:rPr>
        <w:t xml:space="preserve"> </w:t>
      </w:r>
      <w:r w:rsidRPr="00E505B8">
        <w:rPr>
          <w:spacing w:val="-1"/>
        </w:rPr>
        <w:t>clinique</w:t>
      </w:r>
      <w:r w:rsidR="00735D96" w:rsidRPr="00E505B8">
        <w:rPr>
          <w:spacing w:val="-1"/>
        </w:rPr>
        <w:t xml:space="preserve"> et la mortalité liée au paludisme</w:t>
      </w:r>
    </w:p>
    <w:p w14:paraId="6C24AED5" w14:textId="21F09857" w:rsidR="0098796D" w:rsidRPr="00E505B8" w:rsidRDefault="0098796D" w:rsidP="00413378">
      <w:pPr>
        <w:pStyle w:val="JhpBulletLevel1"/>
      </w:pPr>
      <w:r w:rsidRPr="00E505B8">
        <w:t>Provoque</w:t>
      </w:r>
      <w:r w:rsidR="00FE4CC5" w:rsidRPr="00E505B8">
        <w:t>r</w:t>
      </w:r>
      <w:r w:rsidRPr="00E505B8">
        <w:t xml:space="preserve"> un </w:t>
      </w:r>
      <w:r w:rsidRPr="00E505B8">
        <w:rPr>
          <w:spacing w:val="-1"/>
        </w:rPr>
        <w:t>risque</w:t>
      </w:r>
      <w:r w:rsidRPr="00E505B8">
        <w:t xml:space="preserve"> accru </w:t>
      </w:r>
      <w:r w:rsidRPr="00E505B8">
        <w:rPr>
          <w:spacing w:val="-1"/>
        </w:rPr>
        <w:t>de problèmes</w:t>
      </w:r>
      <w:r w:rsidRPr="00E505B8">
        <w:t xml:space="preserve"> liés au </w:t>
      </w:r>
      <w:r w:rsidRPr="00E505B8">
        <w:rPr>
          <w:spacing w:val="-1"/>
        </w:rPr>
        <w:t>paludisme</w:t>
      </w:r>
      <w:r w:rsidRPr="00E505B8">
        <w:t xml:space="preserve"> pendant la</w:t>
      </w:r>
      <w:r w:rsidRPr="00E505B8">
        <w:rPr>
          <w:spacing w:val="37"/>
        </w:rPr>
        <w:t xml:space="preserve"> </w:t>
      </w:r>
      <w:r w:rsidRPr="00E505B8">
        <w:t xml:space="preserve">grossesse </w:t>
      </w:r>
    </w:p>
    <w:p w14:paraId="56540CC0" w14:textId="2610F562" w:rsidR="0098796D" w:rsidRPr="00E505B8" w:rsidRDefault="0098796D" w:rsidP="00413378">
      <w:pPr>
        <w:pStyle w:val="JhpBulletLevel1"/>
      </w:pPr>
      <w:r w:rsidRPr="00E505B8">
        <w:rPr>
          <w:spacing w:val="-1"/>
        </w:rPr>
        <w:t>Augmente</w:t>
      </w:r>
      <w:r w:rsidR="00FE4CC5" w:rsidRPr="00E505B8">
        <w:rPr>
          <w:spacing w:val="-1"/>
        </w:rPr>
        <w:t>r</w:t>
      </w:r>
      <w:r w:rsidRPr="00E505B8">
        <w:t xml:space="preserve"> le risque de </w:t>
      </w:r>
      <w:r w:rsidRPr="00E505B8">
        <w:rPr>
          <w:spacing w:val="-1"/>
        </w:rPr>
        <w:t>restriction de la croissance intra-utérine du</w:t>
      </w:r>
      <w:r w:rsidRPr="00E505B8">
        <w:rPr>
          <w:spacing w:val="38"/>
        </w:rPr>
        <w:t xml:space="preserve"> </w:t>
      </w:r>
      <w:r w:rsidRPr="00E505B8">
        <w:t xml:space="preserve">fœtus, </w:t>
      </w:r>
      <w:r w:rsidRPr="00E505B8">
        <w:rPr>
          <w:spacing w:val="-1"/>
        </w:rPr>
        <w:t>menant</w:t>
      </w:r>
      <w:r w:rsidRPr="00E505B8">
        <w:t xml:space="preserve"> à un faible poids de naissance </w:t>
      </w:r>
    </w:p>
    <w:p w14:paraId="717A06D3" w14:textId="73A277C8" w:rsidR="0098796D" w:rsidRPr="00E505B8" w:rsidRDefault="0098796D" w:rsidP="00413378">
      <w:pPr>
        <w:pStyle w:val="JhpBulletLevel1"/>
      </w:pPr>
      <w:r w:rsidRPr="00E505B8">
        <w:rPr>
          <w:spacing w:val="-1"/>
        </w:rPr>
        <w:t>Augmente</w:t>
      </w:r>
      <w:r w:rsidR="00FE4CC5" w:rsidRPr="00E505B8">
        <w:rPr>
          <w:spacing w:val="-1"/>
        </w:rPr>
        <w:t>r</w:t>
      </w:r>
      <w:r w:rsidRPr="00E505B8">
        <w:t xml:space="preserve"> le risque de naissance </w:t>
      </w:r>
      <w:r w:rsidRPr="00E505B8">
        <w:rPr>
          <w:spacing w:val="-1"/>
        </w:rPr>
        <w:t>prématurée</w:t>
      </w:r>
    </w:p>
    <w:p w14:paraId="7164CE20" w14:textId="380D570F" w:rsidR="0098796D" w:rsidRPr="00E505B8" w:rsidRDefault="0098796D" w:rsidP="00413378">
      <w:pPr>
        <w:pStyle w:val="JhpBulletLevel1"/>
      </w:pPr>
      <w:r w:rsidRPr="00E505B8">
        <w:rPr>
          <w:spacing w:val="-1"/>
        </w:rPr>
        <w:t>Augmente</w:t>
      </w:r>
      <w:r w:rsidR="00FE4CC5" w:rsidRPr="00E505B8">
        <w:rPr>
          <w:spacing w:val="-1"/>
        </w:rPr>
        <w:t>r</w:t>
      </w:r>
      <w:r w:rsidRPr="00E505B8">
        <w:rPr>
          <w:spacing w:val="-1"/>
        </w:rPr>
        <w:t xml:space="preserve"> le risque d</w:t>
      </w:r>
      <w:r w:rsidR="005474AF">
        <w:rPr>
          <w:spacing w:val="-1"/>
        </w:rPr>
        <w:t>’</w:t>
      </w:r>
      <w:r w:rsidRPr="00E505B8">
        <w:rPr>
          <w:spacing w:val="-1"/>
        </w:rPr>
        <w:t>anémie maternelle</w:t>
      </w:r>
    </w:p>
    <w:p w14:paraId="43449D08" w14:textId="77777777" w:rsidR="00053E3F" w:rsidRPr="00E505B8" w:rsidRDefault="00053E3F" w:rsidP="001638DE">
      <w:pPr>
        <w:pStyle w:val="JhpBodyText0"/>
      </w:pPr>
    </w:p>
    <w:p w14:paraId="3A491C0A" w14:textId="77F4DBB2" w:rsidR="00DE745B" w:rsidRPr="0012121B" w:rsidRDefault="00ED46E9" w:rsidP="0012121B">
      <w:pPr>
        <w:pStyle w:val="JhpBodyText0"/>
      </w:pPr>
      <w:r w:rsidRPr="0012121B">
        <w:t>Les femmes enceintes coinfectées par le VIH et le paludisme courent un risque accru de souffrir d</w:t>
      </w:r>
      <w:r w:rsidR="005474AF">
        <w:t>’</w:t>
      </w:r>
      <w:r w:rsidRPr="0012121B">
        <w:t>anémie et d</w:t>
      </w:r>
      <w:r w:rsidR="005474AF">
        <w:t>’</w:t>
      </w:r>
      <w:r w:rsidRPr="0012121B">
        <w:t xml:space="preserve">infection palustre du placenta. Parmi les </w:t>
      </w:r>
      <w:r w:rsidR="006227AD" w:rsidRPr="0012121B">
        <w:t>50 million</w:t>
      </w:r>
      <w:r w:rsidRPr="0012121B">
        <w:t xml:space="preserve">s de femmes enceintes dans les régions endémiques, </w:t>
      </w:r>
      <w:r w:rsidR="0007209D" w:rsidRPr="0012121B">
        <w:t xml:space="preserve">environ </w:t>
      </w:r>
      <w:r w:rsidRPr="0012121B">
        <w:t>un million de femmes souffrent du paludisme et du VIH à tout moment donné</w:t>
      </w:r>
      <w:r w:rsidR="006227AD" w:rsidRPr="0012121B">
        <w:t xml:space="preserve"> (Schantz-Dunn </w:t>
      </w:r>
      <w:r w:rsidRPr="0012121B">
        <w:t>et</w:t>
      </w:r>
      <w:r w:rsidR="002B0586" w:rsidRPr="0012121B">
        <w:t xml:space="preserve"> Nour </w:t>
      </w:r>
      <w:r w:rsidR="00E93862" w:rsidRPr="0012121B">
        <w:t>2009).</w:t>
      </w:r>
    </w:p>
    <w:p w14:paraId="21C58733" w14:textId="77777777" w:rsidR="00DE745B" w:rsidRPr="00E505B8" w:rsidRDefault="00DE745B" w:rsidP="001638DE">
      <w:pPr>
        <w:pStyle w:val="JhpBodyText0"/>
      </w:pPr>
    </w:p>
    <w:p w14:paraId="31E061A8" w14:textId="4B53DE2A" w:rsidR="00443F8C" w:rsidRPr="00E505B8" w:rsidRDefault="00ED46E9" w:rsidP="0012121B">
      <w:pPr>
        <w:pStyle w:val="JhpBodyText0"/>
      </w:pPr>
      <w:r w:rsidRPr="00E505B8">
        <w:t xml:space="preserve">Les bébés nés </w:t>
      </w:r>
      <w:r w:rsidRPr="00F96269">
        <w:t xml:space="preserve">de mères </w:t>
      </w:r>
      <w:r w:rsidR="000E596D" w:rsidRPr="002C6665">
        <w:t xml:space="preserve">vivant avec le </w:t>
      </w:r>
      <w:r w:rsidR="00451D64">
        <w:t>VIH / SIDA</w:t>
      </w:r>
      <w:r w:rsidR="000E596D" w:rsidRPr="00F96269">
        <w:t xml:space="preserve"> </w:t>
      </w:r>
      <w:r w:rsidRPr="00F96269">
        <w:t>courent</w:t>
      </w:r>
      <w:r w:rsidRPr="00E505B8">
        <w:t xml:space="preserve"> en </w:t>
      </w:r>
      <w:r w:rsidR="004B58F3" w:rsidRPr="00E505B8">
        <w:t>conséquence</w:t>
      </w:r>
      <w:r w:rsidRPr="00E505B8">
        <w:t xml:space="preserve"> un risque accru de faible poids de naissance et de mourir à la petite enfance (OMS </w:t>
      </w:r>
      <w:r w:rsidR="00443F8C" w:rsidRPr="00E505B8">
        <w:t>2004</w:t>
      </w:r>
      <w:r w:rsidR="00C4796C" w:rsidRPr="00E505B8">
        <w:t>a</w:t>
      </w:r>
      <w:r w:rsidR="003A3EC0" w:rsidRPr="00E505B8">
        <w:t xml:space="preserve">; </w:t>
      </w:r>
      <w:r w:rsidRPr="00E505B8">
        <w:t>OMS</w:t>
      </w:r>
      <w:r w:rsidR="003A3EC0" w:rsidRPr="00E505B8">
        <w:t xml:space="preserve"> 2010</w:t>
      </w:r>
      <w:r w:rsidR="00A65CEE" w:rsidRPr="00E505B8">
        <w:t>b</w:t>
      </w:r>
      <w:r w:rsidR="00443F8C" w:rsidRPr="00E505B8">
        <w:t xml:space="preserve">). </w:t>
      </w:r>
      <w:r w:rsidRPr="00E505B8">
        <w:t>Les recherches se poursuivent sur la relation entre le PPG et la transmission mère-enfant du VIH (OMS</w:t>
      </w:r>
      <w:r w:rsidR="00443F8C" w:rsidRPr="00E505B8">
        <w:t xml:space="preserve"> 2010</w:t>
      </w:r>
      <w:r w:rsidR="00A65CEE" w:rsidRPr="00E505B8">
        <w:t>b</w:t>
      </w:r>
      <w:r w:rsidR="00443F8C" w:rsidRPr="00E505B8">
        <w:t>).</w:t>
      </w:r>
      <w:r w:rsidR="004C0751" w:rsidRPr="00E505B8">
        <w:t xml:space="preserve"> </w:t>
      </w:r>
    </w:p>
    <w:p w14:paraId="080F315E" w14:textId="77777777" w:rsidR="00DE76C7" w:rsidRPr="00E505B8" w:rsidRDefault="00DE76C7" w:rsidP="001638DE">
      <w:pPr>
        <w:pStyle w:val="JhpBodyText0"/>
      </w:pPr>
    </w:p>
    <w:p w14:paraId="49E593A0" w14:textId="2935336B" w:rsidR="00E70731" w:rsidRPr="00E505B8" w:rsidRDefault="00E70731" w:rsidP="001638DE">
      <w:pPr>
        <w:pStyle w:val="JhpBodyText0"/>
        <w:rPr>
          <w:spacing w:val="-2"/>
        </w:rPr>
      </w:pPr>
      <w:r w:rsidRPr="00E505B8">
        <w:rPr>
          <w:spacing w:val="-2"/>
        </w:rPr>
        <w:t xml:space="preserve">Depuis </w:t>
      </w:r>
      <w:r w:rsidR="00760A2E" w:rsidRPr="00E505B8">
        <w:rPr>
          <w:spacing w:val="-2"/>
        </w:rPr>
        <w:t>2006</w:t>
      </w:r>
      <w:r w:rsidR="0099497B" w:rsidRPr="00E505B8">
        <w:rPr>
          <w:spacing w:val="-2"/>
        </w:rPr>
        <w:t>,</w:t>
      </w:r>
      <w:r w:rsidR="00760A2E" w:rsidRPr="00E505B8">
        <w:rPr>
          <w:spacing w:val="-2"/>
        </w:rPr>
        <w:t xml:space="preserve"> </w:t>
      </w:r>
      <w:r w:rsidRPr="00E505B8">
        <w:rPr>
          <w:spacing w:val="-2"/>
        </w:rPr>
        <w:t xml:space="preserve">des études ont montré que </w:t>
      </w:r>
      <w:r w:rsidR="001E6755" w:rsidRPr="00E505B8">
        <w:rPr>
          <w:spacing w:val="-2"/>
        </w:rPr>
        <w:t>l</w:t>
      </w:r>
      <w:r w:rsidR="005474AF">
        <w:rPr>
          <w:spacing w:val="-2"/>
        </w:rPr>
        <w:t>’</w:t>
      </w:r>
      <w:r w:rsidR="001E6755" w:rsidRPr="00E505B8">
        <w:rPr>
          <w:spacing w:val="-2"/>
        </w:rPr>
        <w:t>administration</w:t>
      </w:r>
      <w:r w:rsidRPr="00E505B8">
        <w:rPr>
          <w:spacing w:val="-2"/>
        </w:rPr>
        <w:t xml:space="preserve"> de</w:t>
      </w:r>
      <w:r w:rsidR="001E6755" w:rsidRPr="00E505B8">
        <w:rPr>
          <w:spacing w:val="-2"/>
        </w:rPr>
        <w:t>s</w:t>
      </w:r>
      <w:r w:rsidRPr="00E505B8">
        <w:rPr>
          <w:spacing w:val="-2"/>
        </w:rPr>
        <w:t xml:space="preserve"> antirétroviraux (ARV) </w:t>
      </w:r>
      <w:r w:rsidR="004B58F3" w:rsidRPr="00E505B8">
        <w:rPr>
          <w:spacing w:val="-2"/>
        </w:rPr>
        <w:t>aux mères séropositives au cours de</w:t>
      </w:r>
      <w:r w:rsidRPr="00E505B8">
        <w:rPr>
          <w:spacing w:val="-2"/>
        </w:rPr>
        <w:t xml:space="preserve"> la grossesse, </w:t>
      </w:r>
      <w:r w:rsidR="004B58F3" w:rsidRPr="00E505B8">
        <w:rPr>
          <w:spacing w:val="-2"/>
        </w:rPr>
        <w:t>de</w:t>
      </w:r>
      <w:r w:rsidR="001E6755" w:rsidRPr="00E505B8">
        <w:rPr>
          <w:spacing w:val="-2"/>
        </w:rPr>
        <w:t xml:space="preserve"> </w:t>
      </w:r>
      <w:r w:rsidRPr="00E505B8">
        <w:rPr>
          <w:spacing w:val="-2"/>
        </w:rPr>
        <w:t>l</w:t>
      </w:r>
      <w:r w:rsidR="005474AF">
        <w:rPr>
          <w:spacing w:val="-2"/>
        </w:rPr>
        <w:t>’</w:t>
      </w:r>
      <w:r w:rsidRPr="00E505B8">
        <w:rPr>
          <w:spacing w:val="-2"/>
        </w:rPr>
        <w:t>accouchement et</w:t>
      </w:r>
      <w:r w:rsidR="001E6755" w:rsidRPr="00E505B8">
        <w:rPr>
          <w:spacing w:val="-2"/>
        </w:rPr>
        <w:t xml:space="preserve"> pendant</w:t>
      </w:r>
      <w:r w:rsidRPr="00E505B8">
        <w:rPr>
          <w:spacing w:val="-2"/>
        </w:rPr>
        <w:t xml:space="preserve"> la période du postpartum</w:t>
      </w:r>
      <w:r w:rsidR="001E6755" w:rsidRPr="00E505B8">
        <w:rPr>
          <w:spacing w:val="-2"/>
        </w:rPr>
        <w:t xml:space="preserve"> et de l</w:t>
      </w:r>
      <w:r w:rsidR="005474AF">
        <w:rPr>
          <w:spacing w:val="-2"/>
        </w:rPr>
        <w:t>’</w:t>
      </w:r>
      <w:r w:rsidR="001E6755" w:rsidRPr="00E505B8">
        <w:rPr>
          <w:spacing w:val="-2"/>
        </w:rPr>
        <w:t>allaitement</w:t>
      </w:r>
      <w:r w:rsidRPr="00E505B8">
        <w:rPr>
          <w:spacing w:val="-2"/>
        </w:rPr>
        <w:t>, et aux nouveau-nés exposés au VIH, peut réduire de manière significative le risque de transmission périnatale</w:t>
      </w:r>
      <w:r w:rsidR="00FE4CC5" w:rsidRPr="00E505B8">
        <w:rPr>
          <w:spacing w:val="-2"/>
        </w:rPr>
        <w:t xml:space="preserve"> qui inclut la période d</w:t>
      </w:r>
      <w:r w:rsidR="005474AF">
        <w:rPr>
          <w:spacing w:val="-2"/>
        </w:rPr>
        <w:t>’</w:t>
      </w:r>
      <w:r w:rsidR="00FE4CC5" w:rsidRPr="00E505B8">
        <w:rPr>
          <w:spacing w:val="-2"/>
        </w:rPr>
        <w:t>allaitement</w:t>
      </w:r>
      <w:r w:rsidR="001E6755" w:rsidRPr="00E505B8">
        <w:rPr>
          <w:spacing w:val="-2"/>
        </w:rPr>
        <w:t>.</w:t>
      </w:r>
    </w:p>
    <w:p w14:paraId="075D4EF9" w14:textId="77777777" w:rsidR="005B4C1A" w:rsidRPr="00E505B8" w:rsidRDefault="005B4C1A" w:rsidP="0099630A">
      <w:pPr>
        <w:pStyle w:val="JhpBodyText0"/>
      </w:pPr>
    </w:p>
    <w:p w14:paraId="21AB64E0" w14:textId="35B7FC32" w:rsidR="00ED1D47" w:rsidRPr="00E505B8" w:rsidRDefault="007E7961" w:rsidP="001638DE">
      <w:pPr>
        <w:pStyle w:val="Jhp2ndLevelHeading"/>
      </w:pPr>
      <w:r w:rsidRPr="00E505B8">
        <w:t>Recomm</w:t>
      </w:r>
      <w:r w:rsidR="0098796D" w:rsidRPr="00E505B8">
        <w:t>a</w:t>
      </w:r>
      <w:r w:rsidRPr="00E505B8">
        <w:t xml:space="preserve">ndations </w:t>
      </w:r>
      <w:r w:rsidR="0098796D" w:rsidRPr="00E505B8">
        <w:t>de l</w:t>
      </w:r>
      <w:r w:rsidR="005474AF">
        <w:t>’</w:t>
      </w:r>
      <w:r w:rsidR="0098796D" w:rsidRPr="00E505B8">
        <w:t xml:space="preserve">OMS pour </w:t>
      </w:r>
      <w:r w:rsidR="00D91644" w:rsidRPr="00E505B8">
        <w:t>l</w:t>
      </w:r>
      <w:r w:rsidR="005474AF">
        <w:t>’</w:t>
      </w:r>
      <w:r w:rsidR="0098796D" w:rsidRPr="00E505B8">
        <w:t>intégr</w:t>
      </w:r>
      <w:r w:rsidR="00D91644" w:rsidRPr="00E505B8">
        <w:t>ation d</w:t>
      </w:r>
      <w:r w:rsidR="0098796D" w:rsidRPr="00E505B8">
        <w:t>es services de paludisme et de VIH (OMS</w:t>
      </w:r>
      <w:r w:rsidR="00ED1D47" w:rsidRPr="00E505B8">
        <w:t xml:space="preserve"> 2004</w:t>
      </w:r>
      <w:r w:rsidR="00C4796C" w:rsidRPr="00E505B8">
        <w:t>a</w:t>
      </w:r>
      <w:r w:rsidR="00ED1D47" w:rsidRPr="00E505B8">
        <w:t>)</w:t>
      </w:r>
    </w:p>
    <w:p w14:paraId="4749A49D" w14:textId="7919790A" w:rsidR="0098796D" w:rsidRPr="0012121B" w:rsidRDefault="0098796D" w:rsidP="00FC118B">
      <w:pPr>
        <w:pStyle w:val="JHPnumberedlist"/>
        <w:numPr>
          <w:ilvl w:val="0"/>
          <w:numId w:val="50"/>
        </w:numPr>
        <w:rPr>
          <w:rFonts w:ascii="Garamond" w:hAnsi="Garamond"/>
        </w:rPr>
      </w:pPr>
      <w:r w:rsidRPr="0012121B">
        <w:rPr>
          <w:rFonts w:ascii="Garamond" w:hAnsi="Garamond"/>
        </w:rPr>
        <w:t xml:space="preserve">Etant donné que les personnes vivant avec le </w:t>
      </w:r>
      <w:r w:rsidR="00451D64">
        <w:rPr>
          <w:rFonts w:ascii="Garamond" w:hAnsi="Garamond"/>
        </w:rPr>
        <w:t>VIH / SIDA</w:t>
      </w:r>
      <w:r w:rsidRPr="0012121B">
        <w:rPr>
          <w:rFonts w:ascii="Garamond" w:hAnsi="Garamond"/>
        </w:rPr>
        <w:t xml:space="preserve"> dans des zones de transmission paludéenne sont particulièrement vulnérables au paludisme, leur protection par des moustiquaires imprégnées d</w:t>
      </w:r>
      <w:r w:rsidR="005474AF">
        <w:rPr>
          <w:rFonts w:ascii="Garamond" w:hAnsi="Garamond"/>
        </w:rPr>
        <w:t>’</w:t>
      </w:r>
      <w:r w:rsidRPr="0012121B">
        <w:rPr>
          <w:rFonts w:ascii="Garamond" w:hAnsi="Garamond"/>
        </w:rPr>
        <w:t>insecticide est de la plus grande importance.</w:t>
      </w:r>
    </w:p>
    <w:p w14:paraId="6F3D008F" w14:textId="2313DCCA" w:rsidR="00ED1D47" w:rsidRPr="0012121B" w:rsidRDefault="0098796D" w:rsidP="00FC118B">
      <w:pPr>
        <w:pStyle w:val="JHPnumberedlist"/>
        <w:numPr>
          <w:ilvl w:val="0"/>
          <w:numId w:val="50"/>
        </w:numPr>
        <w:rPr>
          <w:rFonts w:ascii="Garamond" w:hAnsi="Garamond"/>
        </w:rPr>
      </w:pPr>
      <w:r w:rsidRPr="0012121B">
        <w:rPr>
          <w:rFonts w:ascii="Garamond" w:hAnsi="Garamond"/>
        </w:rPr>
        <w:t>Outre l</w:t>
      </w:r>
      <w:r w:rsidR="005474AF">
        <w:rPr>
          <w:rFonts w:ascii="Garamond" w:hAnsi="Garamond"/>
        </w:rPr>
        <w:t>’</w:t>
      </w:r>
      <w:r w:rsidR="00D91644" w:rsidRPr="0012121B">
        <w:rPr>
          <w:rFonts w:ascii="Garamond" w:hAnsi="Garamond"/>
        </w:rPr>
        <w:t>utilisation d</w:t>
      </w:r>
      <w:r w:rsidRPr="0012121B">
        <w:rPr>
          <w:rFonts w:ascii="Garamond" w:hAnsi="Garamond"/>
        </w:rPr>
        <w:t xml:space="preserve">es MII, les femmes infectées par le </w:t>
      </w:r>
      <w:r w:rsidR="00451D64">
        <w:rPr>
          <w:rFonts w:ascii="Garamond" w:hAnsi="Garamond"/>
        </w:rPr>
        <w:t>VIH / SIDA</w:t>
      </w:r>
      <w:r w:rsidRPr="0012121B">
        <w:rPr>
          <w:rFonts w:ascii="Garamond" w:hAnsi="Garamond"/>
        </w:rPr>
        <w:t xml:space="preserve"> dans les zones de transmission modérée à forte devraient recevoir soit le TPIg</w:t>
      </w:r>
      <w:r w:rsidR="0007209D" w:rsidRPr="0012121B">
        <w:rPr>
          <w:rFonts w:ascii="Garamond" w:hAnsi="Garamond"/>
        </w:rPr>
        <w:t>-</w:t>
      </w:r>
      <w:r w:rsidRPr="0012121B">
        <w:rPr>
          <w:rFonts w:ascii="Garamond" w:hAnsi="Garamond"/>
        </w:rPr>
        <w:t xml:space="preserve">SP, le plus tôt possible dès le deuxième trimestre et à chaque </w:t>
      </w:r>
      <w:r w:rsidR="0007209D" w:rsidRPr="0012121B">
        <w:rPr>
          <w:rFonts w:ascii="Garamond" w:hAnsi="Garamond"/>
        </w:rPr>
        <w:t xml:space="preserve">contact </w:t>
      </w:r>
      <w:r w:rsidRPr="0012121B">
        <w:rPr>
          <w:rFonts w:ascii="Garamond" w:hAnsi="Garamond"/>
        </w:rPr>
        <w:t>prénatal pr</w:t>
      </w:r>
      <w:r w:rsidR="00C864C6" w:rsidRPr="0012121B">
        <w:rPr>
          <w:rFonts w:ascii="Garamond" w:hAnsi="Garamond"/>
        </w:rPr>
        <w:t>ogramm</w:t>
      </w:r>
      <w:r w:rsidR="0094529A" w:rsidRPr="0012121B">
        <w:rPr>
          <w:rFonts w:ascii="Garamond" w:hAnsi="Garamond"/>
        </w:rPr>
        <w:t>é</w:t>
      </w:r>
      <w:r w:rsidRPr="0012121B">
        <w:rPr>
          <w:rFonts w:ascii="Garamond" w:hAnsi="Garamond"/>
        </w:rPr>
        <w:t xml:space="preserve"> (mais pas plus qu</w:t>
      </w:r>
      <w:r w:rsidR="005474AF">
        <w:rPr>
          <w:rFonts w:ascii="Garamond" w:hAnsi="Garamond"/>
        </w:rPr>
        <w:t>’</w:t>
      </w:r>
      <w:r w:rsidRPr="0012121B">
        <w:rPr>
          <w:rFonts w:ascii="Garamond" w:hAnsi="Garamond"/>
        </w:rPr>
        <w:t>une fois par mois), soit une prophylaxie quotidienne de cotrimoxazole. N</w:t>
      </w:r>
      <w:r w:rsidR="0007209D" w:rsidRPr="0012121B">
        <w:rPr>
          <w:rFonts w:ascii="Garamond" w:hAnsi="Garamond"/>
        </w:rPr>
        <w:t>e</w:t>
      </w:r>
      <w:r w:rsidRPr="0012121B">
        <w:rPr>
          <w:rFonts w:ascii="Garamond" w:hAnsi="Garamond"/>
        </w:rPr>
        <w:t xml:space="preserve"> </w:t>
      </w:r>
      <w:r w:rsidR="0007209D" w:rsidRPr="0012121B">
        <w:rPr>
          <w:rFonts w:ascii="Garamond" w:hAnsi="Garamond"/>
        </w:rPr>
        <w:t xml:space="preserve">pas </w:t>
      </w:r>
      <w:r w:rsidR="006C08AA" w:rsidRPr="0012121B">
        <w:rPr>
          <w:rFonts w:ascii="Garamond" w:hAnsi="Garamond"/>
        </w:rPr>
        <w:t>donner le T</w:t>
      </w:r>
      <w:r w:rsidRPr="0012121B">
        <w:rPr>
          <w:rFonts w:ascii="Garamond" w:hAnsi="Garamond"/>
        </w:rPr>
        <w:t>PIg-SP aux clientes</w:t>
      </w:r>
      <w:r w:rsidR="0007209D" w:rsidRPr="0012121B">
        <w:rPr>
          <w:rFonts w:ascii="Garamond" w:hAnsi="Garamond"/>
        </w:rPr>
        <w:t xml:space="preserve"> sous traitement </w:t>
      </w:r>
      <w:r w:rsidRPr="0012121B">
        <w:rPr>
          <w:rFonts w:ascii="Garamond" w:hAnsi="Garamond"/>
        </w:rPr>
        <w:t>prophylaxi</w:t>
      </w:r>
      <w:r w:rsidR="0007209D" w:rsidRPr="0012121B">
        <w:rPr>
          <w:rFonts w:ascii="Garamond" w:hAnsi="Garamond"/>
        </w:rPr>
        <w:t>que</w:t>
      </w:r>
      <w:r w:rsidRPr="0012121B">
        <w:rPr>
          <w:rFonts w:ascii="Garamond" w:hAnsi="Garamond"/>
        </w:rPr>
        <w:t xml:space="preserve"> quotidien de cotrimoxazole</w:t>
      </w:r>
      <w:r w:rsidR="00ED1D47" w:rsidRPr="0012121B">
        <w:rPr>
          <w:rFonts w:ascii="Garamond" w:hAnsi="Garamond"/>
        </w:rPr>
        <w:t xml:space="preserve">. </w:t>
      </w:r>
    </w:p>
    <w:p w14:paraId="124B72E0" w14:textId="354D3443" w:rsidR="00EA5860" w:rsidRPr="0012121B" w:rsidRDefault="0094529A" w:rsidP="00FC118B">
      <w:pPr>
        <w:pStyle w:val="JHPnumberedlist"/>
        <w:numPr>
          <w:ilvl w:val="0"/>
          <w:numId w:val="50"/>
        </w:numPr>
        <w:rPr>
          <w:rFonts w:ascii="Garamond" w:hAnsi="Garamond"/>
        </w:rPr>
      </w:pPr>
      <w:r w:rsidRPr="0012121B">
        <w:rPr>
          <w:rFonts w:ascii="Garamond" w:hAnsi="Garamond"/>
        </w:rPr>
        <w:t xml:space="preserve">Les programmes de santé reproductive et les programmes de lutte contre le paludisme </w:t>
      </w:r>
      <w:r w:rsidR="0007209D" w:rsidRPr="0012121B">
        <w:rPr>
          <w:rFonts w:ascii="Garamond" w:hAnsi="Garamond"/>
        </w:rPr>
        <w:t xml:space="preserve">et le VIH </w:t>
      </w:r>
      <w:r w:rsidRPr="0012121B">
        <w:rPr>
          <w:rFonts w:ascii="Garamond" w:hAnsi="Garamond"/>
        </w:rPr>
        <w:t>doivent collaborer pour assurer la prestation de services intégrés, notamment pour harmoniser les politiques nationales, les directives et le matériel de formation pour éviter toute confusion entre les prestataires et assurer la mise en œuvre de services intégrés.</w:t>
      </w:r>
      <w:r w:rsidR="00072726" w:rsidRPr="0012121B">
        <w:rPr>
          <w:rFonts w:ascii="Garamond" w:hAnsi="Garamond"/>
        </w:rPr>
        <w:t xml:space="preserve"> </w:t>
      </w:r>
    </w:p>
    <w:p w14:paraId="7382B7D7" w14:textId="32BA5C4D" w:rsidR="00ED1D47" w:rsidRPr="0012121B" w:rsidRDefault="0094529A" w:rsidP="00FC118B">
      <w:pPr>
        <w:pStyle w:val="JHPnumberedlist"/>
        <w:numPr>
          <w:ilvl w:val="0"/>
          <w:numId w:val="50"/>
        </w:numPr>
        <w:rPr>
          <w:rFonts w:ascii="Garamond" w:hAnsi="Garamond"/>
        </w:rPr>
      </w:pPr>
      <w:r w:rsidRPr="0012121B">
        <w:rPr>
          <w:rFonts w:ascii="Garamond" w:hAnsi="Garamond"/>
        </w:rPr>
        <w:t xml:space="preserve">Les femmes doivent recevoir un counseling et des soins visant à prévenir et traiter le paludisme et le VIH lors de chaque </w:t>
      </w:r>
      <w:r w:rsidR="0007209D" w:rsidRPr="0012121B">
        <w:rPr>
          <w:rFonts w:ascii="Garamond" w:hAnsi="Garamond"/>
        </w:rPr>
        <w:t>contact prénatal</w:t>
      </w:r>
      <w:r w:rsidRPr="0012121B">
        <w:rPr>
          <w:rFonts w:ascii="Garamond" w:hAnsi="Garamond"/>
        </w:rPr>
        <w:t xml:space="preserve">. Des outils </w:t>
      </w:r>
      <w:r w:rsidR="00C52A66" w:rsidRPr="0012121B">
        <w:rPr>
          <w:rFonts w:ascii="Garamond" w:hAnsi="Garamond"/>
        </w:rPr>
        <w:t xml:space="preserve">de </w:t>
      </w:r>
      <w:r w:rsidRPr="0012121B">
        <w:rPr>
          <w:rFonts w:ascii="Garamond" w:hAnsi="Garamond"/>
        </w:rPr>
        <w:t>diagnosti</w:t>
      </w:r>
      <w:r w:rsidR="00C52A66" w:rsidRPr="0012121B">
        <w:rPr>
          <w:rFonts w:ascii="Garamond" w:hAnsi="Garamond"/>
        </w:rPr>
        <w:t xml:space="preserve">c </w:t>
      </w:r>
      <w:r w:rsidRPr="0012121B">
        <w:rPr>
          <w:rFonts w:ascii="Garamond" w:hAnsi="Garamond"/>
        </w:rPr>
        <w:t>appropriés</w:t>
      </w:r>
      <w:r w:rsidR="00082407" w:rsidRPr="0012121B">
        <w:rPr>
          <w:rFonts w:ascii="Garamond" w:hAnsi="Garamond"/>
        </w:rPr>
        <w:t xml:space="preserve"> pour le VIH, le paludisme </w:t>
      </w:r>
      <w:r w:rsidRPr="0012121B">
        <w:rPr>
          <w:rFonts w:ascii="Garamond" w:hAnsi="Garamond"/>
        </w:rPr>
        <w:t xml:space="preserve">et des antirétroviraux et antipaludiques doivent être disponibles à tous les niveaux du </w:t>
      </w:r>
      <w:r w:rsidRPr="0012121B">
        <w:rPr>
          <w:rFonts w:ascii="Garamond" w:hAnsi="Garamond"/>
        </w:rPr>
        <w:lastRenderedPageBreak/>
        <w:t xml:space="preserve">système de santé. </w:t>
      </w:r>
      <w:r w:rsidR="00082407" w:rsidRPr="0012121B">
        <w:rPr>
          <w:rFonts w:ascii="Garamond" w:hAnsi="Garamond"/>
        </w:rPr>
        <w:t>L</w:t>
      </w:r>
      <w:r w:rsidR="00BE2001" w:rsidRPr="0012121B">
        <w:rPr>
          <w:rFonts w:ascii="Garamond" w:hAnsi="Garamond"/>
        </w:rPr>
        <w:t>e</w:t>
      </w:r>
      <w:r w:rsidR="00FE4CC5" w:rsidRPr="0012121B">
        <w:rPr>
          <w:rFonts w:ascii="Garamond" w:hAnsi="Garamond"/>
        </w:rPr>
        <w:t xml:space="preserve">s soins </w:t>
      </w:r>
      <w:r w:rsidR="00BE2001" w:rsidRPr="0012121B">
        <w:rPr>
          <w:rFonts w:ascii="Garamond" w:hAnsi="Garamond"/>
        </w:rPr>
        <w:t>prénatal</w:t>
      </w:r>
      <w:r w:rsidR="00FE4CC5" w:rsidRPr="0012121B">
        <w:rPr>
          <w:rFonts w:ascii="Garamond" w:hAnsi="Garamond"/>
        </w:rPr>
        <w:t>s</w:t>
      </w:r>
      <w:r w:rsidR="00BE2001" w:rsidRPr="0012121B">
        <w:rPr>
          <w:rFonts w:ascii="Garamond" w:hAnsi="Garamond"/>
        </w:rPr>
        <w:t xml:space="preserve"> représente</w:t>
      </w:r>
      <w:r w:rsidR="00FE4CC5" w:rsidRPr="0012121B">
        <w:rPr>
          <w:rFonts w:ascii="Garamond" w:hAnsi="Garamond"/>
        </w:rPr>
        <w:t>nt</w:t>
      </w:r>
      <w:r w:rsidR="00BE2001" w:rsidRPr="0012121B">
        <w:rPr>
          <w:rFonts w:ascii="Garamond" w:hAnsi="Garamond"/>
        </w:rPr>
        <w:t xml:space="preserve"> un </w:t>
      </w:r>
      <w:r w:rsidR="00082407" w:rsidRPr="0012121B">
        <w:rPr>
          <w:rFonts w:ascii="Garamond" w:hAnsi="Garamond"/>
        </w:rPr>
        <w:t>moment idéal pour le counseling sur le VIH et l</w:t>
      </w:r>
      <w:r w:rsidR="005474AF">
        <w:rPr>
          <w:rFonts w:ascii="Garamond" w:hAnsi="Garamond"/>
        </w:rPr>
        <w:t>’</w:t>
      </w:r>
      <w:r w:rsidR="00082407" w:rsidRPr="0012121B">
        <w:rPr>
          <w:rFonts w:ascii="Garamond" w:hAnsi="Garamond"/>
        </w:rPr>
        <w:t>alimentation du bébé</w:t>
      </w:r>
      <w:r w:rsidR="00BE2001" w:rsidRPr="0012121B">
        <w:rPr>
          <w:rFonts w:ascii="Garamond" w:hAnsi="Garamond"/>
        </w:rPr>
        <w:t xml:space="preserve"> (voir la section suivante).</w:t>
      </w:r>
      <w:r w:rsidR="00082407" w:rsidRPr="0012121B">
        <w:rPr>
          <w:rFonts w:ascii="Garamond" w:hAnsi="Garamond"/>
        </w:rPr>
        <w:t xml:space="preserve"> </w:t>
      </w:r>
    </w:p>
    <w:p w14:paraId="78D3A358" w14:textId="1F79B5ED" w:rsidR="00ED1D47" w:rsidRPr="0012121B" w:rsidRDefault="007A68DB" w:rsidP="00FC118B">
      <w:pPr>
        <w:pStyle w:val="JHPnumberedlist"/>
        <w:numPr>
          <w:ilvl w:val="0"/>
          <w:numId w:val="50"/>
        </w:numPr>
        <w:rPr>
          <w:rFonts w:ascii="Garamond" w:hAnsi="Garamond"/>
        </w:rPr>
      </w:pPr>
      <w:r w:rsidRPr="0012121B">
        <w:rPr>
          <w:rFonts w:ascii="Garamond" w:hAnsi="Garamond"/>
        </w:rPr>
        <w:t xml:space="preserve">Il est urgent de mener des recherches </w:t>
      </w:r>
      <w:r w:rsidR="00FF04A9" w:rsidRPr="0012121B">
        <w:rPr>
          <w:rFonts w:ascii="Garamond" w:hAnsi="Garamond"/>
        </w:rPr>
        <w:t>comp</w:t>
      </w:r>
      <w:r w:rsidRPr="0012121B">
        <w:rPr>
          <w:rFonts w:ascii="Garamond" w:hAnsi="Garamond"/>
        </w:rPr>
        <w:t>lémentaires sur l</w:t>
      </w:r>
      <w:r w:rsidR="005474AF">
        <w:rPr>
          <w:rFonts w:ascii="Garamond" w:hAnsi="Garamond"/>
        </w:rPr>
        <w:t>’</w:t>
      </w:r>
      <w:r w:rsidRPr="0012121B">
        <w:rPr>
          <w:rFonts w:ascii="Garamond" w:hAnsi="Garamond"/>
        </w:rPr>
        <w:t>interaction entre les antirétroviraux et les antipaludiques</w:t>
      </w:r>
      <w:r w:rsidR="00ED1D47" w:rsidRPr="0012121B">
        <w:rPr>
          <w:rFonts w:ascii="Garamond" w:hAnsi="Garamond"/>
        </w:rPr>
        <w:t xml:space="preserve">. </w:t>
      </w:r>
    </w:p>
    <w:p w14:paraId="6A2E6B11" w14:textId="77777777" w:rsidR="00390615" w:rsidRPr="002C6665" w:rsidRDefault="00390615" w:rsidP="00B13A61">
      <w:pPr>
        <w:pStyle w:val="JhpBodyText0"/>
      </w:pPr>
      <w:bookmarkStart w:id="377" w:name="_Toc178577984"/>
    </w:p>
    <w:tbl>
      <w:tblPr>
        <w:tblW w:w="9365"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5"/>
      </w:tblGrid>
      <w:tr w:rsidR="008312FD" w:rsidRPr="00E505B8" w14:paraId="32936C9B" w14:textId="77777777" w:rsidTr="0012121B">
        <w:trPr>
          <w:jc w:val="center"/>
        </w:trPr>
        <w:tc>
          <w:tcPr>
            <w:tcW w:w="9365" w:type="dxa"/>
            <w:shd w:val="clear" w:color="auto" w:fill="305B75"/>
            <w:hideMark/>
          </w:tcPr>
          <w:p w14:paraId="232F1C23" w14:textId="2C8CE613" w:rsidR="00160780" w:rsidRPr="002C6665" w:rsidRDefault="00160780" w:rsidP="0012121B">
            <w:pPr>
              <w:pStyle w:val="JhpTabletext0"/>
              <w:jc w:val="center"/>
              <w:rPr>
                <w:noProof/>
                <w:color w:val="FFFFFF" w:themeColor="background1"/>
              </w:rPr>
            </w:pPr>
            <w:r w:rsidRPr="00EB029F">
              <w:rPr>
                <w:noProof/>
                <w:color w:val="FFFFFF" w:themeColor="background1"/>
                <w:lang w:val="en-US"/>
              </w:rPr>
              <w:drawing>
                <wp:inline distT="0" distB="0" distL="0" distR="0" wp14:anchorId="3463217F" wp14:editId="70182C6F">
                  <wp:extent cx="314325" cy="323850"/>
                  <wp:effectExtent l="0" t="0" r="9525" b="0"/>
                  <wp:docPr id="3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11CE4E02" w14:textId="1DA301E9" w:rsidR="00D61506" w:rsidRPr="00E1746B" w:rsidRDefault="008312FD" w:rsidP="0012121B">
            <w:pPr>
              <w:pStyle w:val="JhpTabletext0"/>
              <w:jc w:val="center"/>
              <w:rPr>
                <w:b/>
                <w:color w:val="FFFFFF" w:themeColor="background1"/>
              </w:rPr>
            </w:pPr>
            <w:r w:rsidRPr="00E1746B">
              <w:rPr>
                <w:b/>
                <w:noProof/>
                <w:color w:val="FFFFFF" w:themeColor="background1"/>
              </w:rPr>
              <w:t>Encadré informatique 8</w:t>
            </w:r>
          </w:p>
        </w:tc>
      </w:tr>
      <w:tr w:rsidR="00547EAE" w:rsidRPr="002829F6" w14:paraId="4564373E" w14:textId="77777777" w:rsidTr="0012121B">
        <w:trPr>
          <w:trHeight w:val="551"/>
          <w:jc w:val="center"/>
        </w:trPr>
        <w:tc>
          <w:tcPr>
            <w:tcW w:w="9365" w:type="dxa"/>
            <w:shd w:val="clear" w:color="auto" w:fill="CEDFEB"/>
            <w:hideMark/>
          </w:tcPr>
          <w:p w14:paraId="5CBA53E5" w14:textId="77777777" w:rsidR="00D61506" w:rsidRPr="00E505B8" w:rsidRDefault="007A68DB" w:rsidP="0012121B">
            <w:pPr>
              <w:pStyle w:val="JhpTabletext0"/>
              <w:rPr>
                <w:b/>
              </w:rPr>
            </w:pPr>
            <w:r w:rsidRPr="00E505B8">
              <w:rPr>
                <w:b/>
              </w:rPr>
              <w:t>Le paludisme et le VIH</w:t>
            </w:r>
          </w:p>
          <w:p w14:paraId="73314D02" w14:textId="0BDFB0DB" w:rsidR="00D61506" w:rsidRPr="00E505B8" w:rsidRDefault="00FF04A9" w:rsidP="0012121B">
            <w:pPr>
              <w:pStyle w:val="JhpTabletext0"/>
            </w:pPr>
            <w:r w:rsidRPr="00E505B8">
              <w:t xml:space="preserve">Il existe certaines preuves </w:t>
            </w:r>
            <w:r w:rsidR="0021387E" w:rsidRPr="00E505B8">
              <w:t xml:space="preserve">de la superposition entre </w:t>
            </w:r>
            <w:r w:rsidRPr="00E505B8">
              <w:t>le VIH et le pa</w:t>
            </w:r>
            <w:r w:rsidR="0021387E" w:rsidRPr="00E505B8">
              <w:t>ludisme mais</w:t>
            </w:r>
            <w:r w:rsidR="0069505D" w:rsidRPr="00E505B8">
              <w:t xml:space="preserve"> également</w:t>
            </w:r>
            <w:r w:rsidR="0021387E" w:rsidRPr="00E505B8">
              <w:t xml:space="preserve"> que ces infe</w:t>
            </w:r>
            <w:r w:rsidR="00220C36" w:rsidRPr="00E505B8">
              <w:t>ctions peuvent agir en synergie et</w:t>
            </w:r>
            <w:r w:rsidR="00072726" w:rsidRPr="00E505B8">
              <w:t xml:space="preserve"> </w:t>
            </w:r>
            <w:r w:rsidR="0069505D" w:rsidRPr="00E505B8">
              <w:t xml:space="preserve">non </w:t>
            </w:r>
            <w:r w:rsidR="0021387E" w:rsidRPr="00E505B8">
              <w:t xml:space="preserve">seulement </w:t>
            </w:r>
            <w:r w:rsidR="0069505D" w:rsidRPr="00E505B8">
              <w:t>coexist</w:t>
            </w:r>
            <w:r w:rsidR="00220C36" w:rsidRPr="00E505B8">
              <w:t>er</w:t>
            </w:r>
            <w:r w:rsidR="0021387E" w:rsidRPr="00E505B8">
              <w:t xml:space="preserve"> </w:t>
            </w:r>
            <w:r w:rsidR="0069505D" w:rsidRPr="00E505B8">
              <w:t xml:space="preserve">mais </w:t>
            </w:r>
            <w:r w:rsidR="00220C36" w:rsidRPr="00E505B8">
              <w:t>s</w:t>
            </w:r>
            <w:r w:rsidR="005474AF">
              <w:t>’</w:t>
            </w:r>
            <w:r w:rsidR="00220C36" w:rsidRPr="00E505B8">
              <w:t>intensifier</w:t>
            </w:r>
            <w:r w:rsidR="0069505D" w:rsidRPr="00E505B8">
              <w:t>. En effet, le VIH accentue l</w:t>
            </w:r>
            <w:r w:rsidR="005474AF">
              <w:t>’</w:t>
            </w:r>
            <w:r w:rsidR="0069505D" w:rsidRPr="00E505B8">
              <w:t>anémie liée au paludisme, et les femmes infectées par le VIH ont un risque plus élevé d</w:t>
            </w:r>
            <w:r w:rsidR="005474AF">
              <w:t>’</w:t>
            </w:r>
            <w:r w:rsidR="0069505D" w:rsidRPr="00E505B8">
              <w:t>anémie grave et de décès.</w:t>
            </w:r>
          </w:p>
        </w:tc>
      </w:tr>
    </w:tbl>
    <w:p w14:paraId="12C174ED" w14:textId="77777777" w:rsidR="0012121B" w:rsidRDefault="0012121B" w:rsidP="0012121B">
      <w:pPr>
        <w:pStyle w:val="JhpBodyText0"/>
      </w:pPr>
    </w:p>
    <w:p w14:paraId="30A8268F" w14:textId="77777777" w:rsidR="00ED1D47" w:rsidRPr="00E505B8" w:rsidRDefault="0098796D" w:rsidP="001638DE">
      <w:pPr>
        <w:pStyle w:val="Jhp2ndLevelHeading"/>
      </w:pPr>
      <w:r w:rsidRPr="00E505B8">
        <w:t>Le c</w:t>
      </w:r>
      <w:r w:rsidR="00ED1D47" w:rsidRPr="00E505B8">
        <w:t xml:space="preserve">otrimoxazole </w:t>
      </w:r>
      <w:bookmarkEnd w:id="377"/>
      <w:r w:rsidRPr="00E505B8">
        <w:t>et son effet sur le paludisme</w:t>
      </w:r>
    </w:p>
    <w:p w14:paraId="3DDBF80B" w14:textId="04372853" w:rsidR="00ED1D47" w:rsidRPr="00E505B8" w:rsidRDefault="0098796D" w:rsidP="001638DE">
      <w:pPr>
        <w:pStyle w:val="JhpBodyText0"/>
      </w:pPr>
      <w:r w:rsidRPr="00E505B8">
        <w:t>Chez</w:t>
      </w:r>
      <w:r w:rsidRPr="00E505B8">
        <w:rPr>
          <w:spacing w:val="-1"/>
        </w:rPr>
        <w:t xml:space="preserve"> </w:t>
      </w:r>
      <w:r w:rsidRPr="00E505B8">
        <w:t>les</w:t>
      </w:r>
      <w:r w:rsidRPr="00E505B8">
        <w:rPr>
          <w:spacing w:val="-1"/>
        </w:rPr>
        <w:t xml:space="preserve"> </w:t>
      </w:r>
      <w:r w:rsidRPr="00E505B8">
        <w:t>adultes</w:t>
      </w:r>
      <w:r w:rsidRPr="00E505B8">
        <w:rPr>
          <w:spacing w:val="-1"/>
        </w:rPr>
        <w:t xml:space="preserve"> </w:t>
      </w:r>
      <w:r w:rsidR="008312FD" w:rsidRPr="00E505B8">
        <w:t>vivant avec le</w:t>
      </w:r>
      <w:r w:rsidRPr="00E505B8">
        <w:rPr>
          <w:spacing w:val="-1"/>
        </w:rPr>
        <w:t xml:space="preserve"> </w:t>
      </w:r>
      <w:r w:rsidR="00451D64">
        <w:t>VIH / SIDA</w:t>
      </w:r>
      <w:r w:rsidRPr="00E505B8">
        <w:t xml:space="preserve">, une prophylaxie quotidienne </w:t>
      </w:r>
      <w:r w:rsidR="0094529A" w:rsidRPr="00E505B8">
        <w:t>de</w:t>
      </w:r>
      <w:r w:rsidRPr="00E505B8">
        <w:rPr>
          <w:spacing w:val="21"/>
        </w:rPr>
        <w:t xml:space="preserve"> </w:t>
      </w:r>
      <w:r w:rsidRPr="00E505B8">
        <w:rPr>
          <w:spacing w:val="-1"/>
        </w:rPr>
        <w:t>cotrimoxazole</w:t>
      </w:r>
      <w:r w:rsidRPr="00E505B8">
        <w:t xml:space="preserve"> s</w:t>
      </w:r>
      <w:r w:rsidR="005474AF">
        <w:t>’</w:t>
      </w:r>
      <w:r w:rsidRPr="00E505B8">
        <w:t xml:space="preserve">est avérée </w:t>
      </w:r>
      <w:r w:rsidRPr="00E505B8">
        <w:rPr>
          <w:spacing w:val="-1"/>
        </w:rPr>
        <w:t>prometteuse</w:t>
      </w:r>
      <w:r w:rsidRPr="00E505B8">
        <w:rPr>
          <w:spacing w:val="-2"/>
        </w:rPr>
        <w:t xml:space="preserve"> </w:t>
      </w:r>
      <w:r w:rsidRPr="00E505B8">
        <w:t>pour prévenir certaines infections,</w:t>
      </w:r>
      <w:r w:rsidRPr="00E505B8">
        <w:rPr>
          <w:spacing w:val="41"/>
        </w:rPr>
        <w:t xml:space="preserve"> </w:t>
      </w:r>
      <w:r w:rsidRPr="00E505B8">
        <w:t>dont</w:t>
      </w:r>
      <w:r w:rsidRPr="00E505B8">
        <w:rPr>
          <w:spacing w:val="-1"/>
        </w:rPr>
        <w:t xml:space="preserve"> </w:t>
      </w:r>
      <w:r w:rsidRPr="00E505B8">
        <w:t>le</w:t>
      </w:r>
      <w:r w:rsidRPr="00E505B8">
        <w:rPr>
          <w:spacing w:val="-1"/>
        </w:rPr>
        <w:t xml:space="preserve"> paludisme. </w:t>
      </w:r>
      <w:r w:rsidRPr="00E505B8">
        <w:t>(Anglar</w:t>
      </w:r>
      <w:r w:rsidR="00F96269">
        <w:t xml:space="preserve"> </w:t>
      </w:r>
      <w:r w:rsidRPr="00E505B8">
        <w:t>et</w:t>
      </w:r>
      <w:r w:rsidRPr="00E505B8">
        <w:rPr>
          <w:spacing w:val="-1"/>
        </w:rPr>
        <w:t xml:space="preserve"> </w:t>
      </w:r>
      <w:r w:rsidRPr="00E505B8">
        <w:t>et</w:t>
      </w:r>
      <w:r w:rsidRPr="00E505B8">
        <w:rPr>
          <w:spacing w:val="-1"/>
        </w:rPr>
        <w:t xml:space="preserve"> </w:t>
      </w:r>
      <w:r w:rsidRPr="00E505B8">
        <w:t xml:space="preserve">al. </w:t>
      </w:r>
      <w:r w:rsidRPr="00E505B8">
        <w:rPr>
          <w:spacing w:val="-1"/>
        </w:rPr>
        <w:t>1999</w:t>
      </w:r>
      <w:r w:rsidRPr="00E505B8">
        <w:t>; Suthar et al. 2012)</w:t>
      </w:r>
      <w:r w:rsidRPr="00E505B8">
        <w:rPr>
          <w:spacing w:val="-1"/>
        </w:rPr>
        <w:t>.</w:t>
      </w:r>
      <w:r w:rsidRPr="00E505B8">
        <w:t xml:space="preserve"> </w:t>
      </w:r>
      <w:r w:rsidRPr="00E505B8">
        <w:rPr>
          <w:spacing w:val="-1"/>
        </w:rPr>
        <w:t>Quelques</w:t>
      </w:r>
      <w:r w:rsidRPr="00E505B8">
        <w:t xml:space="preserve"> </w:t>
      </w:r>
      <w:r w:rsidRPr="00E505B8">
        <w:rPr>
          <w:spacing w:val="-1"/>
        </w:rPr>
        <w:t>programmes</w:t>
      </w:r>
      <w:r w:rsidRPr="00E505B8">
        <w:t xml:space="preserve"> utilisent</w:t>
      </w:r>
      <w:r w:rsidRPr="00E505B8">
        <w:rPr>
          <w:spacing w:val="43"/>
        </w:rPr>
        <w:t xml:space="preserve"> </w:t>
      </w:r>
      <w:r w:rsidRPr="00E505B8">
        <w:t>déjà</w:t>
      </w:r>
      <w:r w:rsidRPr="00E505B8">
        <w:rPr>
          <w:spacing w:val="-1"/>
        </w:rPr>
        <w:t xml:space="preserve"> </w:t>
      </w:r>
      <w:r w:rsidRPr="00E505B8">
        <w:t>cette</w:t>
      </w:r>
      <w:r w:rsidRPr="00E505B8">
        <w:rPr>
          <w:spacing w:val="-1"/>
        </w:rPr>
        <w:t xml:space="preserve"> </w:t>
      </w:r>
      <w:r w:rsidRPr="00E505B8">
        <w:t>approche</w:t>
      </w:r>
      <w:r w:rsidR="00ED1D47" w:rsidRPr="00E505B8">
        <w:t xml:space="preserve">. </w:t>
      </w:r>
    </w:p>
    <w:p w14:paraId="3AC78B66" w14:textId="77777777" w:rsidR="006A13BF" w:rsidRPr="00E505B8" w:rsidRDefault="006A13BF" w:rsidP="001638DE">
      <w:pPr>
        <w:pStyle w:val="JhpBodyText0"/>
      </w:pPr>
    </w:p>
    <w:p w14:paraId="143B93E3" w14:textId="0E325275" w:rsidR="006A13BF" w:rsidRPr="002C6665" w:rsidRDefault="00220C36" w:rsidP="00413378">
      <w:pPr>
        <w:pStyle w:val="Jhp2ndLevelHeading"/>
        <w:rPr>
          <w:rStyle w:val="Strong"/>
          <w:b w:val="0"/>
          <w:bCs w:val="0"/>
        </w:rPr>
      </w:pPr>
      <w:r w:rsidRPr="00E505B8">
        <w:rPr>
          <w:rStyle w:val="Strong"/>
          <w:b w:val="0"/>
          <w:bCs w:val="0"/>
        </w:rPr>
        <w:t>Le VIH et l</w:t>
      </w:r>
      <w:r w:rsidR="005474AF">
        <w:rPr>
          <w:rStyle w:val="Strong"/>
          <w:b w:val="0"/>
          <w:bCs w:val="0"/>
        </w:rPr>
        <w:t>’</w:t>
      </w:r>
      <w:r w:rsidRPr="00E505B8">
        <w:rPr>
          <w:rStyle w:val="Strong"/>
          <w:b w:val="0"/>
          <w:bCs w:val="0"/>
        </w:rPr>
        <w:t>alimentation du nourrisson</w:t>
      </w:r>
    </w:p>
    <w:p w14:paraId="7498611E" w14:textId="6E3C8CF5" w:rsidR="008C1677" w:rsidRDefault="00BB328C" w:rsidP="001638DE">
      <w:pPr>
        <w:pStyle w:val="JhpBodyText0"/>
      </w:pPr>
      <w:r w:rsidRPr="00E505B8">
        <w:t xml:space="preserve">Des études récentes ont fourni des preuves convaincantes que </w:t>
      </w:r>
      <w:r w:rsidR="00220C36" w:rsidRPr="00E505B8">
        <w:t>l</w:t>
      </w:r>
      <w:r w:rsidR="005474AF">
        <w:t>’</w:t>
      </w:r>
      <w:r w:rsidR="00220C36" w:rsidRPr="00E505B8">
        <w:t>utilisation des ARV pendant la grossesse, l</w:t>
      </w:r>
      <w:r w:rsidR="005474AF">
        <w:t>’</w:t>
      </w:r>
      <w:r w:rsidR="00220C36" w:rsidRPr="00E505B8">
        <w:t>accouchement et l</w:t>
      </w:r>
      <w:r w:rsidR="005474AF">
        <w:t>’</w:t>
      </w:r>
      <w:r w:rsidR="00220C36" w:rsidRPr="00E505B8">
        <w:t>allaitement</w:t>
      </w:r>
      <w:r w:rsidRPr="00E505B8">
        <w:t xml:space="preserve"> réduit considérablement le risque de transmission du VIH de la mère à l</w:t>
      </w:r>
      <w:r w:rsidR="005474AF">
        <w:t>’</w:t>
      </w:r>
      <w:r w:rsidRPr="00E505B8">
        <w:t xml:space="preserve">enfant. Par exemple, si une mère </w:t>
      </w:r>
      <w:r w:rsidR="008312FD" w:rsidRPr="00E505B8">
        <w:t xml:space="preserve">vivant avec le </w:t>
      </w:r>
      <w:r w:rsidR="00451D64">
        <w:t>VIH / SIDA</w:t>
      </w:r>
      <w:r w:rsidRPr="00E505B8">
        <w:t xml:space="preserve"> allaite son enfant pendant six mois tout en prenant des ARV ou en les donnant à son enfant chaque jour, le risque de transmission est réduit à 2%</w:t>
      </w:r>
      <w:r w:rsidR="00771441" w:rsidRPr="00E505B8">
        <w:t xml:space="preserve">. </w:t>
      </w:r>
      <w:r w:rsidR="00160780" w:rsidRPr="00E505B8">
        <w:t xml:space="preserve">Si la mère vivant avec le </w:t>
      </w:r>
      <w:r w:rsidR="00451D64">
        <w:t>VIH / SIDA</w:t>
      </w:r>
      <w:r w:rsidR="00160780" w:rsidRPr="00E505B8">
        <w:t xml:space="preserve"> allaite pendant 12 mois tout en prenant des ARV ou en les donnant à son enfant, le risque de transmission est d</w:t>
      </w:r>
      <w:r w:rsidR="005474AF">
        <w:t>’</w:t>
      </w:r>
      <w:r w:rsidR="00160780" w:rsidRPr="00E505B8">
        <w:t xml:space="preserve">environ 4%. Sans cette intervention, environ 14 à 17% des nourrissons de mères vivant avec le </w:t>
      </w:r>
      <w:r w:rsidR="00451D64">
        <w:t>VIH / SIDA</w:t>
      </w:r>
      <w:r w:rsidR="00160780" w:rsidRPr="00E505B8">
        <w:t xml:space="preserve"> allaités seront infectés à l</w:t>
      </w:r>
      <w:r w:rsidR="005474AF">
        <w:t>’</w:t>
      </w:r>
      <w:r w:rsidR="00160780" w:rsidRPr="00E505B8">
        <w:t>âge de 18 mois (OMS 2012b).</w:t>
      </w:r>
    </w:p>
    <w:p w14:paraId="23F872C4" w14:textId="77777777" w:rsidR="008C1677" w:rsidRDefault="008C1677">
      <w:pPr>
        <w:spacing w:after="0" w:line="240" w:lineRule="auto"/>
        <w:rPr>
          <w:rFonts w:ascii="Garamond" w:hAnsi="Garamond"/>
          <w:sz w:val="24"/>
        </w:rPr>
      </w:pPr>
      <w:r>
        <w:br w:type="page"/>
      </w:r>
    </w:p>
    <w:tbl>
      <w:tblPr>
        <w:tblpPr w:leftFromText="180" w:rightFromText="180" w:vertAnchor="text" w:horzAnchor="margin" w:tblpY="27"/>
        <w:tblW w:w="9360"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8C1677" w:rsidRPr="00B13A61" w14:paraId="4320BF11" w14:textId="77777777" w:rsidTr="008C1677">
        <w:tc>
          <w:tcPr>
            <w:tcW w:w="9360" w:type="dxa"/>
            <w:shd w:val="clear" w:color="auto" w:fill="305B75"/>
            <w:vAlign w:val="center"/>
            <w:hideMark/>
          </w:tcPr>
          <w:p w14:paraId="2B4240EC" w14:textId="77777777" w:rsidR="008C1677" w:rsidRPr="00B13A61" w:rsidRDefault="008C1677" w:rsidP="008C1677">
            <w:pPr>
              <w:pStyle w:val="JhpTabletext0"/>
              <w:jc w:val="center"/>
              <w:rPr>
                <w:szCs w:val="18"/>
              </w:rPr>
            </w:pPr>
            <w:r w:rsidRPr="00B13A61">
              <w:rPr>
                <w:szCs w:val="18"/>
              </w:rPr>
              <w:lastRenderedPageBreak/>
              <w:br w:type="page"/>
            </w:r>
            <w:r w:rsidRPr="00B13A61">
              <w:rPr>
                <w:rFonts w:ascii="Cambria" w:hAnsi="Cambria"/>
                <w:szCs w:val="18"/>
              </w:rPr>
              <w:br w:type="page"/>
            </w:r>
            <w:r w:rsidRPr="00B13A61">
              <w:rPr>
                <w:szCs w:val="18"/>
              </w:rPr>
              <w:br w:type="page"/>
            </w:r>
            <w:r w:rsidRPr="00B13A61">
              <w:rPr>
                <w:rFonts w:ascii="Arial" w:hAnsi="Arial"/>
                <w:noProof/>
                <w:position w:val="6"/>
                <w:szCs w:val="18"/>
                <w:lang w:val="en-US"/>
              </w:rPr>
              <w:drawing>
                <wp:inline distT="0" distB="0" distL="0" distR="0" wp14:anchorId="5FB951AE" wp14:editId="637F747F">
                  <wp:extent cx="314325" cy="323850"/>
                  <wp:effectExtent l="0" t="0" r="9525" b="0"/>
                  <wp:docPr id="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27C17135" w14:textId="77777777" w:rsidR="008C1677" w:rsidRPr="00B13A61" w:rsidRDefault="008C1677" w:rsidP="008C1677">
            <w:pPr>
              <w:pStyle w:val="JhpTabletext0"/>
              <w:jc w:val="center"/>
              <w:rPr>
                <w:color w:val="FFFFFF" w:themeColor="background1"/>
                <w:szCs w:val="18"/>
              </w:rPr>
            </w:pPr>
            <w:r w:rsidRPr="00B13A61">
              <w:rPr>
                <w:color w:val="FFFFFF" w:themeColor="background1"/>
                <w:szCs w:val="18"/>
              </w:rPr>
              <w:t>Encadré informatique 9</w:t>
            </w:r>
          </w:p>
        </w:tc>
      </w:tr>
      <w:tr w:rsidR="008C1677" w:rsidRPr="00B13A61" w14:paraId="1B2B1B0C" w14:textId="77777777" w:rsidTr="008C1677">
        <w:trPr>
          <w:trHeight w:val="551"/>
        </w:trPr>
        <w:tc>
          <w:tcPr>
            <w:tcW w:w="9360" w:type="dxa"/>
            <w:shd w:val="clear" w:color="auto" w:fill="CEDFEB"/>
            <w:hideMark/>
          </w:tcPr>
          <w:p w14:paraId="5A4ECD96" w14:textId="77777777" w:rsidR="008C1677" w:rsidRPr="00B13A61" w:rsidRDefault="008C1677" w:rsidP="008C1677">
            <w:pPr>
              <w:pStyle w:val="JhpTabletext0"/>
              <w:rPr>
                <w:b/>
                <w:szCs w:val="18"/>
              </w:rPr>
            </w:pPr>
            <w:r w:rsidRPr="00B13A61">
              <w:rPr>
                <w:b/>
                <w:noProof/>
                <w:szCs w:val="18"/>
              </w:rPr>
              <w:t>Conseils aux femmes sur l’alimentation du nourrisson</w:t>
            </w:r>
          </w:p>
          <w:p w14:paraId="1C31C83D" w14:textId="77777777" w:rsidR="008C1677" w:rsidRPr="00B13A61" w:rsidRDefault="008C1677" w:rsidP="008C1677">
            <w:pPr>
              <w:pStyle w:val="JhpTabletext0"/>
              <w:rPr>
                <w:szCs w:val="18"/>
              </w:rPr>
            </w:pPr>
            <w:r w:rsidRPr="00B13A61">
              <w:rPr>
                <w:szCs w:val="18"/>
              </w:rPr>
              <w:t xml:space="preserve">En 2016, l’OMS a publié une directive : Mises à jour sur le VIH et sur l’alimentation du nourrisson : durée de l’allaitement maternel et soutien des services de santé pour améliorer les pratiques alimentaires des mères vivant avec le VIH (OMS 2016b) qui inclut les recommandations suivantes : </w:t>
            </w:r>
          </w:p>
          <w:p w14:paraId="3CDB9058" w14:textId="77777777" w:rsidR="008C1677" w:rsidRPr="00B13A61" w:rsidRDefault="008C1677" w:rsidP="008C1677">
            <w:pPr>
              <w:pStyle w:val="JhpTableNumberList"/>
              <w:rPr>
                <w:szCs w:val="18"/>
              </w:rPr>
            </w:pPr>
            <w:r w:rsidRPr="00B13A61">
              <w:rPr>
                <w:szCs w:val="18"/>
              </w:rPr>
              <w:t xml:space="preserve">Les femmes vivant avec le VIH / SIDA doivent allaiter pendant au moins 12 mois et continuer à allaiter jusqu’à 24 mois ou plus (similaire à la population générale) tout en bénéficiant d’un soutien complet pour l’observance thérapeutique antirétrovirale (voir les </w:t>
            </w:r>
            <w:r w:rsidRPr="00B13A61">
              <w:rPr>
                <w:i/>
                <w:szCs w:val="18"/>
              </w:rPr>
              <w:t>Lignes directrices unifiées relatives à l’utilisation de médicaments antirétroviraux pour le traitement et la prévention de l’infection à VIH</w:t>
            </w:r>
            <w:r w:rsidRPr="00B13A61">
              <w:rPr>
                <w:szCs w:val="18"/>
              </w:rPr>
              <w:t xml:space="preserve"> [OMS 2016a]).</w:t>
            </w:r>
          </w:p>
          <w:p w14:paraId="4E3D650C" w14:textId="77777777" w:rsidR="008C1677" w:rsidRPr="00B13A61" w:rsidRDefault="008C1677" w:rsidP="008C1677">
            <w:pPr>
              <w:pStyle w:val="JhpTableNumberList"/>
              <w:rPr>
                <w:szCs w:val="18"/>
              </w:rPr>
            </w:pPr>
            <w:r w:rsidRPr="00B13A61">
              <w:rPr>
                <w:rStyle w:val="Emphasis"/>
                <w:i w:val="0"/>
                <w:szCs w:val="18"/>
              </w:rPr>
              <w:t xml:space="preserve">Dans les milieux où les services de santé fournissent et soutiennent des TAR à vie et le counseling sur </w:t>
            </w:r>
            <w:r w:rsidRPr="00B13A61">
              <w:rPr>
                <w:szCs w:val="18"/>
              </w:rPr>
              <w:t>l’adhésion au traitement</w:t>
            </w:r>
            <w:r w:rsidRPr="00B13A61">
              <w:rPr>
                <w:rStyle w:val="Emphasis"/>
                <w:i w:val="0"/>
                <w:szCs w:val="18"/>
              </w:rPr>
              <w:t>, et encouragent et soutiennent l’allaitement maternel chez les femmes vivant avec le VIH / SIDA, la durée de l’allaitement ne devrait pas être restreinte. Les femmes dont on connait la séropositivité (et dont les nourrissons sont séronégatifs ou dont le statut VIH est inconnu) doivent allaiter exclusivement leur bébé pendant les 6 premiers mois de vie, en introduisant par la suite des aliments complémentaires appropriés et continuer à allaiter. Il faut arrêter l’allaitement une fois qu’une alimentation sûre et nutritionnellement adaptée peut être fournie sans lait maternel.</w:t>
            </w:r>
          </w:p>
          <w:p w14:paraId="245A5879" w14:textId="77777777" w:rsidR="008C1677" w:rsidRPr="00B13A61" w:rsidRDefault="008C1677" w:rsidP="008C1677">
            <w:pPr>
              <w:pStyle w:val="JhpTableNumberList"/>
              <w:rPr>
                <w:szCs w:val="18"/>
              </w:rPr>
            </w:pPr>
            <w:r w:rsidRPr="00B13A61">
              <w:rPr>
                <w:rStyle w:val="Emphasis"/>
                <w:i w:val="0"/>
                <w:szCs w:val="18"/>
              </w:rPr>
              <w:t>Les autorités sanitaires nationales et locales devraient faire une promotion active et mettre en place des services dans les établissements de santé et des activités dans les lieux de travail, les communautés et les foyers pour protéger, promouvoir et soutenir l’allaitement maternel chez les femmes vivant avec le VIH / SIDA. On peut garantir aux agents de santé et aux femmes vivant avec le VIH que le traitement antirétroviral réduit le risque de transmission postnatale du VIH même quand l’enfant a une alimentation mixte. Bien que l’allaitement exclusif au sein soit recommandé, l’alimentation mixte est meilleure que pas d’allaitement en présence de médicaments antirétroviraux</w:t>
            </w:r>
            <w:r w:rsidRPr="00B13A61">
              <w:rPr>
                <w:szCs w:val="18"/>
              </w:rPr>
              <w:t>.</w:t>
            </w:r>
          </w:p>
          <w:p w14:paraId="3900EF00" w14:textId="77777777" w:rsidR="008C1677" w:rsidRPr="00B13A61" w:rsidRDefault="008C1677" w:rsidP="008C1677">
            <w:pPr>
              <w:pStyle w:val="JhpTableNumberList"/>
              <w:rPr>
                <w:rFonts w:ascii="Times New Roman" w:hAnsi="Times New Roman"/>
                <w:szCs w:val="18"/>
              </w:rPr>
            </w:pPr>
            <w:r w:rsidRPr="00B13A61">
              <w:rPr>
                <w:szCs w:val="18"/>
              </w:rPr>
              <w:t>On peut assurer aux agents de santé et aux femmes vivant avec le VIH / SIDA qu’il vaut mieux allaiter au sein l’enfant pendant une durée plus courte que les 12 mois préconisés que de ne jamais initier l’allaitement au sein.</w:t>
            </w:r>
          </w:p>
          <w:p w14:paraId="73DDB30E" w14:textId="77777777" w:rsidR="008C1677" w:rsidRPr="00B13A61" w:rsidRDefault="008C1677" w:rsidP="008C1677">
            <w:pPr>
              <w:pStyle w:val="JhpTabletext0"/>
              <w:rPr>
                <w:szCs w:val="18"/>
              </w:rPr>
            </w:pPr>
            <w:r w:rsidRPr="00B13A61">
              <w:rPr>
                <w:szCs w:val="18"/>
              </w:rPr>
              <w:t>Source : OMS. 2010a</w:t>
            </w:r>
          </w:p>
        </w:tc>
      </w:tr>
    </w:tbl>
    <w:p w14:paraId="6F4FCCC4" w14:textId="55845D99" w:rsidR="00095AB0" w:rsidRPr="002C6665" w:rsidRDefault="00095AB0" w:rsidP="0018759E">
      <w:pPr>
        <w:pStyle w:val="JhpBodyText0"/>
      </w:pPr>
    </w:p>
    <w:p w14:paraId="2E0A07E1" w14:textId="31F93EC4" w:rsidR="00A95BA1" w:rsidRPr="00E505B8" w:rsidRDefault="00E57079" w:rsidP="001638DE">
      <w:pPr>
        <w:pStyle w:val="Jhp2ndLevelHeading"/>
      </w:pPr>
      <w:bookmarkStart w:id="378" w:name="_Toc178577985"/>
      <w:r w:rsidRPr="00E505B8">
        <w:t>T</w:t>
      </w:r>
      <w:r w:rsidR="003D51F6" w:rsidRPr="00E505B8">
        <w:t>rait drépanocytaire</w:t>
      </w:r>
      <w:bookmarkEnd w:id="378"/>
      <w:r w:rsidRPr="00E505B8">
        <w:t>, drépanocytose, et paludisme</w:t>
      </w:r>
    </w:p>
    <w:p w14:paraId="51DD0ECA" w14:textId="4BE04793" w:rsidR="00A95BA1" w:rsidRPr="008A6CFE" w:rsidRDefault="0098796D" w:rsidP="008A6CFE">
      <w:pPr>
        <w:pStyle w:val="JhpBodyText0"/>
      </w:pPr>
      <w:r w:rsidRPr="008A6CFE">
        <w:t xml:space="preserve">La drépanocytose est une </w:t>
      </w:r>
      <w:r w:rsidR="003A3C99" w:rsidRPr="008A6CFE">
        <w:t>maladie</w:t>
      </w:r>
      <w:r w:rsidRPr="008A6CFE">
        <w:t xml:space="preserve"> génétique</w:t>
      </w:r>
      <w:r w:rsidR="006F0EEC" w:rsidRPr="008A6CFE">
        <w:t xml:space="preserve"> qui touche </w:t>
      </w:r>
      <w:r w:rsidR="003A3C99" w:rsidRPr="008A6CFE">
        <w:t>l</w:t>
      </w:r>
      <w:r w:rsidR="005474AF">
        <w:t>’</w:t>
      </w:r>
      <w:r w:rsidRPr="008A6CFE">
        <w:t>hémoglobine. Elle est particulièrement commune chez les personnes d</w:t>
      </w:r>
      <w:r w:rsidR="005474AF">
        <w:t>’</w:t>
      </w:r>
      <w:r w:rsidRPr="008A6CFE">
        <w:t>origine africaine, méditerranéenne, d</w:t>
      </w:r>
      <w:r w:rsidR="005474AF">
        <w:t>’</w:t>
      </w:r>
      <w:r w:rsidRPr="008A6CFE">
        <w:t>Arabie Saoudite et indienne. Une personne a le trait drépanocytaire s</w:t>
      </w:r>
      <w:r w:rsidR="005474AF">
        <w:t>’</w:t>
      </w:r>
      <w:r w:rsidRPr="008A6CFE">
        <w:t>il</w:t>
      </w:r>
      <w:r w:rsidR="00451D64">
        <w:t xml:space="preserve"> / </w:t>
      </w:r>
      <w:r w:rsidR="003A3C99" w:rsidRPr="008A6CFE">
        <w:t xml:space="preserve">si </w:t>
      </w:r>
      <w:r w:rsidRPr="008A6CFE">
        <w:t>elle porte un gène produisant des hémoglobines drépanocytaires, hérité d</w:t>
      </w:r>
      <w:r w:rsidR="005474AF">
        <w:t>’</w:t>
      </w:r>
      <w:r w:rsidRPr="008A6CFE">
        <w:t>un parent et un gène d</w:t>
      </w:r>
      <w:r w:rsidR="005474AF">
        <w:t>’</w:t>
      </w:r>
      <w:r w:rsidRPr="008A6CFE">
        <w:t xml:space="preserve">hémoglobine normal. Ceux qui ont le trait (appelés souvent « porteurs ») ne développeront pas la maladie drépanocytaire et </w:t>
      </w:r>
      <w:r w:rsidR="006F0EEC" w:rsidRPr="008A6CFE">
        <w:t>mènent</w:t>
      </w:r>
      <w:r w:rsidRPr="008A6CFE">
        <w:t xml:space="preserve"> une vie normale</w:t>
      </w:r>
      <w:r w:rsidR="0063512F" w:rsidRPr="008A6CFE">
        <w:t xml:space="preserve">. </w:t>
      </w:r>
    </w:p>
    <w:p w14:paraId="288D433C" w14:textId="77777777" w:rsidR="00A95BA1" w:rsidRPr="008A6CFE" w:rsidRDefault="00A95BA1" w:rsidP="008A6CFE">
      <w:pPr>
        <w:pStyle w:val="JhpBodyText0"/>
      </w:pPr>
    </w:p>
    <w:p w14:paraId="4E592532" w14:textId="1E9FA60D" w:rsidR="001863D4" w:rsidRPr="008A6CFE" w:rsidRDefault="003A3C99" w:rsidP="008A6CFE">
      <w:pPr>
        <w:pStyle w:val="JhpBodyText0"/>
      </w:pPr>
      <w:r w:rsidRPr="008A6CFE">
        <w:t>C</w:t>
      </w:r>
      <w:r w:rsidR="005474AF">
        <w:t>’</w:t>
      </w:r>
      <w:r w:rsidRPr="008A6CFE">
        <w:t>est seulement chez certains individus dans une population générale que les épisodes palustres progressent à une maladie grave, p</w:t>
      </w:r>
      <w:r w:rsidR="00613708" w:rsidRPr="008A6CFE">
        <w:t>arfois</w:t>
      </w:r>
      <w:r w:rsidRPr="008A6CFE">
        <w:t xml:space="preserve"> mortelle</w:t>
      </w:r>
      <w:r w:rsidR="006F0EEC" w:rsidRPr="008A6CFE">
        <w:t xml:space="preserve"> </w:t>
      </w:r>
      <w:r w:rsidRPr="008A6CFE">
        <w:t>;</w:t>
      </w:r>
      <w:r w:rsidR="00072726" w:rsidRPr="008A6CFE">
        <w:t xml:space="preserve"> </w:t>
      </w:r>
      <w:r w:rsidRPr="008A6CFE">
        <w:t>dans la majorité des cas, les épisodes disparaissent (CDC 2012)</w:t>
      </w:r>
      <w:r w:rsidR="001863D4" w:rsidRPr="008A6CFE">
        <w:t xml:space="preserve">. </w:t>
      </w:r>
      <w:r w:rsidR="00613708" w:rsidRPr="008A6CFE">
        <w:t>Le fait d</w:t>
      </w:r>
      <w:r w:rsidR="005474AF">
        <w:t>’</w:t>
      </w:r>
      <w:r w:rsidR="00613708" w:rsidRPr="008A6CFE">
        <w:t xml:space="preserve">être porteur de drépanocytose confère une certaine protection contre le paludisme. En conséquence, la population atteinte de drépanocytose est plus élevée dans les zones où le paludisme est endémique. </w:t>
      </w:r>
    </w:p>
    <w:p w14:paraId="3E306E13" w14:textId="77777777" w:rsidR="00CB2474" w:rsidRPr="008A6CFE" w:rsidRDefault="00CB2474" w:rsidP="008A6CFE">
      <w:pPr>
        <w:pStyle w:val="JhpBodyText0"/>
      </w:pPr>
    </w:p>
    <w:p w14:paraId="653D63A1" w14:textId="5E739FE3" w:rsidR="001863D4" w:rsidRPr="008A6CFE" w:rsidRDefault="00D82067" w:rsidP="008A6CFE">
      <w:pPr>
        <w:pStyle w:val="JhpBodyText0"/>
      </w:pPr>
      <w:r w:rsidRPr="008A6CFE">
        <w:t xml:space="preserve">Selon les études de cohorte de naissance de CDC, le trait drépanocytaire offre une protection de </w:t>
      </w:r>
      <w:r w:rsidR="001863D4" w:rsidRPr="008A6CFE">
        <w:t>60%</w:t>
      </w:r>
      <w:r w:rsidRPr="008A6CFE">
        <w:t xml:space="preserve"> contre la mortalité globale du paludisme</w:t>
      </w:r>
      <w:r w:rsidR="00406AC7" w:rsidRPr="008A6CFE">
        <w:t>.</w:t>
      </w:r>
      <w:r w:rsidR="0080697B" w:rsidRPr="001C4E38">
        <w:rPr>
          <w:rStyle w:val="FootnoteReference"/>
        </w:rPr>
        <w:footnoteReference w:id="8"/>
      </w:r>
      <w:r w:rsidR="001863D4" w:rsidRPr="008A6CFE">
        <w:t xml:space="preserve"> </w:t>
      </w:r>
      <w:r w:rsidR="00B81720" w:rsidRPr="008A6CFE">
        <w:t>Cette protection se produit entre 2 et 16 mois, avant le début de l</w:t>
      </w:r>
      <w:r w:rsidR="005474AF">
        <w:t>’</w:t>
      </w:r>
      <w:r w:rsidR="00B81720" w:rsidRPr="008A6CFE">
        <w:t>immunité clinique dans les zones à forte transmission du paludisme</w:t>
      </w:r>
      <w:r w:rsidR="001863D4" w:rsidRPr="008A6CFE">
        <w:t>.</w:t>
      </w:r>
    </w:p>
    <w:p w14:paraId="57A0E7C5" w14:textId="327FBFC9" w:rsidR="004D62A5" w:rsidRPr="00E505B8" w:rsidRDefault="0098796D" w:rsidP="008A6CFE">
      <w:pPr>
        <w:pStyle w:val="JhpBodyText0"/>
      </w:pPr>
      <w:r w:rsidRPr="008A6CFE">
        <w:lastRenderedPageBreak/>
        <w:t xml:space="preserve">On ne sait pas exactement pourquoi ceux qui ont le trait drépanocytaire ont une certaine résistance contre le paludisme </w:t>
      </w:r>
      <w:r w:rsidR="006F0EEC" w:rsidRPr="008A6CFE">
        <w:t xml:space="preserve">P. </w:t>
      </w:r>
      <w:r w:rsidRPr="008A6CFE">
        <w:t>falciparum, surtout dans la première enfance. Bien qu</w:t>
      </w:r>
      <w:r w:rsidR="005474AF">
        <w:t>’</w:t>
      </w:r>
      <w:r w:rsidRPr="008A6CFE">
        <w:t>ils puissent avoir une</w:t>
      </w:r>
      <w:r w:rsidRPr="00E505B8">
        <w:rPr>
          <w:spacing w:val="-1"/>
        </w:rPr>
        <w:t xml:space="preserve"> </w:t>
      </w:r>
      <w:r w:rsidRPr="00E505B8">
        <w:t>protection,</w:t>
      </w:r>
      <w:r w:rsidRPr="00E505B8">
        <w:rPr>
          <w:spacing w:val="27"/>
        </w:rPr>
        <w:t xml:space="preserve"> </w:t>
      </w:r>
      <w:r w:rsidRPr="00E505B8">
        <w:t>il</w:t>
      </w:r>
      <w:r w:rsidRPr="00E505B8">
        <w:rPr>
          <w:spacing w:val="-1"/>
        </w:rPr>
        <w:t xml:space="preserve"> </w:t>
      </w:r>
      <w:r w:rsidRPr="00E505B8">
        <w:t>est</w:t>
      </w:r>
      <w:r w:rsidRPr="00E505B8">
        <w:rPr>
          <w:spacing w:val="-1"/>
        </w:rPr>
        <w:t xml:space="preserve"> </w:t>
      </w:r>
      <w:r w:rsidRPr="00E505B8">
        <w:t>quand</w:t>
      </w:r>
      <w:r w:rsidRPr="00E505B8">
        <w:rPr>
          <w:spacing w:val="-1"/>
        </w:rPr>
        <w:t xml:space="preserve"> même important </w:t>
      </w:r>
      <w:r w:rsidRPr="00E505B8">
        <w:t>que</w:t>
      </w:r>
      <w:r w:rsidRPr="00E505B8">
        <w:rPr>
          <w:spacing w:val="-1"/>
        </w:rPr>
        <w:t xml:space="preserve"> </w:t>
      </w:r>
      <w:r w:rsidRPr="00E505B8">
        <w:t>ceux</w:t>
      </w:r>
      <w:r w:rsidRPr="00E505B8">
        <w:rPr>
          <w:spacing w:val="-1"/>
        </w:rPr>
        <w:t xml:space="preserve"> </w:t>
      </w:r>
      <w:r w:rsidRPr="00E505B8">
        <w:t>qui ont le trait drépanocytaire</w:t>
      </w:r>
      <w:r w:rsidRPr="00E505B8">
        <w:rPr>
          <w:spacing w:val="22"/>
        </w:rPr>
        <w:t xml:space="preserve"> </w:t>
      </w:r>
      <w:r w:rsidRPr="00E505B8">
        <w:t>prennent</w:t>
      </w:r>
      <w:r w:rsidRPr="00E505B8">
        <w:rPr>
          <w:spacing w:val="-1"/>
        </w:rPr>
        <w:t xml:space="preserve"> </w:t>
      </w:r>
      <w:r w:rsidRPr="00E505B8">
        <w:t>le</w:t>
      </w:r>
      <w:r w:rsidRPr="00E505B8">
        <w:rPr>
          <w:spacing w:val="-1"/>
        </w:rPr>
        <w:t xml:space="preserve"> </w:t>
      </w:r>
      <w:r w:rsidRPr="00E505B8">
        <w:t>TPIg-SP</w:t>
      </w:r>
      <w:r w:rsidRPr="00E505B8">
        <w:rPr>
          <w:spacing w:val="-1"/>
        </w:rPr>
        <w:t xml:space="preserve"> </w:t>
      </w:r>
      <w:r w:rsidRPr="00E505B8">
        <w:t>et</w:t>
      </w:r>
      <w:r w:rsidRPr="00E505B8">
        <w:rPr>
          <w:spacing w:val="-1"/>
        </w:rPr>
        <w:t xml:space="preserve"> </w:t>
      </w:r>
      <w:r w:rsidRPr="00E505B8">
        <w:t>utilisent</w:t>
      </w:r>
      <w:r w:rsidRPr="00E505B8">
        <w:rPr>
          <w:spacing w:val="-1"/>
        </w:rPr>
        <w:t xml:space="preserve"> </w:t>
      </w:r>
      <w:r w:rsidRPr="00E505B8">
        <w:t>des</w:t>
      </w:r>
      <w:r w:rsidRPr="00E505B8">
        <w:rPr>
          <w:spacing w:val="-1"/>
        </w:rPr>
        <w:t xml:space="preserve"> MII </w:t>
      </w:r>
      <w:r w:rsidRPr="00E505B8">
        <w:t>et</w:t>
      </w:r>
      <w:r w:rsidRPr="00E505B8">
        <w:rPr>
          <w:spacing w:val="24"/>
        </w:rPr>
        <w:t xml:space="preserve"> </w:t>
      </w:r>
      <w:r w:rsidRPr="00E505B8">
        <w:t>d</w:t>
      </w:r>
      <w:r w:rsidR="005474AF">
        <w:t>’</w:t>
      </w:r>
      <w:r w:rsidRPr="00E505B8">
        <w:t xml:space="preserve">autres </w:t>
      </w:r>
      <w:r w:rsidRPr="00E505B8">
        <w:rPr>
          <w:spacing w:val="-1"/>
        </w:rPr>
        <w:t>mesures</w:t>
      </w:r>
      <w:r w:rsidRPr="00E505B8">
        <w:t xml:space="preserve"> </w:t>
      </w:r>
      <w:r w:rsidRPr="00E505B8">
        <w:rPr>
          <w:spacing w:val="-1"/>
        </w:rPr>
        <w:t>préventives, comme la pulvérisation intradomicilaire d</w:t>
      </w:r>
      <w:r w:rsidR="005474AF">
        <w:rPr>
          <w:spacing w:val="-1"/>
        </w:rPr>
        <w:t>’</w:t>
      </w:r>
      <w:r w:rsidRPr="00E505B8">
        <w:rPr>
          <w:spacing w:val="-1"/>
        </w:rPr>
        <w:t>insecticide (PID) pour lutter contre la transmission du paludisme (</w:t>
      </w:r>
      <w:r w:rsidR="006F0EEC" w:rsidRPr="00E505B8">
        <w:rPr>
          <w:spacing w:val="-1"/>
        </w:rPr>
        <w:t xml:space="preserve">World Health Assembly </w:t>
      </w:r>
      <w:r w:rsidRPr="00E505B8">
        <w:rPr>
          <w:spacing w:val="-1"/>
        </w:rPr>
        <w:t>2006</w:t>
      </w:r>
      <w:r w:rsidR="004D62A5" w:rsidRPr="00E505B8">
        <w:t>)</w:t>
      </w:r>
      <w:r w:rsidR="00A95BA1" w:rsidRPr="00E505B8">
        <w:t xml:space="preserve">. </w:t>
      </w:r>
      <w:bookmarkStart w:id="379" w:name="_Toc178577986"/>
    </w:p>
    <w:p w14:paraId="54BF57AE" w14:textId="77777777" w:rsidR="006F0EEC" w:rsidRPr="002C6665" w:rsidRDefault="006F0EEC" w:rsidP="006F0EEC">
      <w:pPr>
        <w:pStyle w:val="JhpBodyText0"/>
      </w:pPr>
    </w:p>
    <w:p w14:paraId="11873F50" w14:textId="5F2856B6" w:rsidR="006F0EEC" w:rsidRPr="002C6665" w:rsidRDefault="006F0EEC" w:rsidP="006F0EEC">
      <w:pPr>
        <w:pStyle w:val="JhpBodyText0"/>
      </w:pPr>
      <w:r w:rsidRPr="002C6665">
        <w:t>Les personnes atteintes de drépanocytose ont deux gènes d</w:t>
      </w:r>
      <w:r w:rsidR="005474AF">
        <w:t>’</w:t>
      </w:r>
      <w:r w:rsidRPr="002C6665">
        <w:t xml:space="preserve">hémoglobine anormaux dans leurs globules rouges. En général, les femmes atteintes de drépanocytose sont plus à risque de complications de la grossesse. La grossesse peut aggraver la drépanocytose et la drépanocytose peut aggraver les </w:t>
      </w:r>
      <w:r w:rsidRPr="00E505B8">
        <w:t xml:space="preserve">résultats </w:t>
      </w:r>
      <w:r w:rsidRPr="002C6665">
        <w:t>de la grossesse. Une supplémentation quotidienne en acide folique (avec 1 mg ou 5 mg par voie orale) est souvent prescrite aux femmes drépanocytaires avant et pendant la grossesse pour les aider à reconstituer les réserves perdues en raison de l</w:t>
      </w:r>
      <w:r w:rsidR="005474AF">
        <w:t>’</w:t>
      </w:r>
      <w:r w:rsidRPr="002C6665">
        <w:t xml:space="preserve">hémolyse (destruction des globules rouges) causée par la drépanocytose. </w:t>
      </w:r>
    </w:p>
    <w:p w14:paraId="0C9493EB" w14:textId="77777777" w:rsidR="006F0EEC" w:rsidRPr="002C6665" w:rsidRDefault="006F0EEC" w:rsidP="006F0EEC">
      <w:pPr>
        <w:pStyle w:val="JhpBodyText0"/>
      </w:pPr>
    </w:p>
    <w:p w14:paraId="4BE0FE43" w14:textId="15FB1C2F" w:rsidR="006F0EEC" w:rsidRPr="00E505B8" w:rsidRDefault="00FA29D1" w:rsidP="006F0EEC">
      <w:pPr>
        <w:pStyle w:val="JhpBodyText0"/>
      </w:pPr>
      <w:r w:rsidRPr="002C6665">
        <w:t>La prévention du paludisme est très importante pour les personnes atteintes de drépanocytose, car le paludisme peut déclencher une crise de drépanocytose. Cependant, les régimes d</w:t>
      </w:r>
      <w:r w:rsidR="005474AF">
        <w:t>’</w:t>
      </w:r>
      <w:r w:rsidRPr="002C6665">
        <w:t>acide folique supérieurs à 0,4 mg par jour peuvent diminuer l</w:t>
      </w:r>
      <w:r w:rsidR="005474AF">
        <w:t>’</w:t>
      </w:r>
      <w:r w:rsidRPr="002C6665">
        <w:t>efficacité du TPIg-SP. Malheureusement, il n</w:t>
      </w:r>
      <w:r w:rsidR="005474AF">
        <w:t>’</w:t>
      </w:r>
      <w:r w:rsidRPr="002C6665">
        <w:t xml:space="preserve">existe pas de consensus mondial concernant le régime optimal de prophylaxie antipaludique ou de supplémentation en acide folique pour les femmes enceintes vivant avec la drépanocytose dans les zones où la transmission du paludisme est modérée à élevée en raison du manque de données scientifiques. Cependant, les femmes atteintes de drépanocytose doivent être encouragées à dormir sous une moustiquaire chaque nuit. Comme ces femmes sont plus à risque de complications de la grossesse, des efforts doivent être faits pour les aider à accéder aux soins spécialisés en obstétrique et en hématologie, afin que les spécialistes puissent prendre des décisions cliniques tenant compte des risques et des besoins cliniques des femmes </w:t>
      </w:r>
      <w:r w:rsidR="006F0EEC" w:rsidRPr="002C6665">
        <w:t>(CDC 2015).</w:t>
      </w:r>
    </w:p>
    <w:p w14:paraId="02375D3C" w14:textId="77777777" w:rsidR="00FA29D1" w:rsidRPr="00E505B8" w:rsidRDefault="00FA29D1" w:rsidP="006F0EEC">
      <w:pPr>
        <w:pStyle w:val="JhpBodyText0"/>
      </w:pPr>
    </w:p>
    <w:tbl>
      <w:tblPr>
        <w:tblW w:w="9365"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5"/>
      </w:tblGrid>
      <w:tr w:rsidR="00547EAE" w:rsidRPr="00E505B8" w14:paraId="35B49B5C" w14:textId="77777777" w:rsidTr="008A6CFE">
        <w:trPr>
          <w:jc w:val="center"/>
        </w:trPr>
        <w:tc>
          <w:tcPr>
            <w:tcW w:w="9365" w:type="dxa"/>
            <w:shd w:val="clear" w:color="auto" w:fill="305B75"/>
            <w:vAlign w:val="center"/>
            <w:hideMark/>
          </w:tcPr>
          <w:p w14:paraId="51446D26" w14:textId="77777777" w:rsidR="005B4C1A" w:rsidRPr="00E505B8" w:rsidRDefault="00A86E14" w:rsidP="008A6CFE">
            <w:pPr>
              <w:pStyle w:val="JhpTabletext0"/>
              <w:jc w:val="center"/>
            </w:pPr>
            <w:bookmarkStart w:id="380" w:name="_Toc400358916"/>
            <w:bookmarkStart w:id="381" w:name="_Toc400362254"/>
            <w:bookmarkStart w:id="382" w:name="_Toc400367880"/>
            <w:bookmarkStart w:id="383" w:name="_Toc400369098"/>
            <w:bookmarkStart w:id="384" w:name="_Toc400370129"/>
            <w:bookmarkStart w:id="385" w:name="_Toc400370495"/>
            <w:bookmarkStart w:id="386" w:name="_Toc400371048"/>
            <w:bookmarkStart w:id="387" w:name="_Toc400371179"/>
            <w:bookmarkStart w:id="388" w:name="_Toc400528593"/>
            <w:bookmarkStart w:id="389" w:name="_Toc400529322"/>
            <w:bookmarkStart w:id="390" w:name="_Toc400529662"/>
            <w:bookmarkStart w:id="391" w:name="_Toc400530247"/>
            <w:r w:rsidRPr="00EB029F">
              <w:rPr>
                <w:noProof/>
                <w:lang w:val="en-US"/>
              </w:rPr>
              <w:drawing>
                <wp:inline distT="0" distB="0" distL="0" distR="0" wp14:anchorId="24481FED" wp14:editId="0A2DF561">
                  <wp:extent cx="314325" cy="323850"/>
                  <wp:effectExtent l="0" t="0" r="9525" b="0"/>
                  <wp:docPr id="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52E85292" w14:textId="73BBC75B" w:rsidR="00FA29D1" w:rsidRPr="00E505B8" w:rsidRDefault="00FA29D1" w:rsidP="008A6CFE">
            <w:pPr>
              <w:pStyle w:val="JhpTabletext0"/>
              <w:jc w:val="center"/>
            </w:pPr>
            <w:r w:rsidRPr="002C6665">
              <w:rPr>
                <w:color w:val="FFFFFF" w:themeColor="background1"/>
              </w:rPr>
              <w:t>Encadré informatique 10</w:t>
            </w:r>
          </w:p>
        </w:tc>
      </w:tr>
      <w:tr w:rsidR="00547EAE" w:rsidRPr="002829F6" w14:paraId="0A0E15BD" w14:textId="77777777" w:rsidTr="008A6CFE">
        <w:trPr>
          <w:trHeight w:val="551"/>
          <w:jc w:val="center"/>
        </w:trPr>
        <w:tc>
          <w:tcPr>
            <w:tcW w:w="9365" w:type="dxa"/>
            <w:shd w:val="clear" w:color="auto" w:fill="CEDFEB"/>
            <w:hideMark/>
          </w:tcPr>
          <w:p w14:paraId="6CB8D69C" w14:textId="6956F4E4" w:rsidR="005B4C1A" w:rsidRPr="00E505B8" w:rsidRDefault="0098796D" w:rsidP="008A6CFE">
            <w:pPr>
              <w:pStyle w:val="JhpTabletext0"/>
            </w:pPr>
            <w:r w:rsidRPr="00E505B8">
              <w:rPr>
                <w:rFonts w:eastAsia="Arial"/>
                <w:szCs w:val="20"/>
              </w:rPr>
              <w:t>Les</w:t>
            </w:r>
            <w:r w:rsidRPr="00E505B8">
              <w:rPr>
                <w:rFonts w:eastAsia="Arial"/>
                <w:spacing w:val="-1"/>
                <w:szCs w:val="20"/>
              </w:rPr>
              <w:t xml:space="preserve"> bébés nés </w:t>
            </w:r>
            <w:r w:rsidRPr="00E505B8">
              <w:rPr>
                <w:rFonts w:eastAsia="Arial"/>
                <w:szCs w:val="20"/>
              </w:rPr>
              <w:t>de</w:t>
            </w:r>
            <w:r w:rsidRPr="00E505B8">
              <w:rPr>
                <w:rFonts w:eastAsia="Arial"/>
                <w:spacing w:val="-1"/>
                <w:szCs w:val="20"/>
              </w:rPr>
              <w:t xml:space="preserve"> mères </w:t>
            </w:r>
            <w:r w:rsidRPr="00E505B8">
              <w:rPr>
                <w:rFonts w:eastAsia="Arial"/>
                <w:szCs w:val="20"/>
              </w:rPr>
              <w:t>souffrant</w:t>
            </w:r>
            <w:r w:rsidRPr="00E505B8">
              <w:rPr>
                <w:rFonts w:eastAsia="Arial"/>
                <w:spacing w:val="-1"/>
                <w:szCs w:val="20"/>
              </w:rPr>
              <w:t xml:space="preserve"> </w:t>
            </w:r>
            <w:r w:rsidRPr="00E505B8">
              <w:rPr>
                <w:rFonts w:eastAsia="Arial"/>
                <w:szCs w:val="20"/>
              </w:rPr>
              <w:t>de</w:t>
            </w:r>
            <w:r w:rsidRPr="00E505B8">
              <w:rPr>
                <w:rFonts w:eastAsia="Arial"/>
                <w:spacing w:val="-1"/>
                <w:szCs w:val="20"/>
              </w:rPr>
              <w:t xml:space="preserve"> paludisme</w:t>
            </w:r>
            <w:r w:rsidRPr="00E505B8">
              <w:rPr>
                <w:rFonts w:eastAsia="Arial"/>
                <w:spacing w:val="-2"/>
                <w:szCs w:val="20"/>
              </w:rPr>
              <w:t xml:space="preserve"> </w:t>
            </w:r>
            <w:r w:rsidRPr="00E505B8">
              <w:rPr>
                <w:rFonts w:eastAsia="Arial"/>
                <w:spacing w:val="-1"/>
                <w:szCs w:val="20"/>
              </w:rPr>
              <w:t xml:space="preserve">sont </w:t>
            </w:r>
            <w:r w:rsidRPr="00E505B8">
              <w:rPr>
                <w:rFonts w:eastAsia="Arial"/>
                <w:szCs w:val="20"/>
              </w:rPr>
              <w:t>plus</w:t>
            </w:r>
            <w:r w:rsidRPr="00E505B8">
              <w:rPr>
                <w:rFonts w:eastAsia="Arial"/>
                <w:spacing w:val="-1"/>
                <w:szCs w:val="20"/>
              </w:rPr>
              <w:t xml:space="preserve"> susceptibles</w:t>
            </w:r>
            <w:r w:rsidRPr="00E505B8">
              <w:rPr>
                <w:rFonts w:eastAsia="Arial"/>
                <w:spacing w:val="37"/>
                <w:szCs w:val="20"/>
              </w:rPr>
              <w:t xml:space="preserve"> </w:t>
            </w:r>
            <w:r w:rsidRPr="00E505B8">
              <w:rPr>
                <w:rFonts w:eastAsia="Arial"/>
                <w:szCs w:val="20"/>
              </w:rPr>
              <w:t>d</w:t>
            </w:r>
            <w:r w:rsidR="005474AF">
              <w:rPr>
                <w:rFonts w:eastAsia="Arial"/>
                <w:szCs w:val="20"/>
              </w:rPr>
              <w:t>’</w:t>
            </w:r>
            <w:r w:rsidRPr="00E505B8">
              <w:rPr>
                <w:rFonts w:eastAsia="Arial"/>
                <w:szCs w:val="20"/>
              </w:rPr>
              <w:t>avoir</w:t>
            </w:r>
            <w:r w:rsidRPr="00E505B8">
              <w:rPr>
                <w:rFonts w:eastAsia="Arial"/>
                <w:spacing w:val="-1"/>
                <w:szCs w:val="20"/>
              </w:rPr>
              <w:t xml:space="preserve"> un </w:t>
            </w:r>
            <w:r w:rsidRPr="00E505B8">
              <w:rPr>
                <w:rFonts w:eastAsia="Arial"/>
                <w:szCs w:val="20"/>
              </w:rPr>
              <w:t>faible</w:t>
            </w:r>
            <w:r w:rsidRPr="00E505B8">
              <w:rPr>
                <w:rFonts w:eastAsia="Arial"/>
                <w:spacing w:val="-1"/>
                <w:szCs w:val="20"/>
              </w:rPr>
              <w:t xml:space="preserve"> poids</w:t>
            </w:r>
            <w:r w:rsidRPr="00E505B8">
              <w:rPr>
                <w:rFonts w:eastAsia="Arial"/>
                <w:szCs w:val="20"/>
              </w:rPr>
              <w:t xml:space="preserve"> de</w:t>
            </w:r>
            <w:r w:rsidRPr="00E505B8">
              <w:rPr>
                <w:rFonts w:eastAsia="Arial"/>
                <w:spacing w:val="-2"/>
                <w:szCs w:val="20"/>
              </w:rPr>
              <w:t xml:space="preserve"> </w:t>
            </w:r>
            <w:r w:rsidRPr="00E505B8">
              <w:rPr>
                <w:rFonts w:eastAsia="Arial"/>
                <w:spacing w:val="-1"/>
                <w:szCs w:val="20"/>
              </w:rPr>
              <w:t xml:space="preserve">naissance—le facteur </w:t>
            </w:r>
            <w:r w:rsidRPr="00E505B8">
              <w:rPr>
                <w:rFonts w:eastAsia="Arial"/>
                <w:szCs w:val="20"/>
              </w:rPr>
              <w:t>de</w:t>
            </w:r>
            <w:r w:rsidRPr="00E505B8">
              <w:rPr>
                <w:rFonts w:eastAsia="Arial"/>
                <w:spacing w:val="-1"/>
                <w:szCs w:val="20"/>
              </w:rPr>
              <w:t xml:space="preserve"> risque principal </w:t>
            </w:r>
            <w:r w:rsidRPr="00E505B8">
              <w:rPr>
                <w:rFonts w:eastAsia="Arial"/>
                <w:szCs w:val="20"/>
              </w:rPr>
              <w:t>de</w:t>
            </w:r>
            <w:r w:rsidR="00FC5E6C" w:rsidRPr="00E505B8">
              <w:rPr>
                <w:rFonts w:eastAsia="Arial"/>
                <w:szCs w:val="20"/>
              </w:rPr>
              <w:t xml:space="preserve"> décès p</w:t>
            </w:r>
            <w:r w:rsidRPr="00E505B8">
              <w:rPr>
                <w:rFonts w:eastAsia="Arial"/>
                <w:spacing w:val="-1"/>
                <w:szCs w:val="20"/>
              </w:rPr>
              <w:t>endant</w:t>
            </w:r>
            <w:r w:rsidRPr="00E505B8">
              <w:rPr>
                <w:rFonts w:eastAsia="Arial"/>
                <w:spacing w:val="-3"/>
                <w:szCs w:val="20"/>
              </w:rPr>
              <w:t xml:space="preserve"> </w:t>
            </w:r>
            <w:r w:rsidRPr="00E505B8">
              <w:rPr>
                <w:rFonts w:eastAsia="Arial"/>
                <w:szCs w:val="20"/>
              </w:rPr>
              <w:t>le</w:t>
            </w:r>
            <w:r w:rsidRPr="00E505B8">
              <w:rPr>
                <w:rFonts w:eastAsia="Arial"/>
                <w:spacing w:val="-1"/>
                <w:szCs w:val="20"/>
              </w:rPr>
              <w:t xml:space="preserve"> premier mois </w:t>
            </w:r>
            <w:r w:rsidRPr="00E505B8">
              <w:rPr>
                <w:rFonts w:eastAsia="Arial"/>
                <w:szCs w:val="20"/>
              </w:rPr>
              <w:t>de</w:t>
            </w:r>
            <w:r w:rsidRPr="00E505B8">
              <w:rPr>
                <w:rFonts w:eastAsia="Arial"/>
                <w:spacing w:val="-1"/>
                <w:szCs w:val="20"/>
              </w:rPr>
              <w:t xml:space="preserve"> </w:t>
            </w:r>
            <w:r w:rsidRPr="00E505B8">
              <w:rPr>
                <w:rFonts w:eastAsia="Arial"/>
                <w:szCs w:val="20"/>
              </w:rPr>
              <w:t>la</w:t>
            </w:r>
            <w:r w:rsidRPr="00E505B8">
              <w:rPr>
                <w:rFonts w:eastAsia="Arial"/>
                <w:spacing w:val="-2"/>
                <w:szCs w:val="20"/>
              </w:rPr>
              <w:t xml:space="preserve"> </w:t>
            </w:r>
            <w:r w:rsidRPr="00E505B8">
              <w:rPr>
                <w:rFonts w:eastAsia="Arial"/>
                <w:szCs w:val="20"/>
              </w:rPr>
              <w:t>vie</w:t>
            </w:r>
            <w:r w:rsidR="00FC5E6C" w:rsidRPr="00E505B8">
              <w:rPr>
                <w:rFonts w:eastAsia="Arial"/>
                <w:szCs w:val="20"/>
              </w:rPr>
              <w:t>.</w:t>
            </w:r>
          </w:p>
        </w:tc>
      </w:tr>
    </w:tbl>
    <w:p w14:paraId="4B937E4F" w14:textId="77777777" w:rsidR="006F0EEC" w:rsidRPr="00E505B8" w:rsidRDefault="006F0EEC" w:rsidP="008A6CFE">
      <w:pPr>
        <w:pStyle w:val="JhpBodyText0"/>
      </w:pPr>
    </w:p>
    <w:p w14:paraId="596498E6" w14:textId="1D9E6844" w:rsidR="00A95BA1" w:rsidRPr="00E505B8" w:rsidRDefault="0098796D" w:rsidP="001638DE">
      <w:pPr>
        <w:pStyle w:val="Jhp1stLevelHeading"/>
      </w:pPr>
      <w:bookmarkStart w:id="392" w:name="_Toc78361218"/>
      <w:r w:rsidRPr="00E505B8">
        <w:t xml:space="preserve">Effets du paludisme sur le </w:t>
      </w:r>
      <w:r w:rsidR="003A046D" w:rsidRPr="00E505B8">
        <w:t>fœtus</w:t>
      </w:r>
      <w:bookmarkEnd w:id="392"/>
      <w:r w:rsidR="001638DE" w:rsidRPr="00E505B8">
        <w:t xml:space="preserve"> </w:t>
      </w:r>
      <w:bookmarkEnd w:id="374"/>
      <w:bookmarkEnd w:id="375"/>
      <w:bookmarkEnd w:id="376"/>
      <w:bookmarkEnd w:id="379"/>
      <w:bookmarkEnd w:id="380"/>
      <w:bookmarkEnd w:id="381"/>
      <w:bookmarkEnd w:id="382"/>
      <w:bookmarkEnd w:id="383"/>
      <w:bookmarkEnd w:id="384"/>
      <w:bookmarkEnd w:id="385"/>
      <w:bookmarkEnd w:id="386"/>
      <w:bookmarkEnd w:id="387"/>
      <w:bookmarkEnd w:id="388"/>
      <w:bookmarkEnd w:id="389"/>
      <w:bookmarkEnd w:id="390"/>
      <w:bookmarkEnd w:id="391"/>
    </w:p>
    <w:p w14:paraId="034A93F6" w14:textId="27391ACA" w:rsidR="00A95BA1" w:rsidRPr="00E505B8" w:rsidRDefault="0098796D" w:rsidP="001638DE">
      <w:pPr>
        <w:pStyle w:val="JhpBodyText0"/>
      </w:pPr>
      <w:r w:rsidRPr="00E505B8">
        <w:t xml:space="preserve">Pendant la </w:t>
      </w:r>
      <w:r w:rsidRPr="00E505B8">
        <w:rPr>
          <w:spacing w:val="-1"/>
        </w:rPr>
        <w:t>grossesse,</w:t>
      </w:r>
      <w:r w:rsidRPr="00E505B8">
        <w:t xml:space="preserve"> les</w:t>
      </w:r>
      <w:r w:rsidRPr="00E505B8">
        <w:rPr>
          <w:spacing w:val="-2"/>
        </w:rPr>
        <w:t xml:space="preserve"> </w:t>
      </w:r>
      <w:r w:rsidRPr="00E505B8">
        <w:t>parasites du</w:t>
      </w:r>
      <w:r w:rsidRPr="00E505B8">
        <w:rPr>
          <w:spacing w:val="-2"/>
        </w:rPr>
        <w:t xml:space="preserve"> </w:t>
      </w:r>
      <w:r w:rsidRPr="00E505B8">
        <w:rPr>
          <w:spacing w:val="-1"/>
        </w:rPr>
        <w:t>paludisme</w:t>
      </w:r>
      <w:r w:rsidRPr="00E505B8">
        <w:t xml:space="preserve"> se </w:t>
      </w:r>
      <w:r w:rsidRPr="00E505B8">
        <w:rPr>
          <w:spacing w:val="-1"/>
        </w:rPr>
        <w:t>cachent</w:t>
      </w:r>
      <w:r w:rsidRPr="00E505B8">
        <w:t xml:space="preserve"> dans le</w:t>
      </w:r>
      <w:r w:rsidRPr="00E505B8">
        <w:rPr>
          <w:spacing w:val="37"/>
        </w:rPr>
        <w:t xml:space="preserve"> </w:t>
      </w:r>
      <w:r w:rsidRPr="00E505B8">
        <w:rPr>
          <w:spacing w:val="-1"/>
        </w:rPr>
        <w:t xml:space="preserve">placenta </w:t>
      </w:r>
      <w:r w:rsidRPr="00E505B8">
        <w:t>et</w:t>
      </w:r>
      <w:r w:rsidRPr="00E505B8">
        <w:rPr>
          <w:spacing w:val="-1"/>
        </w:rPr>
        <w:t xml:space="preserve"> entravent </w:t>
      </w:r>
      <w:r w:rsidRPr="00E505B8">
        <w:t>le</w:t>
      </w:r>
      <w:r w:rsidRPr="00E505B8">
        <w:rPr>
          <w:spacing w:val="-1"/>
        </w:rPr>
        <w:t xml:space="preserve"> </w:t>
      </w:r>
      <w:r w:rsidRPr="00E505B8">
        <w:t>transfert</w:t>
      </w:r>
      <w:r w:rsidRPr="00E505B8">
        <w:rPr>
          <w:spacing w:val="-1"/>
        </w:rPr>
        <w:t xml:space="preserve"> d</w:t>
      </w:r>
      <w:r w:rsidR="005474AF">
        <w:rPr>
          <w:spacing w:val="-1"/>
        </w:rPr>
        <w:t>’</w:t>
      </w:r>
      <w:r w:rsidRPr="00E505B8">
        <w:rPr>
          <w:spacing w:val="-1"/>
        </w:rPr>
        <w:t>oxygène</w:t>
      </w:r>
      <w:r w:rsidRPr="00E505B8">
        <w:t xml:space="preserve"> et </w:t>
      </w:r>
      <w:r w:rsidRPr="00E505B8">
        <w:rPr>
          <w:spacing w:val="-1"/>
        </w:rPr>
        <w:t>des</w:t>
      </w:r>
      <w:r w:rsidRPr="00E505B8">
        <w:rPr>
          <w:spacing w:val="-2"/>
        </w:rPr>
        <w:t xml:space="preserve"> </w:t>
      </w:r>
      <w:r w:rsidRPr="00E505B8">
        <w:rPr>
          <w:spacing w:val="-1"/>
        </w:rPr>
        <w:t>nutriments</w:t>
      </w:r>
      <w:r w:rsidRPr="00E505B8">
        <w:t xml:space="preserve"> de la </w:t>
      </w:r>
      <w:r w:rsidRPr="00E505B8">
        <w:rPr>
          <w:spacing w:val="-1"/>
        </w:rPr>
        <w:t>mère</w:t>
      </w:r>
      <w:r w:rsidRPr="00E505B8">
        <w:t xml:space="preserve"> au</w:t>
      </w:r>
      <w:r w:rsidR="003A046D" w:rsidRPr="00E505B8">
        <w:t xml:space="preserve"> fœtus</w:t>
      </w:r>
      <w:r w:rsidRPr="00E505B8">
        <w:t xml:space="preserve">. </w:t>
      </w:r>
      <w:r w:rsidRPr="00E505B8">
        <w:rPr>
          <w:spacing w:val="-1"/>
        </w:rPr>
        <w:t>Combiné</w:t>
      </w:r>
      <w:r w:rsidRPr="00E505B8">
        <w:t xml:space="preserve"> avec </w:t>
      </w:r>
      <w:r w:rsidRPr="00E505B8">
        <w:rPr>
          <w:spacing w:val="-1"/>
        </w:rPr>
        <w:t>l</w:t>
      </w:r>
      <w:r w:rsidR="005474AF">
        <w:rPr>
          <w:spacing w:val="-1"/>
        </w:rPr>
        <w:t>’</w:t>
      </w:r>
      <w:r w:rsidRPr="00E505B8">
        <w:rPr>
          <w:spacing w:val="-1"/>
        </w:rPr>
        <w:t xml:space="preserve">anémie, </w:t>
      </w:r>
      <w:r w:rsidRPr="00E505B8">
        <w:t>ceci</w:t>
      </w:r>
      <w:r w:rsidRPr="00E505B8">
        <w:rPr>
          <w:spacing w:val="-1"/>
        </w:rPr>
        <w:t xml:space="preserve"> </w:t>
      </w:r>
      <w:r w:rsidRPr="00E505B8">
        <w:t>augmente</w:t>
      </w:r>
      <w:r w:rsidRPr="00E505B8">
        <w:rPr>
          <w:spacing w:val="-1"/>
        </w:rPr>
        <w:t xml:space="preserve"> </w:t>
      </w:r>
      <w:r w:rsidRPr="00E505B8">
        <w:t>le</w:t>
      </w:r>
      <w:r w:rsidRPr="00E505B8">
        <w:rPr>
          <w:spacing w:val="-1"/>
        </w:rPr>
        <w:t xml:space="preserve"> risque</w:t>
      </w:r>
      <w:r w:rsidRPr="00E505B8">
        <w:rPr>
          <w:spacing w:val="27"/>
        </w:rPr>
        <w:t xml:space="preserve"> </w:t>
      </w:r>
      <w:r w:rsidRPr="00E505B8">
        <w:rPr>
          <w:spacing w:val="-1"/>
        </w:rPr>
        <w:t>d</w:t>
      </w:r>
      <w:r w:rsidR="005474AF">
        <w:rPr>
          <w:spacing w:val="-1"/>
        </w:rPr>
        <w:t>’</w:t>
      </w:r>
      <w:r w:rsidRPr="00E505B8">
        <w:rPr>
          <w:spacing w:val="-1"/>
        </w:rPr>
        <w:t>avortement</w:t>
      </w:r>
      <w:r w:rsidRPr="00E505B8">
        <w:t xml:space="preserve"> spontané et </w:t>
      </w:r>
      <w:r w:rsidR="008A468D" w:rsidRPr="00E505B8">
        <w:t xml:space="preserve">de </w:t>
      </w:r>
      <w:r w:rsidRPr="00E505B8">
        <w:rPr>
          <w:spacing w:val="-1"/>
        </w:rPr>
        <w:t>mortinatalité.</w:t>
      </w:r>
      <w:r w:rsidRPr="00E505B8">
        <w:t xml:space="preserve"> Pendant la seconde </w:t>
      </w:r>
      <w:r w:rsidRPr="00E505B8">
        <w:rPr>
          <w:spacing w:val="-1"/>
        </w:rPr>
        <w:t>moitié</w:t>
      </w:r>
      <w:r w:rsidRPr="00E505B8">
        <w:t xml:space="preserve"> de la</w:t>
      </w:r>
      <w:r w:rsidRPr="00E505B8">
        <w:rPr>
          <w:spacing w:val="45"/>
        </w:rPr>
        <w:t xml:space="preserve"> </w:t>
      </w:r>
      <w:r w:rsidRPr="00E505B8">
        <w:t>grossesse,</w:t>
      </w:r>
      <w:r w:rsidRPr="00E505B8">
        <w:rPr>
          <w:spacing w:val="-1"/>
        </w:rPr>
        <w:t xml:space="preserve"> le paludisme </w:t>
      </w:r>
      <w:r w:rsidRPr="00E505B8">
        <w:t>peut</w:t>
      </w:r>
      <w:r w:rsidRPr="00E505B8">
        <w:rPr>
          <w:spacing w:val="-1"/>
        </w:rPr>
        <w:t xml:space="preserve"> </w:t>
      </w:r>
      <w:r w:rsidRPr="00E505B8">
        <w:t>entraver</w:t>
      </w:r>
      <w:r w:rsidRPr="00E505B8">
        <w:rPr>
          <w:spacing w:val="-1"/>
        </w:rPr>
        <w:t xml:space="preserve"> </w:t>
      </w:r>
      <w:r w:rsidRPr="00E505B8">
        <w:t>la prise</w:t>
      </w:r>
      <w:r w:rsidRPr="00E505B8">
        <w:rPr>
          <w:spacing w:val="-1"/>
        </w:rPr>
        <w:t xml:space="preserve"> </w:t>
      </w:r>
      <w:r w:rsidRPr="00E505B8">
        <w:t>de</w:t>
      </w:r>
      <w:r w:rsidRPr="00E505B8">
        <w:rPr>
          <w:spacing w:val="-1"/>
        </w:rPr>
        <w:t xml:space="preserve"> </w:t>
      </w:r>
      <w:r w:rsidRPr="00E505B8">
        <w:t>poids</w:t>
      </w:r>
      <w:r w:rsidRPr="00E505B8">
        <w:rPr>
          <w:spacing w:val="-1"/>
        </w:rPr>
        <w:t xml:space="preserve"> </w:t>
      </w:r>
      <w:r w:rsidRPr="00E505B8">
        <w:t>du</w:t>
      </w:r>
      <w:r w:rsidRPr="00E505B8">
        <w:rPr>
          <w:spacing w:val="-1"/>
        </w:rPr>
        <w:t xml:space="preserve"> </w:t>
      </w:r>
      <w:r w:rsidRPr="00E505B8">
        <w:t>fœtus,</w:t>
      </w:r>
      <w:r w:rsidRPr="00E505B8">
        <w:rPr>
          <w:spacing w:val="-1"/>
        </w:rPr>
        <w:t xml:space="preserve"> </w:t>
      </w:r>
      <w:r w:rsidRPr="00E505B8">
        <w:t>causant</w:t>
      </w:r>
      <w:r w:rsidRPr="00E505B8">
        <w:rPr>
          <w:spacing w:val="-1"/>
        </w:rPr>
        <w:t xml:space="preserve"> </w:t>
      </w:r>
      <w:r w:rsidRPr="00E505B8">
        <w:t>un faible</w:t>
      </w:r>
      <w:r w:rsidRPr="00E505B8">
        <w:rPr>
          <w:spacing w:val="-1"/>
        </w:rPr>
        <w:t xml:space="preserve"> </w:t>
      </w:r>
      <w:r w:rsidRPr="00E505B8">
        <w:t>poids</w:t>
      </w:r>
      <w:r w:rsidRPr="00E505B8">
        <w:rPr>
          <w:spacing w:val="-1"/>
        </w:rPr>
        <w:t xml:space="preserve"> </w:t>
      </w:r>
      <w:r w:rsidRPr="00E505B8">
        <w:t>de</w:t>
      </w:r>
      <w:r w:rsidRPr="00E505B8">
        <w:rPr>
          <w:spacing w:val="-1"/>
        </w:rPr>
        <w:t xml:space="preserve"> </w:t>
      </w:r>
      <w:r w:rsidRPr="00E505B8">
        <w:t>naissance</w:t>
      </w:r>
      <w:r w:rsidRPr="00E505B8">
        <w:rPr>
          <w:spacing w:val="-1"/>
        </w:rPr>
        <w:t xml:space="preserve"> </w:t>
      </w:r>
      <w:r w:rsidRPr="00E505B8">
        <w:t>et</w:t>
      </w:r>
      <w:r w:rsidRPr="00E505B8">
        <w:rPr>
          <w:spacing w:val="-1"/>
        </w:rPr>
        <w:t xml:space="preserve"> </w:t>
      </w:r>
      <w:r w:rsidRPr="00E505B8">
        <w:t>des</w:t>
      </w:r>
      <w:r w:rsidRPr="00E505B8">
        <w:rPr>
          <w:spacing w:val="-1"/>
        </w:rPr>
        <w:t xml:space="preserve"> </w:t>
      </w:r>
      <w:r w:rsidRPr="00E505B8">
        <w:t xml:space="preserve">naissances </w:t>
      </w:r>
      <w:r w:rsidRPr="00E505B8">
        <w:rPr>
          <w:spacing w:val="-1"/>
        </w:rPr>
        <w:t>prématurées.</w:t>
      </w:r>
      <w:r w:rsidRPr="00E505B8">
        <w:t xml:space="preserve"> A peu près 5 à 14% de</w:t>
      </w:r>
      <w:r w:rsidRPr="00E505B8">
        <w:rPr>
          <w:spacing w:val="29"/>
        </w:rPr>
        <w:t xml:space="preserve"> </w:t>
      </w:r>
      <w:r w:rsidRPr="00E505B8">
        <w:t>tous les bébés de faible poids de</w:t>
      </w:r>
      <w:r w:rsidRPr="00E505B8">
        <w:rPr>
          <w:spacing w:val="-1"/>
        </w:rPr>
        <w:t xml:space="preserve"> </w:t>
      </w:r>
      <w:r w:rsidRPr="00E505B8">
        <w:t xml:space="preserve">naissance naissent de </w:t>
      </w:r>
      <w:r w:rsidRPr="00E505B8">
        <w:rPr>
          <w:spacing w:val="-1"/>
        </w:rPr>
        <w:t>mères</w:t>
      </w:r>
      <w:r w:rsidRPr="00E505B8">
        <w:t xml:space="preserve"> infectées par le</w:t>
      </w:r>
      <w:r w:rsidRPr="00E505B8">
        <w:rPr>
          <w:spacing w:val="23"/>
        </w:rPr>
        <w:t xml:space="preserve"> </w:t>
      </w:r>
      <w:r w:rsidRPr="00E505B8">
        <w:t xml:space="preserve">paludisme et on </w:t>
      </w:r>
      <w:r w:rsidRPr="00E505B8">
        <w:rPr>
          <w:spacing w:val="-1"/>
        </w:rPr>
        <w:t>estime</w:t>
      </w:r>
      <w:r w:rsidRPr="00E505B8">
        <w:t xml:space="preserve"> que 3 à 5% de</w:t>
      </w:r>
      <w:r w:rsidRPr="00E505B8">
        <w:rPr>
          <w:spacing w:val="-2"/>
        </w:rPr>
        <w:t xml:space="preserve"> </w:t>
      </w:r>
      <w:r w:rsidRPr="00E505B8">
        <w:t>tous</w:t>
      </w:r>
      <w:r w:rsidRPr="00E505B8">
        <w:rPr>
          <w:spacing w:val="-1"/>
        </w:rPr>
        <w:t xml:space="preserve"> </w:t>
      </w:r>
      <w:r w:rsidRPr="002C6665">
        <w:rPr>
          <w:spacing w:val="-1"/>
        </w:rPr>
        <w:t>les</w:t>
      </w:r>
      <w:r w:rsidRPr="00E505B8">
        <w:rPr>
          <w:spacing w:val="-1"/>
        </w:rPr>
        <w:t xml:space="preserve"> </w:t>
      </w:r>
      <w:r w:rsidRPr="00E505B8">
        <w:t>décès</w:t>
      </w:r>
      <w:r w:rsidRPr="00E505B8">
        <w:rPr>
          <w:spacing w:val="-1"/>
        </w:rPr>
        <w:t xml:space="preserve"> </w:t>
      </w:r>
      <w:r w:rsidRPr="00E505B8">
        <w:t>infantiles</w:t>
      </w:r>
      <w:r w:rsidRPr="00E505B8">
        <w:rPr>
          <w:spacing w:val="-1"/>
        </w:rPr>
        <w:t xml:space="preserve"> </w:t>
      </w:r>
      <w:r w:rsidRPr="00E505B8">
        <w:t>peuvent être</w:t>
      </w:r>
      <w:r w:rsidRPr="00E505B8">
        <w:rPr>
          <w:spacing w:val="23"/>
        </w:rPr>
        <w:t xml:space="preserve"> </w:t>
      </w:r>
      <w:r w:rsidRPr="00E505B8">
        <w:t>attribués</w:t>
      </w:r>
      <w:r w:rsidRPr="00E505B8">
        <w:rPr>
          <w:spacing w:val="-1"/>
        </w:rPr>
        <w:t xml:space="preserve"> </w:t>
      </w:r>
      <w:r w:rsidRPr="00E505B8">
        <w:t>à</w:t>
      </w:r>
      <w:r w:rsidRPr="00E505B8">
        <w:rPr>
          <w:spacing w:val="-1"/>
        </w:rPr>
        <w:t xml:space="preserve"> </w:t>
      </w:r>
      <w:r w:rsidRPr="00E505B8">
        <w:t>une</w:t>
      </w:r>
      <w:r w:rsidRPr="00E505B8">
        <w:rPr>
          <w:spacing w:val="-1"/>
        </w:rPr>
        <w:t xml:space="preserve"> </w:t>
      </w:r>
      <w:r w:rsidRPr="00E505B8">
        <w:t xml:space="preserve">infection paludéenne de la </w:t>
      </w:r>
      <w:r w:rsidRPr="00E505B8">
        <w:rPr>
          <w:spacing w:val="-1"/>
        </w:rPr>
        <w:t>mère.</w:t>
      </w:r>
      <w:r w:rsidRPr="00E505B8">
        <w:t xml:space="preserve"> Dans certains cas, les</w:t>
      </w:r>
      <w:r w:rsidRPr="00E505B8">
        <w:rPr>
          <w:spacing w:val="23"/>
        </w:rPr>
        <w:t xml:space="preserve"> </w:t>
      </w:r>
      <w:r w:rsidRPr="00E505B8">
        <w:t xml:space="preserve">parasites </w:t>
      </w:r>
      <w:r w:rsidRPr="00E505B8">
        <w:rPr>
          <w:spacing w:val="-1"/>
        </w:rPr>
        <w:t>peuvent</w:t>
      </w:r>
      <w:r w:rsidRPr="00E505B8">
        <w:t xml:space="preserve"> </w:t>
      </w:r>
      <w:r w:rsidRPr="00E505B8">
        <w:rPr>
          <w:spacing w:val="-1"/>
        </w:rPr>
        <w:t xml:space="preserve">traverser le </w:t>
      </w:r>
      <w:r w:rsidRPr="00E505B8">
        <w:t>placenta</w:t>
      </w:r>
      <w:r w:rsidRPr="00E505B8">
        <w:rPr>
          <w:spacing w:val="-1"/>
        </w:rPr>
        <w:t xml:space="preserve"> dans </w:t>
      </w:r>
      <w:r w:rsidRPr="00E505B8">
        <w:t>le</w:t>
      </w:r>
      <w:r w:rsidRPr="00E505B8">
        <w:rPr>
          <w:spacing w:val="-1"/>
        </w:rPr>
        <w:t xml:space="preserve"> </w:t>
      </w:r>
      <w:r w:rsidRPr="00E505B8">
        <w:t>sang</w:t>
      </w:r>
      <w:r w:rsidRPr="00E505B8">
        <w:rPr>
          <w:spacing w:val="-1"/>
        </w:rPr>
        <w:t xml:space="preserve"> </w:t>
      </w:r>
      <w:r w:rsidRPr="00E505B8">
        <w:t>du</w:t>
      </w:r>
      <w:r w:rsidRPr="00E505B8">
        <w:rPr>
          <w:spacing w:val="39"/>
        </w:rPr>
        <w:t xml:space="preserve"> </w:t>
      </w:r>
      <w:r w:rsidRPr="00E505B8">
        <w:t xml:space="preserve">bébé causant ainsi </w:t>
      </w:r>
      <w:r w:rsidRPr="00E505B8">
        <w:rPr>
          <w:spacing w:val="-1"/>
        </w:rPr>
        <w:t>l</w:t>
      </w:r>
      <w:r w:rsidR="005474AF">
        <w:rPr>
          <w:spacing w:val="-1"/>
        </w:rPr>
        <w:t>’</w:t>
      </w:r>
      <w:r w:rsidRPr="00E505B8">
        <w:rPr>
          <w:spacing w:val="-1"/>
        </w:rPr>
        <w:t>anémie</w:t>
      </w:r>
      <w:r w:rsidRPr="00E505B8">
        <w:t xml:space="preserve"> chez le bébé</w:t>
      </w:r>
      <w:r w:rsidR="00A95BA1" w:rsidRPr="00E505B8">
        <w:t>.</w:t>
      </w:r>
    </w:p>
    <w:p w14:paraId="5F1B0720" w14:textId="77777777" w:rsidR="001E7BEF" w:rsidRPr="008A6CFE" w:rsidRDefault="001E7BEF" w:rsidP="008A6CFE">
      <w:pPr>
        <w:pStyle w:val="JhpBodyText0"/>
        <w:rPr>
          <w:highlight w:val="yellow"/>
        </w:rPr>
      </w:pPr>
    </w:p>
    <w:p w14:paraId="05300DC4" w14:textId="77777777" w:rsidR="00A97DE9" w:rsidRDefault="00A97DE9" w:rsidP="001638DE">
      <w:pPr>
        <w:pStyle w:val="Jhp1stLevelHeading"/>
      </w:pPr>
      <w:bookmarkStart w:id="393" w:name="_Toc78361219"/>
    </w:p>
    <w:p w14:paraId="2AED50C3" w14:textId="505FC5B2" w:rsidR="00A95BA1" w:rsidRPr="00E505B8" w:rsidRDefault="0098796D" w:rsidP="001638DE">
      <w:pPr>
        <w:pStyle w:val="Jhp1stLevelHeading"/>
      </w:pPr>
      <w:r w:rsidRPr="00E505B8">
        <w:t xml:space="preserve">Effets du paludisme </w:t>
      </w:r>
      <w:r w:rsidR="00515031" w:rsidRPr="00E505B8">
        <w:t>dans les communautés</w:t>
      </w:r>
      <w:bookmarkEnd w:id="393"/>
    </w:p>
    <w:p w14:paraId="6D40162A" w14:textId="77777777" w:rsidR="0035156F" w:rsidRPr="00E505B8" w:rsidRDefault="008A468D" w:rsidP="001638DE">
      <w:pPr>
        <w:pStyle w:val="JhpBodyText0"/>
      </w:pPr>
      <w:r w:rsidRPr="00E505B8">
        <w:t>Le</w:t>
      </w:r>
      <w:r w:rsidR="006C3B18" w:rsidRPr="00E505B8">
        <w:t xml:space="preserve"> paludisme peut avoir de multiples répercussions négatives dans les communautés dans lesquelles les familles vivent et travaillent, notamment </w:t>
      </w:r>
      <w:r w:rsidR="0035156F" w:rsidRPr="00E505B8">
        <w:t>:</w:t>
      </w:r>
    </w:p>
    <w:p w14:paraId="4E9F347B" w14:textId="393BD692" w:rsidR="00515031" w:rsidRPr="00E505B8" w:rsidRDefault="00515031" w:rsidP="00413378">
      <w:pPr>
        <w:pStyle w:val="JhpBulletLevel1"/>
      </w:pPr>
      <w:bookmarkStart w:id="394" w:name="_Toc36623977"/>
      <w:bookmarkStart w:id="395" w:name="_Toc36633143"/>
      <w:bookmarkStart w:id="396" w:name="_Toc36633557"/>
      <w:r w:rsidRPr="00E505B8">
        <w:lastRenderedPageBreak/>
        <w:t>Cause l</w:t>
      </w:r>
      <w:r w:rsidR="005474AF">
        <w:t>’</w:t>
      </w:r>
      <w:r w:rsidRPr="00E505B8">
        <w:t xml:space="preserve">absence du travail du </w:t>
      </w:r>
      <w:r w:rsidRPr="00E505B8">
        <w:rPr>
          <w:spacing w:val="-1"/>
        </w:rPr>
        <w:t>malade</w:t>
      </w:r>
      <w:r w:rsidRPr="00E505B8">
        <w:t xml:space="preserve"> (et pertes de salaires)</w:t>
      </w:r>
    </w:p>
    <w:p w14:paraId="4CAD29D3" w14:textId="6510A508" w:rsidR="00515031" w:rsidRPr="00E505B8" w:rsidRDefault="00515031" w:rsidP="00413378">
      <w:pPr>
        <w:pStyle w:val="JhpBulletLevel1"/>
      </w:pPr>
      <w:r w:rsidRPr="00E505B8">
        <w:t>Oblige les enfants malades à manquer l</w:t>
      </w:r>
      <w:r w:rsidR="005474AF">
        <w:t>’</w:t>
      </w:r>
      <w:r w:rsidRPr="00E505B8">
        <w:t>école</w:t>
      </w:r>
    </w:p>
    <w:p w14:paraId="2A2A6702" w14:textId="77777777" w:rsidR="00515031" w:rsidRPr="00E505B8" w:rsidRDefault="00515031" w:rsidP="00413378">
      <w:pPr>
        <w:pStyle w:val="JhpBulletLevel1"/>
      </w:pPr>
      <w:r w:rsidRPr="00E505B8">
        <w:t>Peut</w:t>
      </w:r>
      <w:r w:rsidRPr="00E505B8">
        <w:rPr>
          <w:spacing w:val="-1"/>
        </w:rPr>
        <w:t xml:space="preserve"> </w:t>
      </w:r>
      <w:r w:rsidRPr="00E505B8">
        <w:t>causer</w:t>
      </w:r>
      <w:r w:rsidRPr="00E505B8">
        <w:rPr>
          <w:spacing w:val="-1"/>
        </w:rPr>
        <w:t xml:space="preserve"> </w:t>
      </w:r>
      <w:r w:rsidRPr="00E505B8">
        <w:t>une</w:t>
      </w:r>
      <w:r w:rsidRPr="00E505B8">
        <w:rPr>
          <w:spacing w:val="-1"/>
        </w:rPr>
        <w:t xml:space="preserve"> anémie </w:t>
      </w:r>
      <w:r w:rsidRPr="00E505B8">
        <w:t>chronique</w:t>
      </w:r>
      <w:r w:rsidRPr="00E505B8">
        <w:rPr>
          <w:spacing w:val="-2"/>
        </w:rPr>
        <w:t xml:space="preserve"> </w:t>
      </w:r>
      <w:r w:rsidRPr="00E505B8">
        <w:t>chez</w:t>
      </w:r>
      <w:r w:rsidRPr="00E505B8">
        <w:rPr>
          <w:spacing w:val="-1"/>
        </w:rPr>
        <w:t xml:space="preserve"> </w:t>
      </w:r>
      <w:r w:rsidRPr="00E505B8">
        <w:t>les</w:t>
      </w:r>
      <w:r w:rsidRPr="00E505B8">
        <w:rPr>
          <w:spacing w:val="-1"/>
        </w:rPr>
        <w:t xml:space="preserve"> </w:t>
      </w:r>
      <w:r w:rsidRPr="00E505B8">
        <w:t>enfants,</w:t>
      </w:r>
      <w:r w:rsidRPr="00E505B8">
        <w:rPr>
          <w:spacing w:val="-1"/>
        </w:rPr>
        <w:t xml:space="preserve"> </w:t>
      </w:r>
      <w:r w:rsidRPr="00E505B8">
        <w:t>ralentir la</w:t>
      </w:r>
      <w:r w:rsidRPr="00E505B8">
        <w:rPr>
          <w:spacing w:val="24"/>
        </w:rPr>
        <w:t xml:space="preserve"> </w:t>
      </w:r>
      <w:r w:rsidRPr="00E505B8">
        <w:t xml:space="preserve">croissance et affecter leur productivité future dans la </w:t>
      </w:r>
      <w:r w:rsidRPr="00E505B8">
        <w:rPr>
          <w:spacing w:val="-1"/>
        </w:rPr>
        <w:t>communauté</w:t>
      </w:r>
    </w:p>
    <w:p w14:paraId="0FDF017A" w14:textId="6DCE910F" w:rsidR="003A046D" w:rsidRPr="00E505B8" w:rsidRDefault="00515031" w:rsidP="00413378">
      <w:pPr>
        <w:pStyle w:val="JhpBulletLevel1"/>
      </w:pPr>
      <w:r w:rsidRPr="00E505B8">
        <w:t>Utilise de faibles ressources</w:t>
      </w:r>
      <w:r w:rsidR="003A046D" w:rsidRPr="00E505B8">
        <w:t xml:space="preserve"> (pendant le traitement et pour prévenir la morbidité et la mortalité)</w:t>
      </w:r>
    </w:p>
    <w:p w14:paraId="240E82EB" w14:textId="18FAF9A3" w:rsidR="00515031" w:rsidRPr="00EB029F" w:rsidRDefault="003A046D" w:rsidP="002C6665">
      <w:pPr>
        <w:pStyle w:val="JhpBulletLevel1"/>
      </w:pPr>
      <w:r w:rsidRPr="00E505B8">
        <w:t xml:space="preserve">Coute trop cher </w:t>
      </w:r>
      <w:r w:rsidRPr="00EB029F">
        <w:t>(</w:t>
      </w:r>
      <w:r w:rsidR="00515031" w:rsidRPr="00EB029F">
        <w:t>le traitement co</w:t>
      </w:r>
      <w:r w:rsidR="006C3B18" w:rsidRPr="00EB029F">
        <w:rPr>
          <w:rFonts w:hint="eastAsia"/>
        </w:rPr>
        <w:t>û</w:t>
      </w:r>
      <w:r w:rsidR="00515031" w:rsidRPr="00EB029F">
        <w:t>te plus que la pr</w:t>
      </w:r>
      <w:r w:rsidR="00515031" w:rsidRPr="00EB029F">
        <w:rPr>
          <w:rFonts w:hint="eastAsia"/>
        </w:rPr>
        <w:t>é</w:t>
      </w:r>
      <w:r w:rsidR="00515031" w:rsidRPr="00EB029F">
        <w:t>vention)</w:t>
      </w:r>
    </w:p>
    <w:p w14:paraId="1D180BAC" w14:textId="7923DD30" w:rsidR="003A046D" w:rsidRPr="00EB029F" w:rsidRDefault="003A046D" w:rsidP="002C6665">
      <w:pPr>
        <w:pStyle w:val="JhpBulletLevel1"/>
      </w:pPr>
      <w:r w:rsidRPr="00EB029F">
        <w:t>N</w:t>
      </w:r>
      <w:r w:rsidRPr="00EB029F">
        <w:rPr>
          <w:rFonts w:hint="eastAsia"/>
        </w:rPr>
        <w:t>é</w:t>
      </w:r>
      <w:r w:rsidRPr="00EB029F">
        <w:t>cessite des m</w:t>
      </w:r>
      <w:r w:rsidRPr="00EB029F">
        <w:rPr>
          <w:rFonts w:hint="eastAsia"/>
        </w:rPr>
        <w:t>é</w:t>
      </w:r>
      <w:r w:rsidRPr="00EB029F">
        <w:t>dicaments pour le traitement</w:t>
      </w:r>
    </w:p>
    <w:p w14:paraId="343BE744" w14:textId="6FE97132" w:rsidR="003A046D" w:rsidRPr="00EB029F" w:rsidRDefault="003A046D" w:rsidP="002C6665">
      <w:pPr>
        <w:pStyle w:val="JhpBulletLevel1"/>
      </w:pPr>
      <w:r w:rsidRPr="00EB029F">
        <w:t>Exige du temps du personnel</w:t>
      </w:r>
    </w:p>
    <w:p w14:paraId="2ED456A5" w14:textId="3809D220" w:rsidR="003A046D" w:rsidRPr="00EB029F" w:rsidRDefault="003A046D" w:rsidP="002C6665">
      <w:pPr>
        <w:pStyle w:val="JhpBulletLevel1"/>
      </w:pPr>
      <w:r w:rsidRPr="00EB029F">
        <w:t xml:space="preserve">Cause des </w:t>
      </w:r>
      <w:r w:rsidRPr="00EB029F">
        <w:rPr>
          <w:spacing w:val="-1"/>
        </w:rPr>
        <w:t>d</w:t>
      </w:r>
      <w:r w:rsidRPr="00EB029F">
        <w:rPr>
          <w:rFonts w:hint="eastAsia"/>
          <w:spacing w:val="-1"/>
        </w:rPr>
        <w:t>é</w:t>
      </w:r>
      <w:r w:rsidRPr="00EB029F">
        <w:rPr>
          <w:spacing w:val="-1"/>
        </w:rPr>
        <w:t>c</w:t>
      </w:r>
      <w:r w:rsidRPr="00EB029F">
        <w:rPr>
          <w:rFonts w:hint="eastAsia"/>
          <w:spacing w:val="-1"/>
        </w:rPr>
        <w:t>è</w:t>
      </w:r>
      <w:r w:rsidRPr="00EB029F">
        <w:rPr>
          <w:spacing w:val="-1"/>
        </w:rPr>
        <w:t>s</w:t>
      </w:r>
      <w:r w:rsidRPr="00EB029F">
        <w:t xml:space="preserve"> </w:t>
      </w:r>
      <w:r w:rsidRPr="00EB029F">
        <w:rPr>
          <w:rFonts w:hint="eastAsia"/>
          <w:spacing w:val="-1"/>
        </w:rPr>
        <w:t>é</w:t>
      </w:r>
      <w:r w:rsidRPr="00EB029F">
        <w:rPr>
          <w:spacing w:val="-1"/>
        </w:rPr>
        <w:t>vitables,</w:t>
      </w:r>
      <w:r w:rsidRPr="00EB029F">
        <w:t xml:space="preserve"> </w:t>
      </w:r>
      <w:r w:rsidRPr="00EB029F">
        <w:rPr>
          <w:spacing w:val="-1"/>
        </w:rPr>
        <w:t>surtout</w:t>
      </w:r>
      <w:r w:rsidRPr="00EB029F">
        <w:t xml:space="preserve"> </w:t>
      </w:r>
      <w:r w:rsidRPr="00EB029F">
        <w:rPr>
          <w:spacing w:val="-1"/>
        </w:rPr>
        <w:t>parmi</w:t>
      </w:r>
      <w:r w:rsidRPr="00EB029F">
        <w:t xml:space="preserve"> les enfants et les</w:t>
      </w:r>
      <w:r w:rsidRPr="00EB029F">
        <w:rPr>
          <w:spacing w:val="29"/>
        </w:rPr>
        <w:t xml:space="preserve"> </w:t>
      </w:r>
      <w:r w:rsidRPr="00EB029F">
        <w:rPr>
          <w:spacing w:val="-1"/>
        </w:rPr>
        <w:t>femmes</w:t>
      </w:r>
      <w:r w:rsidRPr="00EB029F">
        <w:t xml:space="preserve"> enceintes</w:t>
      </w: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D21348" w:rsidRPr="008A6CFE" w14:paraId="0A75E0FF" w14:textId="77777777" w:rsidTr="008A6CFE">
        <w:trPr>
          <w:jc w:val="center"/>
        </w:trPr>
        <w:tc>
          <w:tcPr>
            <w:tcW w:w="9360" w:type="dxa"/>
            <w:shd w:val="clear" w:color="auto" w:fill="305B75"/>
            <w:vAlign w:val="center"/>
            <w:hideMark/>
          </w:tcPr>
          <w:p w14:paraId="6BCEE1F9" w14:textId="69F7DD47" w:rsidR="00D21348" w:rsidRPr="008A6CFE" w:rsidRDefault="00A86E14" w:rsidP="0018759E">
            <w:pPr>
              <w:pStyle w:val="JhpTabletext0"/>
              <w:pageBreakBefore/>
              <w:jc w:val="center"/>
              <w:rPr>
                <w:b/>
              </w:rPr>
            </w:pPr>
            <w:r w:rsidRPr="008A6CFE">
              <w:rPr>
                <w:b/>
                <w:noProof/>
                <w:lang w:val="en-US"/>
              </w:rPr>
              <w:lastRenderedPageBreak/>
              <w:drawing>
                <wp:inline distT="0" distB="0" distL="0" distR="0" wp14:anchorId="7DFD8D27" wp14:editId="202B49EE">
                  <wp:extent cx="314325" cy="323850"/>
                  <wp:effectExtent l="0" t="0" r="9525" b="0"/>
                  <wp:docPr id="32"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0C0A83FB" w14:textId="3DBF3C3E" w:rsidR="003A046D" w:rsidRPr="008A6CFE" w:rsidRDefault="003A046D" w:rsidP="008A6CFE">
            <w:pPr>
              <w:pStyle w:val="JhpTabletext0"/>
              <w:jc w:val="center"/>
              <w:rPr>
                <w:b/>
              </w:rPr>
            </w:pPr>
            <w:r w:rsidRPr="008A6CFE">
              <w:rPr>
                <w:b/>
                <w:color w:val="FFFFFF" w:themeColor="background1"/>
              </w:rPr>
              <w:t>Encadré informatique 11</w:t>
            </w:r>
          </w:p>
        </w:tc>
      </w:tr>
      <w:tr w:rsidR="00547EAE" w:rsidRPr="00E505B8" w14:paraId="5303A020" w14:textId="77777777" w:rsidTr="008D362B">
        <w:trPr>
          <w:trHeight w:val="551"/>
          <w:jc w:val="center"/>
        </w:trPr>
        <w:tc>
          <w:tcPr>
            <w:tcW w:w="9360" w:type="dxa"/>
            <w:shd w:val="clear" w:color="auto" w:fill="CEDFEB"/>
            <w:hideMark/>
          </w:tcPr>
          <w:p w14:paraId="67453B93" w14:textId="77777777" w:rsidR="00515031" w:rsidRPr="00E505B8" w:rsidRDefault="00515031" w:rsidP="002C6665">
            <w:pPr>
              <w:pStyle w:val="JhpTabletext0"/>
              <w:rPr>
                <w:b/>
              </w:rPr>
            </w:pPr>
            <w:r w:rsidRPr="00E505B8">
              <w:rPr>
                <w:b/>
              </w:rPr>
              <w:t xml:space="preserve">Education sur la santé et points </w:t>
            </w:r>
            <w:r w:rsidR="006C3B18" w:rsidRPr="00E505B8">
              <w:rPr>
                <w:b/>
              </w:rPr>
              <w:t>à souligner pour le</w:t>
            </w:r>
            <w:r w:rsidRPr="00E505B8">
              <w:rPr>
                <w:b/>
              </w:rPr>
              <w:t xml:space="preserve"> counseling</w:t>
            </w:r>
          </w:p>
          <w:p w14:paraId="660B654B" w14:textId="31756066" w:rsidR="00515031" w:rsidRPr="008A6CFE" w:rsidRDefault="00515031" w:rsidP="0018759E">
            <w:pPr>
              <w:pStyle w:val="JhpTableBullet11"/>
            </w:pPr>
            <w:r w:rsidRPr="008A6CFE">
              <w:t>Le paludisme est transmis par les piqûres d</w:t>
            </w:r>
            <w:r w:rsidR="003A046D" w:rsidRPr="008A6CFE">
              <w:t>u</w:t>
            </w:r>
            <w:r w:rsidRPr="008A6CFE">
              <w:t xml:space="preserve"> moustique</w:t>
            </w:r>
            <w:r w:rsidR="003A046D" w:rsidRPr="008A6CFE">
              <w:t xml:space="preserve"> femelle </w:t>
            </w:r>
            <w:r w:rsidR="00CB2474" w:rsidRPr="008A6CFE">
              <w:t>Anophèles</w:t>
            </w:r>
            <w:r w:rsidRPr="008A6CFE">
              <w:t>.</w:t>
            </w:r>
          </w:p>
          <w:p w14:paraId="5E39E7DA" w14:textId="77777777" w:rsidR="00D21348" w:rsidRPr="008A6CFE" w:rsidRDefault="00515031" w:rsidP="0018759E">
            <w:pPr>
              <w:pStyle w:val="JhpTableBullet11"/>
            </w:pPr>
            <w:r w:rsidRPr="008A6CFE">
              <w:t>Les femmes enceintes et les enfants courent un risque particulièrement élevé de paludisme</w:t>
            </w:r>
            <w:r w:rsidR="00D21348" w:rsidRPr="008A6CFE">
              <w:t>.</w:t>
            </w:r>
          </w:p>
          <w:p w14:paraId="6E808ED4" w14:textId="77777777" w:rsidR="00D21348" w:rsidRPr="008A6CFE" w:rsidRDefault="00515031" w:rsidP="0018759E">
            <w:pPr>
              <w:pStyle w:val="JhpTableBullet11"/>
            </w:pPr>
            <w:r w:rsidRPr="008A6CFE">
              <w:t>Les a</w:t>
            </w:r>
            <w:r w:rsidR="00D21348" w:rsidRPr="008A6CFE">
              <w:t>dolescent</w:t>
            </w:r>
            <w:r w:rsidRPr="008A6CFE">
              <w:t>e</w:t>
            </w:r>
            <w:r w:rsidR="00D21348" w:rsidRPr="008A6CFE">
              <w:t xml:space="preserve">s </w:t>
            </w:r>
            <w:r w:rsidRPr="008A6CFE">
              <w:t>sont plus à risque de paludisme pendant la grossesse</w:t>
            </w:r>
            <w:r w:rsidR="00D21348" w:rsidRPr="008A6CFE">
              <w:t>.</w:t>
            </w:r>
          </w:p>
          <w:p w14:paraId="54F445CA" w14:textId="77777777" w:rsidR="00515031" w:rsidRPr="008A6CFE" w:rsidRDefault="00515031" w:rsidP="0018759E">
            <w:pPr>
              <w:pStyle w:val="JhpTableBullet11"/>
            </w:pPr>
            <w:r w:rsidRPr="008A6CFE">
              <w:t>Les femmes enceintes infectées de paludisme peuvent être asymptomatiques.</w:t>
            </w:r>
          </w:p>
          <w:p w14:paraId="3A262A14" w14:textId="43E89A51" w:rsidR="00515031" w:rsidRPr="008A6CFE" w:rsidRDefault="00515031" w:rsidP="0018759E">
            <w:pPr>
              <w:pStyle w:val="JhpTableBullet11"/>
            </w:pPr>
            <w:r w:rsidRPr="008A6CFE">
              <w:t>Les femmes séropositives courent un risque élevé d</w:t>
            </w:r>
            <w:r w:rsidR="005474AF">
              <w:t>’</w:t>
            </w:r>
            <w:r w:rsidRPr="008A6CFE">
              <w:t>infection paludéenne.</w:t>
            </w:r>
          </w:p>
          <w:p w14:paraId="652916FB" w14:textId="706F9D03" w:rsidR="00515031" w:rsidRPr="008A6CFE" w:rsidRDefault="00515031" w:rsidP="0018759E">
            <w:pPr>
              <w:pStyle w:val="JhpTableBullet11"/>
            </w:pPr>
            <w:r w:rsidRPr="008A6CFE">
              <w:t>Le paludisme peut mener à l</w:t>
            </w:r>
            <w:r w:rsidR="005474AF">
              <w:t>’</w:t>
            </w:r>
            <w:r w:rsidRPr="008A6CFE">
              <w:t>anémie sévère, l</w:t>
            </w:r>
            <w:r w:rsidR="005474AF">
              <w:t>’</w:t>
            </w:r>
            <w:r w:rsidRPr="008A6CFE">
              <w:t>avortement spontané et un faible poids de naissance chez les nouveau-nés.</w:t>
            </w:r>
          </w:p>
          <w:p w14:paraId="74639397" w14:textId="77777777" w:rsidR="00515031" w:rsidRPr="008A6CFE" w:rsidRDefault="00515031" w:rsidP="0018759E">
            <w:pPr>
              <w:pStyle w:val="JhpTableBullet11"/>
            </w:pPr>
            <w:r w:rsidRPr="008A6CFE">
              <w:t>Le paludisme est évitable.</w:t>
            </w:r>
          </w:p>
          <w:p w14:paraId="2B220417" w14:textId="77777777" w:rsidR="00D21348" w:rsidRPr="00E505B8" w:rsidRDefault="00515031" w:rsidP="0018759E">
            <w:pPr>
              <w:pStyle w:val="JhpTableBullet11"/>
            </w:pPr>
            <w:r w:rsidRPr="008A6CFE">
              <w:t>Le paludisme est traitable</w:t>
            </w:r>
            <w:r w:rsidR="00D21348" w:rsidRPr="008A6CFE">
              <w:t>.</w:t>
            </w:r>
          </w:p>
        </w:tc>
      </w:tr>
    </w:tbl>
    <w:p w14:paraId="4D22C730" w14:textId="77777777" w:rsidR="00D21348" w:rsidRPr="00E505B8" w:rsidRDefault="00D21348" w:rsidP="0018759E">
      <w:pPr>
        <w:pStyle w:val="JhpBodyText0"/>
      </w:pPr>
    </w:p>
    <w:tbl>
      <w:tblPr>
        <w:tblW w:w="9360" w:type="dxa"/>
        <w:jc w:val="center"/>
        <w:tblBorders>
          <w:top w:val="thinThickSmallGap" w:sz="24" w:space="0" w:color="auto"/>
          <w:bottom w:val="thickThinSmallGap" w:sz="24" w:space="0" w:color="auto"/>
        </w:tblBorders>
        <w:tblCellMar>
          <w:top w:w="43" w:type="dxa"/>
          <w:left w:w="144" w:type="dxa"/>
          <w:bottom w:w="144" w:type="dxa"/>
          <w:right w:w="144" w:type="dxa"/>
        </w:tblCellMar>
        <w:tblLook w:val="01E0" w:firstRow="1" w:lastRow="1" w:firstColumn="1" w:lastColumn="1" w:noHBand="0" w:noVBand="0"/>
      </w:tblPr>
      <w:tblGrid>
        <w:gridCol w:w="9360"/>
      </w:tblGrid>
      <w:tr w:rsidR="00D21348" w:rsidRPr="00D70FB4" w14:paraId="3EA22B05" w14:textId="77777777" w:rsidTr="00D21348">
        <w:trPr>
          <w:jc w:val="center"/>
        </w:trPr>
        <w:tc>
          <w:tcPr>
            <w:tcW w:w="9360" w:type="dxa"/>
            <w:tcBorders>
              <w:top w:val="thinThickSmallGap" w:sz="24" w:space="0" w:color="auto"/>
              <w:left w:val="nil"/>
              <w:bottom w:val="thickThinSmallGap" w:sz="24" w:space="0" w:color="auto"/>
              <w:right w:val="nil"/>
            </w:tcBorders>
            <w:hideMark/>
          </w:tcPr>
          <w:p w14:paraId="4A4054ED" w14:textId="44BCB275" w:rsidR="00D21348" w:rsidRPr="00B13A61" w:rsidRDefault="00A86E14">
            <w:pPr>
              <w:pStyle w:val="Default"/>
              <w:rPr>
                <w:rFonts w:ascii="Century Gothic" w:hAnsi="Century Gothic" w:cs="Arial"/>
                <w:b/>
                <w:sz w:val="18"/>
                <w:szCs w:val="18"/>
                <w:lang w:val="fr-FR"/>
              </w:rPr>
            </w:pPr>
            <w:r w:rsidRPr="00B13A61">
              <w:rPr>
                <w:rFonts w:ascii="Century Gothic" w:hAnsi="Century Gothic" w:cs="Arial"/>
                <w:b/>
                <w:noProof/>
                <w:position w:val="-24"/>
                <w:sz w:val="18"/>
                <w:szCs w:val="18"/>
              </w:rPr>
              <w:drawing>
                <wp:inline distT="0" distB="0" distL="0" distR="0" wp14:anchorId="031D0B01" wp14:editId="37BFF213">
                  <wp:extent cx="457200" cy="457200"/>
                  <wp:effectExtent l="0" t="0" r="0" b="0"/>
                  <wp:docPr id="33"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716925" w:rsidRPr="00B13A61">
              <w:rPr>
                <w:rFonts w:ascii="Century Gothic" w:hAnsi="Century Gothic" w:cs="Arial"/>
                <w:b/>
                <w:position w:val="-24"/>
                <w:sz w:val="18"/>
                <w:szCs w:val="18"/>
                <w:lang w:val="fr-FR"/>
              </w:rPr>
              <w:t xml:space="preserve"> </w:t>
            </w:r>
            <w:r w:rsidR="00515031" w:rsidRPr="00B13A61">
              <w:rPr>
                <w:rFonts w:ascii="Century Gothic" w:hAnsi="Century Gothic" w:cs="Arial"/>
                <w:b/>
                <w:sz w:val="18"/>
                <w:szCs w:val="18"/>
                <w:lang w:val="fr-FR"/>
              </w:rPr>
              <w:t>Information générale sur le paludisme, faits et foires aux questions</w:t>
            </w:r>
          </w:p>
          <w:p w14:paraId="2106F5CB" w14:textId="66E5DFF6" w:rsidR="00D21348" w:rsidRPr="00B13A61" w:rsidRDefault="00D21348" w:rsidP="00D21348">
            <w:pPr>
              <w:spacing w:after="60" w:line="240" w:lineRule="auto"/>
              <w:jc w:val="both"/>
              <w:rPr>
                <w:rFonts w:ascii="Century Gothic" w:hAnsi="Century Gothic" w:cs="Arial"/>
                <w:sz w:val="18"/>
                <w:szCs w:val="18"/>
              </w:rPr>
            </w:pPr>
            <w:r w:rsidRPr="00B13A61">
              <w:rPr>
                <w:rFonts w:ascii="Century Gothic" w:hAnsi="Century Gothic" w:cs="Arial"/>
                <w:color w:val="000000"/>
                <w:sz w:val="18"/>
                <w:szCs w:val="18"/>
              </w:rPr>
              <w:t xml:space="preserve">CDC: </w:t>
            </w:r>
            <w:r w:rsidRPr="00B13A61">
              <w:rPr>
                <w:rFonts w:ascii="Century Gothic" w:hAnsi="Century Gothic" w:cs="Arial"/>
                <w:sz w:val="18"/>
                <w:szCs w:val="18"/>
              </w:rPr>
              <w:t>http:</w:t>
            </w:r>
            <w:r w:rsidR="00B13A61">
              <w:rPr>
                <w:rFonts w:ascii="Century Gothic" w:hAnsi="Century Gothic" w:cs="Arial"/>
                <w:sz w:val="18"/>
                <w:szCs w:val="18"/>
              </w:rPr>
              <w:t>//</w:t>
            </w:r>
            <w:r w:rsidRPr="00B13A61">
              <w:rPr>
                <w:rFonts w:ascii="Century Gothic" w:hAnsi="Century Gothic" w:cs="Arial"/>
                <w:sz w:val="18"/>
                <w:szCs w:val="18"/>
              </w:rPr>
              <w:t>www.cdc.gov</w:t>
            </w:r>
            <w:r w:rsidR="00B13A61">
              <w:rPr>
                <w:rFonts w:ascii="Century Gothic" w:hAnsi="Century Gothic" w:cs="Arial"/>
                <w:sz w:val="18"/>
                <w:szCs w:val="18"/>
              </w:rPr>
              <w:t>/</w:t>
            </w:r>
            <w:r w:rsidRPr="00B13A61">
              <w:rPr>
                <w:rFonts w:ascii="Century Gothic" w:hAnsi="Century Gothic" w:cs="Arial"/>
                <w:sz w:val="18"/>
                <w:szCs w:val="18"/>
              </w:rPr>
              <w:t>malaria</w:t>
            </w:r>
            <w:r w:rsidRPr="00B13A61">
              <w:rPr>
                <w:rFonts w:ascii="Century Gothic" w:hAnsi="Century Gothic" w:cs="Arial"/>
                <w:color w:val="000000"/>
                <w:sz w:val="18"/>
                <w:szCs w:val="18"/>
              </w:rPr>
              <w:t xml:space="preserve"> </w:t>
            </w:r>
          </w:p>
          <w:p w14:paraId="23104397" w14:textId="6A444958" w:rsidR="00D21348" w:rsidRPr="00B13A61" w:rsidRDefault="005B24D0" w:rsidP="00D21348">
            <w:pPr>
              <w:spacing w:after="60" w:line="240" w:lineRule="auto"/>
              <w:jc w:val="both"/>
              <w:rPr>
                <w:rFonts w:ascii="Century Gothic" w:hAnsi="Century Gothic" w:cs="Arial"/>
                <w:sz w:val="18"/>
                <w:szCs w:val="18"/>
              </w:rPr>
            </w:pPr>
            <w:r w:rsidRPr="00B13A61">
              <w:rPr>
                <w:rFonts w:ascii="Century Gothic" w:hAnsi="Century Gothic" w:cs="Arial"/>
                <w:sz w:val="18"/>
                <w:szCs w:val="18"/>
              </w:rPr>
              <w:t>OMS</w:t>
            </w:r>
            <w:r w:rsidR="00D21348" w:rsidRPr="00B13A61">
              <w:rPr>
                <w:rFonts w:ascii="Century Gothic" w:hAnsi="Century Gothic" w:cs="Arial"/>
                <w:sz w:val="18"/>
                <w:szCs w:val="18"/>
              </w:rPr>
              <w:t>: http:</w:t>
            </w:r>
            <w:r w:rsidR="00451D64" w:rsidRPr="00B13A61">
              <w:rPr>
                <w:rFonts w:ascii="Century Gothic" w:hAnsi="Century Gothic" w:cs="Arial"/>
                <w:sz w:val="18"/>
                <w:szCs w:val="18"/>
              </w:rPr>
              <w:t>//</w:t>
            </w:r>
            <w:r w:rsidR="00D21348" w:rsidRPr="00B13A61">
              <w:rPr>
                <w:rFonts w:ascii="Century Gothic" w:hAnsi="Century Gothic" w:cs="Arial"/>
                <w:sz w:val="18"/>
                <w:szCs w:val="18"/>
              </w:rPr>
              <w:t>www.</w:t>
            </w:r>
            <w:r w:rsidR="00906033" w:rsidRPr="00B13A61">
              <w:rPr>
                <w:rFonts w:ascii="Century Gothic" w:hAnsi="Century Gothic" w:cs="Arial"/>
                <w:sz w:val="18"/>
                <w:szCs w:val="18"/>
              </w:rPr>
              <w:t>WHO</w:t>
            </w:r>
            <w:r w:rsidR="00D21348" w:rsidRPr="00B13A61">
              <w:rPr>
                <w:rFonts w:ascii="Century Gothic" w:hAnsi="Century Gothic" w:cs="Arial"/>
                <w:sz w:val="18"/>
                <w:szCs w:val="18"/>
              </w:rPr>
              <w:t>.int</w:t>
            </w:r>
            <w:r w:rsidR="00451D64" w:rsidRPr="00B13A61">
              <w:rPr>
                <w:rFonts w:ascii="Century Gothic" w:hAnsi="Century Gothic" w:cs="Arial"/>
                <w:sz w:val="18"/>
                <w:szCs w:val="18"/>
              </w:rPr>
              <w:t>/</w:t>
            </w:r>
            <w:r w:rsidR="00D21348" w:rsidRPr="00B13A61">
              <w:rPr>
                <w:rFonts w:ascii="Century Gothic" w:hAnsi="Century Gothic" w:cs="Arial"/>
                <w:sz w:val="18"/>
                <w:szCs w:val="18"/>
              </w:rPr>
              <w:t>topics</w:t>
            </w:r>
            <w:r w:rsidR="00451D64" w:rsidRPr="00B13A61">
              <w:rPr>
                <w:rFonts w:ascii="Century Gothic" w:hAnsi="Century Gothic" w:cs="Arial"/>
                <w:sz w:val="18"/>
                <w:szCs w:val="18"/>
              </w:rPr>
              <w:t>/</w:t>
            </w:r>
            <w:r w:rsidR="00D21348" w:rsidRPr="00B13A61">
              <w:rPr>
                <w:rFonts w:ascii="Century Gothic" w:hAnsi="Century Gothic" w:cs="Arial"/>
                <w:sz w:val="18"/>
                <w:szCs w:val="18"/>
              </w:rPr>
              <w:t>malaria</w:t>
            </w:r>
            <w:r w:rsidR="00451D64" w:rsidRPr="00B13A61">
              <w:rPr>
                <w:rFonts w:ascii="Century Gothic" w:hAnsi="Century Gothic" w:cs="Arial"/>
                <w:sz w:val="18"/>
                <w:szCs w:val="18"/>
              </w:rPr>
              <w:t>/</w:t>
            </w:r>
            <w:r w:rsidR="00D21348" w:rsidRPr="00B13A61">
              <w:rPr>
                <w:rFonts w:ascii="Century Gothic" w:hAnsi="Century Gothic" w:cs="Arial"/>
                <w:sz w:val="18"/>
                <w:szCs w:val="18"/>
              </w:rPr>
              <w:t>en</w:t>
            </w:r>
            <w:r w:rsidR="00451D64" w:rsidRPr="00B13A61">
              <w:rPr>
                <w:rFonts w:ascii="Century Gothic" w:hAnsi="Century Gothic" w:cs="Arial"/>
                <w:sz w:val="18"/>
                <w:szCs w:val="18"/>
              </w:rPr>
              <w:t xml:space="preserve">/ </w:t>
            </w:r>
          </w:p>
          <w:p w14:paraId="41FDBF56" w14:textId="5DEC4D58" w:rsidR="00D21348" w:rsidRPr="00B13A61" w:rsidRDefault="00D21348" w:rsidP="00D21348">
            <w:pPr>
              <w:spacing w:after="0" w:line="240" w:lineRule="auto"/>
              <w:rPr>
                <w:rFonts w:ascii="Century Gothic" w:hAnsi="Century Gothic" w:cs="Arial"/>
                <w:sz w:val="18"/>
                <w:szCs w:val="18"/>
                <w:lang w:val="en-US"/>
              </w:rPr>
            </w:pPr>
            <w:r w:rsidRPr="00B13A61">
              <w:rPr>
                <w:rFonts w:ascii="Century Gothic" w:hAnsi="Century Gothic" w:cs="Arial"/>
                <w:color w:val="000000"/>
                <w:sz w:val="18"/>
                <w:szCs w:val="18"/>
                <w:lang w:val="en-US"/>
              </w:rPr>
              <w:t xml:space="preserve">UNICEF: </w:t>
            </w:r>
            <w:r w:rsidRPr="00B13A61">
              <w:rPr>
                <w:rFonts w:ascii="Century Gothic" w:hAnsi="Century Gothic" w:cs="Arial"/>
                <w:sz w:val="18"/>
                <w:szCs w:val="18"/>
                <w:lang w:val="en-US"/>
              </w:rPr>
              <w:t>http:</w:t>
            </w:r>
            <w:r w:rsidR="00B13A61">
              <w:rPr>
                <w:rFonts w:ascii="Century Gothic" w:hAnsi="Century Gothic" w:cs="Arial"/>
                <w:sz w:val="18"/>
                <w:szCs w:val="18"/>
                <w:lang w:val="en-US"/>
              </w:rPr>
              <w:t>//</w:t>
            </w:r>
            <w:r w:rsidRPr="00B13A61">
              <w:rPr>
                <w:rFonts w:ascii="Century Gothic" w:hAnsi="Century Gothic" w:cs="Arial"/>
                <w:sz w:val="18"/>
                <w:szCs w:val="18"/>
                <w:lang w:val="en-US"/>
              </w:rPr>
              <w:t>www.unicef.org</w:t>
            </w:r>
            <w:r w:rsidR="00B13A61">
              <w:rPr>
                <w:rFonts w:ascii="Century Gothic" w:hAnsi="Century Gothic" w:cs="Arial"/>
                <w:sz w:val="18"/>
                <w:szCs w:val="18"/>
                <w:lang w:val="en-US"/>
              </w:rPr>
              <w:t>/</w:t>
            </w:r>
            <w:r w:rsidRPr="00B13A61">
              <w:rPr>
                <w:rFonts w:ascii="Century Gothic" w:hAnsi="Century Gothic" w:cs="Arial"/>
                <w:sz w:val="18"/>
                <w:szCs w:val="18"/>
                <w:lang w:val="en-US"/>
              </w:rPr>
              <w:t>health</w:t>
            </w:r>
            <w:r w:rsidR="00451D64" w:rsidRPr="00B13A61">
              <w:rPr>
                <w:rFonts w:ascii="Century Gothic" w:hAnsi="Century Gothic" w:cs="Arial"/>
                <w:sz w:val="18"/>
                <w:szCs w:val="18"/>
                <w:lang w:val="en-US"/>
              </w:rPr>
              <w:t>/</w:t>
            </w:r>
            <w:r w:rsidRPr="00B13A61">
              <w:rPr>
                <w:rFonts w:ascii="Century Gothic" w:hAnsi="Century Gothic" w:cs="Arial"/>
                <w:sz w:val="18"/>
                <w:szCs w:val="18"/>
                <w:lang w:val="en-US"/>
              </w:rPr>
              <w:t xml:space="preserve">index_malaria.html </w:t>
            </w:r>
          </w:p>
        </w:tc>
      </w:tr>
    </w:tbl>
    <w:p w14:paraId="6E59446B" w14:textId="77777777" w:rsidR="00D21348" w:rsidRPr="00451D64" w:rsidRDefault="00D21348" w:rsidP="00561308">
      <w:pPr>
        <w:rPr>
          <w:lang w:val="en-US"/>
        </w:rPr>
      </w:pPr>
    </w:p>
    <w:p w14:paraId="71A2A265" w14:textId="77777777" w:rsidR="00D21348" w:rsidRPr="00451D64" w:rsidRDefault="007973F9" w:rsidP="0099630A">
      <w:pPr>
        <w:spacing w:after="0" w:line="240" w:lineRule="auto"/>
        <w:rPr>
          <w:rFonts w:ascii="Adobe Garamond Pro" w:hAnsi="Adobe Garamond Pro"/>
          <w:sz w:val="24"/>
          <w:szCs w:val="24"/>
          <w:lang w:val="en-US"/>
        </w:rPr>
      </w:pPr>
      <w:r w:rsidRPr="00451D64">
        <w:rPr>
          <w:lang w:val="en-US"/>
        </w:rPr>
        <w:br w:type="page"/>
      </w:r>
    </w:p>
    <w:p w14:paraId="44E4868C" w14:textId="77777777" w:rsidR="00A95BA1" w:rsidRPr="00E505B8" w:rsidRDefault="00C74AF8" w:rsidP="005E0FCC">
      <w:pPr>
        <w:pStyle w:val="JhpChapterTitle1"/>
        <w:rPr>
          <w:lang w:val="fr-FR"/>
        </w:rPr>
      </w:pPr>
      <w:bookmarkStart w:id="397" w:name="_Toc178577989"/>
      <w:bookmarkStart w:id="398" w:name="_Toc400362256"/>
      <w:bookmarkStart w:id="399" w:name="_Toc400362326"/>
      <w:bookmarkStart w:id="400" w:name="_Toc400367528"/>
      <w:bookmarkStart w:id="401" w:name="_Toc400367882"/>
      <w:bookmarkStart w:id="402" w:name="_Toc400370131"/>
      <w:bookmarkStart w:id="403" w:name="_Toc400370306"/>
      <w:bookmarkStart w:id="404" w:name="_Toc400370497"/>
      <w:bookmarkStart w:id="405" w:name="_Toc400371050"/>
      <w:bookmarkStart w:id="406" w:name="_Toc400371181"/>
      <w:bookmarkStart w:id="407" w:name="_Toc400528595"/>
      <w:bookmarkStart w:id="408" w:name="_Toc400529324"/>
      <w:bookmarkStart w:id="409" w:name="_Toc400529664"/>
      <w:bookmarkStart w:id="410" w:name="_Toc78361220"/>
      <w:bookmarkEnd w:id="394"/>
      <w:bookmarkEnd w:id="395"/>
      <w:bookmarkEnd w:id="396"/>
      <w:r w:rsidRPr="00E505B8">
        <w:rPr>
          <w:lang w:val="fr-FR"/>
        </w:rPr>
        <w:lastRenderedPageBreak/>
        <w:t xml:space="preserve">Module </w:t>
      </w:r>
      <w:r w:rsidR="00515031" w:rsidRPr="00E505B8">
        <w:rPr>
          <w:lang w:val="fr-FR"/>
        </w:rPr>
        <w:t>trois</w:t>
      </w:r>
      <w:bookmarkStart w:id="411" w:name="_Toc178577990"/>
      <w:bookmarkEnd w:id="397"/>
      <w:r w:rsidR="00515031" w:rsidRPr="00E505B8">
        <w:rPr>
          <w:lang w:val="fr-FR"/>
        </w:rPr>
        <w:t xml:space="preserve"> </w:t>
      </w:r>
      <w:r w:rsidRPr="00E505B8">
        <w:rPr>
          <w:lang w:val="fr-FR"/>
        </w:rPr>
        <w:t xml:space="preserve">: </w:t>
      </w:r>
      <w:bookmarkEnd w:id="411"/>
      <w:r w:rsidRPr="00E505B8">
        <w:rPr>
          <w:lang w:val="fr-FR"/>
        </w:rPr>
        <w:t>Pr</w:t>
      </w:r>
      <w:r w:rsidR="00515031" w:rsidRPr="00E505B8">
        <w:rPr>
          <w:lang w:val="fr-FR"/>
        </w:rPr>
        <w:t>é</w:t>
      </w:r>
      <w:r w:rsidRPr="00E505B8">
        <w:rPr>
          <w:lang w:val="fr-FR"/>
        </w:rPr>
        <w:t>vention</w:t>
      </w:r>
      <w:bookmarkEnd w:id="398"/>
      <w:bookmarkEnd w:id="399"/>
      <w:bookmarkEnd w:id="400"/>
      <w:bookmarkEnd w:id="401"/>
      <w:bookmarkEnd w:id="402"/>
      <w:bookmarkEnd w:id="403"/>
      <w:bookmarkEnd w:id="404"/>
      <w:bookmarkEnd w:id="405"/>
      <w:bookmarkEnd w:id="406"/>
      <w:bookmarkEnd w:id="407"/>
      <w:bookmarkEnd w:id="408"/>
      <w:bookmarkEnd w:id="409"/>
      <w:r w:rsidR="00515031" w:rsidRPr="00E505B8">
        <w:rPr>
          <w:lang w:val="fr-FR"/>
        </w:rPr>
        <w:t xml:space="preserve"> du paludisme</w:t>
      </w:r>
      <w:bookmarkEnd w:id="410"/>
    </w:p>
    <w:p w14:paraId="0E0A8AF2" w14:textId="6F1E25E0" w:rsidR="00A95BA1" w:rsidRPr="00E505B8" w:rsidRDefault="00A86E14" w:rsidP="005E0FCC">
      <w:pPr>
        <w:pStyle w:val="JhpBodyText0"/>
      </w:pPr>
      <w:r w:rsidRPr="00EB029F">
        <w:rPr>
          <w:noProof/>
          <w:lang w:val="en-US"/>
        </w:rPr>
        <mc:AlternateContent>
          <mc:Choice Requires="wps">
            <w:drawing>
              <wp:inline distT="0" distB="0" distL="0" distR="0" wp14:anchorId="0C3BE654" wp14:editId="59B688BC">
                <wp:extent cx="5943600" cy="2421255"/>
                <wp:effectExtent l="0" t="0" r="0" b="0"/>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2421255"/>
                        </a:xfrm>
                        <a:prstGeom prst="rect">
                          <a:avLst/>
                        </a:prstGeom>
                        <a:solidFill>
                          <a:srgbClr val="305B75">
                            <a:lumMod val="20000"/>
                            <a:lumOff val="80000"/>
                          </a:srgbClr>
                        </a:solidFill>
                        <a:ln w="6350">
                          <a:noFill/>
                        </a:ln>
                        <a:effectLst/>
                      </wps:spPr>
                      <wps:txbx>
                        <w:txbxContent>
                          <w:p w14:paraId="5F4654C4" w14:textId="23AECDF0" w:rsidR="007F001B" w:rsidRPr="007D7155" w:rsidRDefault="007F001B" w:rsidP="005E0FCC">
                            <w:pPr>
                              <w:pStyle w:val="JhpTabletext0"/>
                            </w:pPr>
                            <w:r w:rsidRPr="00F12A7F">
                              <w:rPr>
                                <w:noProof/>
                                <w:position w:val="-22"/>
                                <w:lang w:val="en-US"/>
                              </w:rPr>
                              <w:drawing>
                                <wp:inline distT="0" distB="0" distL="0" distR="0" wp14:anchorId="429AD0F4" wp14:editId="4A7BB5B2">
                                  <wp:extent cx="457200" cy="457200"/>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7D7155">
                              <w:rPr>
                                <w:position w:val="-22"/>
                              </w:rPr>
                              <w:t xml:space="preserve"> </w:t>
                            </w:r>
                            <w:r w:rsidRPr="007D7155">
                              <w:t>OBJECTIFS D</w:t>
                            </w:r>
                            <w:r>
                              <w:t>’</w:t>
                            </w:r>
                            <w:r w:rsidRPr="007D7155">
                              <w:t>APPRENTISSAGE</w:t>
                            </w:r>
                          </w:p>
                          <w:p w14:paraId="282EC044" w14:textId="3AB91625" w:rsidR="007F001B" w:rsidRPr="008E144A" w:rsidRDefault="007F001B" w:rsidP="006C3B18">
                            <w:pPr>
                              <w:pStyle w:val="JhpTabletext0"/>
                            </w:pPr>
                            <w:r>
                              <w:t xml:space="preserve">Ce </w:t>
                            </w:r>
                            <w:r w:rsidRPr="008E144A">
                              <w:t xml:space="preserve">chapitre ébauche la stratégie </w:t>
                            </w:r>
                            <w:r>
                              <w:t>de l’OMS de 2010 pour la prévention et la lutte contre le</w:t>
                            </w:r>
                            <w:r w:rsidRPr="008E144A">
                              <w:rPr>
                                <w:spacing w:val="-1"/>
                              </w:rPr>
                              <w:t xml:space="preserve"> paludisme. </w:t>
                            </w:r>
                            <w:r w:rsidRPr="008E144A">
                              <w:t>Il</w:t>
                            </w:r>
                            <w:r w:rsidRPr="008E144A">
                              <w:rPr>
                                <w:spacing w:val="-1"/>
                              </w:rPr>
                              <w:t xml:space="preserve"> </w:t>
                            </w:r>
                            <w:r w:rsidRPr="008E144A">
                              <w:t>inclut</w:t>
                            </w:r>
                            <w:r w:rsidRPr="008E144A">
                              <w:rPr>
                                <w:spacing w:val="-1"/>
                              </w:rPr>
                              <w:t xml:space="preserve"> également</w:t>
                            </w:r>
                            <w:r w:rsidRPr="008E144A">
                              <w:t xml:space="preserve"> les</w:t>
                            </w:r>
                            <w:r w:rsidRPr="008E144A">
                              <w:rPr>
                                <w:spacing w:val="-1"/>
                              </w:rPr>
                              <w:t xml:space="preserve"> </w:t>
                            </w:r>
                            <w:r w:rsidRPr="008E144A">
                              <w:t>points</w:t>
                            </w:r>
                            <w:r w:rsidRPr="008E144A">
                              <w:rPr>
                                <w:spacing w:val="-1"/>
                              </w:rPr>
                              <w:t xml:space="preserve"> </w:t>
                            </w:r>
                            <w:r w:rsidRPr="008E144A">
                              <w:t>à</w:t>
                            </w:r>
                            <w:r w:rsidRPr="008E144A">
                              <w:rPr>
                                <w:spacing w:val="-1"/>
                              </w:rPr>
                              <w:t xml:space="preserve"> </w:t>
                            </w:r>
                            <w:r w:rsidRPr="008E144A">
                              <w:t>souligner</w:t>
                            </w:r>
                            <w:r w:rsidRPr="008E144A">
                              <w:rPr>
                                <w:spacing w:val="-1"/>
                              </w:rPr>
                              <w:t xml:space="preserve"> </w:t>
                            </w:r>
                            <w:r>
                              <w:t>sur le counseling</w:t>
                            </w:r>
                            <w:r w:rsidRPr="008E144A">
                              <w:t xml:space="preserve"> </w:t>
                            </w:r>
                            <w:r w:rsidRPr="008E144A">
                              <w:rPr>
                                <w:spacing w:val="-1"/>
                              </w:rPr>
                              <w:t>concernant</w:t>
                            </w:r>
                            <w:r w:rsidRPr="008E144A">
                              <w:t xml:space="preserve"> la </w:t>
                            </w:r>
                            <w:r w:rsidRPr="008E144A">
                              <w:rPr>
                                <w:spacing w:val="-1"/>
                              </w:rPr>
                              <w:t>prévention</w:t>
                            </w:r>
                            <w:r w:rsidRPr="008E144A">
                              <w:t xml:space="preserve"> du </w:t>
                            </w:r>
                            <w:r w:rsidRPr="008E144A">
                              <w:rPr>
                                <w:spacing w:val="-1"/>
                              </w:rPr>
                              <w:t>paludisme</w:t>
                            </w:r>
                            <w:r w:rsidRPr="008E144A">
                              <w:t xml:space="preserve"> chez les </w:t>
                            </w:r>
                            <w:r w:rsidRPr="008E144A">
                              <w:rPr>
                                <w:spacing w:val="-1"/>
                              </w:rPr>
                              <w:t>femmes</w:t>
                            </w:r>
                            <w:r w:rsidRPr="008E144A">
                              <w:t xml:space="preserve"> enceintes</w:t>
                            </w:r>
                            <w:r>
                              <w:rPr>
                                <w:spacing w:val="49"/>
                              </w:rPr>
                              <w:t xml:space="preserve"> </w:t>
                            </w:r>
                            <w:r w:rsidRPr="008E144A">
                              <w:t xml:space="preserve">et </w:t>
                            </w:r>
                            <w:r w:rsidRPr="008E144A">
                              <w:rPr>
                                <w:spacing w:val="-1"/>
                              </w:rPr>
                              <w:t>leur</w:t>
                            </w:r>
                            <w:r w:rsidRPr="008E144A">
                              <w:t xml:space="preserve"> </w:t>
                            </w:r>
                            <w:r w:rsidRPr="008E144A">
                              <w:rPr>
                                <w:spacing w:val="-1"/>
                              </w:rPr>
                              <w:t xml:space="preserve">famille. A la fin de ce module, les apprenants seront en mesure de </w:t>
                            </w:r>
                            <w:r w:rsidRPr="008E144A">
                              <w:t>:</w:t>
                            </w:r>
                          </w:p>
                          <w:p w14:paraId="2492BB1C" w14:textId="51DFA580" w:rsidR="007F001B" w:rsidRPr="008A6CFE" w:rsidRDefault="007F001B" w:rsidP="008A6CFE">
                            <w:pPr>
                              <w:pStyle w:val="JhpTableBullet11"/>
                            </w:pPr>
                            <w:r w:rsidRPr="008A6CFE">
                              <w:t>Décrire l</w:t>
                            </w:r>
                            <w:r>
                              <w:t>’</w:t>
                            </w:r>
                            <w:r w:rsidRPr="008A6CFE">
                              <w:t>approche à trois volets pour la prévention et la lutte contre le paludisme, selon la stratégie actuelle du PPG de l</w:t>
                            </w:r>
                            <w:r>
                              <w:t>’</w:t>
                            </w:r>
                            <w:r w:rsidRPr="008A6CFE">
                              <w:t>OMS.</w:t>
                            </w:r>
                          </w:p>
                          <w:p w14:paraId="2C20E2D0" w14:textId="791D3247" w:rsidR="007F001B" w:rsidRPr="008A6CFE" w:rsidRDefault="007F001B" w:rsidP="008A6CFE">
                            <w:pPr>
                              <w:pStyle w:val="JhpTableBullet11"/>
                            </w:pPr>
                            <w:bookmarkStart w:id="412" w:name="_Hlk77660143"/>
                            <w:r>
                              <w:t>É</w:t>
                            </w:r>
                            <w:r w:rsidRPr="008A6CFE">
                              <w:t>numérer les éléments de co</w:t>
                            </w:r>
                            <w:r>
                              <w:t>nseil à donner</w:t>
                            </w:r>
                            <w:r w:rsidRPr="008A6CFE">
                              <w:t xml:space="preserve"> aux femmes concernant l</w:t>
                            </w:r>
                            <w:r>
                              <w:t>’</w:t>
                            </w:r>
                            <w:r w:rsidRPr="008A6CFE">
                              <w:t xml:space="preserve">utilisation des </w:t>
                            </w:r>
                            <w:r>
                              <w:t>moustiquaires imprégnées d’insecticide (</w:t>
                            </w:r>
                            <w:r w:rsidRPr="008A6CFE">
                              <w:t>MII</w:t>
                            </w:r>
                            <w:r>
                              <w:t>)</w:t>
                            </w:r>
                            <w:r w:rsidRPr="008A6CFE">
                              <w:t>,</w:t>
                            </w:r>
                            <w:r>
                              <w:t xml:space="preserve"> et</w:t>
                            </w:r>
                            <w:r w:rsidRPr="008A6CFE">
                              <w:t xml:space="preserve"> plus particulièrement des </w:t>
                            </w:r>
                            <w:r>
                              <w:t>moustiquaires imprégnées d’insecticide à longue durée d’action (</w:t>
                            </w:r>
                            <w:r w:rsidRPr="008A6CFE">
                              <w:t>MILDA</w:t>
                            </w:r>
                            <w:r>
                              <w:t>)</w:t>
                            </w:r>
                            <w:r w:rsidRPr="008A6CFE">
                              <w:t>, du TPIg et d</w:t>
                            </w:r>
                            <w:r>
                              <w:t>’</w:t>
                            </w:r>
                            <w:r w:rsidRPr="008A6CFE">
                              <w:t>autres moyens de prévention du paludisme</w:t>
                            </w:r>
                            <w:bookmarkEnd w:id="412"/>
                            <w:r w:rsidRPr="008A6CFE">
                              <w:t>.</w:t>
                            </w:r>
                          </w:p>
                          <w:p w14:paraId="04A9FD8A" w14:textId="6FF002B0" w:rsidR="007F001B" w:rsidRPr="008A6CFE" w:rsidRDefault="007F001B" w:rsidP="008A6CFE">
                            <w:pPr>
                              <w:pStyle w:val="JhpTableBullet11"/>
                            </w:pPr>
                            <w:r w:rsidRPr="008A6CFE">
                              <w:t>Décrire l</w:t>
                            </w:r>
                            <w:r>
                              <w:t>’</w:t>
                            </w:r>
                            <w:r w:rsidRPr="008A6CFE">
                              <w:t>utilisation de la SP dans le TPIg, dont le dosage, l</w:t>
                            </w:r>
                            <w:r>
                              <w:t>’</w:t>
                            </w:r>
                            <w:r w:rsidRPr="008A6CFE">
                              <w:t>espacement des doses, et les contre-indications.</w:t>
                            </w:r>
                          </w:p>
                          <w:p w14:paraId="08703E8C" w14:textId="20E6C01B" w:rsidR="007F001B" w:rsidRPr="008A6CFE" w:rsidRDefault="007F001B" w:rsidP="008A6CFE">
                            <w:pPr>
                              <w:pStyle w:val="JhpTableBullet11"/>
                            </w:pPr>
                            <w:r w:rsidRPr="008A6CFE">
                              <w:t xml:space="preserve">Parler de la </w:t>
                            </w:r>
                            <w:r>
                              <w:t>pulvérisation intra-domiciliaire d’insecticide (</w:t>
                            </w:r>
                            <w:r w:rsidRPr="008A6CFE">
                              <w:t>PID</w:t>
                            </w:r>
                            <w:r>
                              <w:t>)</w:t>
                            </w:r>
                            <w:r w:rsidRPr="008A6CFE">
                              <w:t xml:space="preserve"> et d</w:t>
                            </w:r>
                            <w:r>
                              <w:t>’</w:t>
                            </w:r>
                            <w:r w:rsidRPr="008A6CFE">
                              <w:t xml:space="preserve">autres moyens de prévention du paludisme. </w:t>
                            </w:r>
                          </w:p>
                          <w:p w14:paraId="551C492A" w14:textId="51E6A2E2" w:rsidR="007F001B" w:rsidRPr="008A6CFE" w:rsidRDefault="007F001B" w:rsidP="008A6CFE">
                            <w:pPr>
                              <w:pStyle w:val="JhpTableBullet11"/>
                            </w:pPr>
                            <w:r w:rsidRPr="008A6CFE">
                              <w:t>Aider la femme enceinte à la préparation d</w:t>
                            </w:r>
                            <w:r>
                              <w:t>’</w:t>
                            </w:r>
                            <w:r w:rsidRPr="008A6CFE">
                              <w:t>un plan de naissance et de préparatifs en cas de</w:t>
                            </w:r>
                            <w:r>
                              <w:t xml:space="preserve"> </w:t>
                            </w:r>
                            <w:r w:rsidRPr="008A6CFE">
                              <w:t xml:space="preserve">complications.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C3BE654" id="Text Box 235" o:spid="_x0000_s1096" type="#_x0000_t202" style="width:468pt;height:19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" fillcolor="#cee0eb" stroked="f" strokeweight=".5pt">
                <v:textbox style="mso-fit-shape-to-text:t">
                  <w:txbxContent>
                    <w:p w14:paraId="5F4654C4" w14:textId="23AECDF0" w:rsidR="007F001B" w:rsidRPr="007D7155" w:rsidRDefault="007F001B" w:rsidP="005E0FCC">
                      <w:pPr>
                        <w:pStyle w:val="JhpTabletext0"/>
                      </w:pPr>
                      <w:r w:rsidRPr="00F12A7F">
                        <w:rPr>
                          <w:noProof/>
                          <w:position w:val="-22"/>
                          <w:lang w:val="en-US"/>
                        </w:rPr>
                        <w:drawing>
                          <wp:inline distT="0" distB="0" distL="0" distR="0" wp14:anchorId="429AD0F4" wp14:editId="4A7BB5B2">
                            <wp:extent cx="457200" cy="457200"/>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7D7155">
                        <w:rPr>
                          <w:position w:val="-22"/>
                        </w:rPr>
                        <w:t xml:space="preserve"> </w:t>
                      </w:r>
                      <w:r w:rsidRPr="007D7155">
                        <w:t xml:space="preserve">OBJECTIFS </w:t>
                      </w:r>
                      <w:r w:rsidRPr="007D7155">
                        <w:t>D</w:t>
                      </w:r>
                      <w:r>
                        <w:t>’</w:t>
                      </w:r>
                      <w:r w:rsidRPr="007D7155">
                        <w:t>APPRENTISSAGE</w:t>
                      </w:r>
                    </w:p>
                    <w:p w14:paraId="282EC044" w14:textId="3AB91625" w:rsidR="007F001B" w:rsidRPr="008E144A" w:rsidRDefault="007F001B" w:rsidP="006C3B18">
                      <w:pPr>
                        <w:pStyle w:val="JhpTabletext0"/>
                      </w:pPr>
                      <w:r>
                        <w:t xml:space="preserve">Ce </w:t>
                      </w:r>
                      <w:r w:rsidRPr="008E144A">
                        <w:t xml:space="preserve">chapitre ébauche la stratégie </w:t>
                      </w:r>
                      <w:r>
                        <w:t>de l’OMS de 2010 pour la prévention et la lutte contre le</w:t>
                      </w:r>
                      <w:r w:rsidRPr="008E144A">
                        <w:rPr>
                          <w:spacing w:val="-1"/>
                        </w:rPr>
                        <w:t xml:space="preserve"> paludisme. </w:t>
                      </w:r>
                      <w:r w:rsidRPr="008E144A">
                        <w:t>Il</w:t>
                      </w:r>
                      <w:r w:rsidRPr="008E144A">
                        <w:rPr>
                          <w:spacing w:val="-1"/>
                        </w:rPr>
                        <w:t xml:space="preserve"> </w:t>
                      </w:r>
                      <w:r w:rsidRPr="008E144A">
                        <w:t>inclut</w:t>
                      </w:r>
                      <w:r w:rsidRPr="008E144A">
                        <w:rPr>
                          <w:spacing w:val="-1"/>
                        </w:rPr>
                        <w:t xml:space="preserve"> également</w:t>
                      </w:r>
                      <w:r w:rsidRPr="008E144A">
                        <w:t xml:space="preserve"> les</w:t>
                      </w:r>
                      <w:r w:rsidRPr="008E144A">
                        <w:rPr>
                          <w:spacing w:val="-1"/>
                        </w:rPr>
                        <w:t xml:space="preserve"> </w:t>
                      </w:r>
                      <w:r w:rsidRPr="008E144A">
                        <w:t>points</w:t>
                      </w:r>
                      <w:r w:rsidRPr="008E144A">
                        <w:rPr>
                          <w:spacing w:val="-1"/>
                        </w:rPr>
                        <w:t xml:space="preserve"> </w:t>
                      </w:r>
                      <w:r w:rsidRPr="008E144A">
                        <w:t>à</w:t>
                      </w:r>
                      <w:r w:rsidRPr="008E144A">
                        <w:rPr>
                          <w:spacing w:val="-1"/>
                        </w:rPr>
                        <w:t xml:space="preserve"> </w:t>
                      </w:r>
                      <w:r w:rsidRPr="008E144A">
                        <w:t>souligner</w:t>
                      </w:r>
                      <w:r w:rsidRPr="008E144A">
                        <w:rPr>
                          <w:spacing w:val="-1"/>
                        </w:rPr>
                        <w:t xml:space="preserve"> </w:t>
                      </w:r>
                      <w:r>
                        <w:t>sur le counseling</w:t>
                      </w:r>
                      <w:r w:rsidRPr="008E144A">
                        <w:t xml:space="preserve"> </w:t>
                      </w:r>
                      <w:r w:rsidRPr="008E144A">
                        <w:rPr>
                          <w:spacing w:val="-1"/>
                        </w:rPr>
                        <w:t>concernant</w:t>
                      </w:r>
                      <w:r w:rsidRPr="008E144A">
                        <w:t xml:space="preserve"> la </w:t>
                      </w:r>
                      <w:r w:rsidRPr="008E144A">
                        <w:rPr>
                          <w:spacing w:val="-1"/>
                        </w:rPr>
                        <w:t>prévention</w:t>
                      </w:r>
                      <w:r w:rsidRPr="008E144A">
                        <w:t xml:space="preserve"> du </w:t>
                      </w:r>
                      <w:r w:rsidRPr="008E144A">
                        <w:rPr>
                          <w:spacing w:val="-1"/>
                        </w:rPr>
                        <w:t>paludisme</w:t>
                      </w:r>
                      <w:r w:rsidRPr="008E144A">
                        <w:t xml:space="preserve"> chez les </w:t>
                      </w:r>
                      <w:r w:rsidRPr="008E144A">
                        <w:rPr>
                          <w:spacing w:val="-1"/>
                        </w:rPr>
                        <w:t>femmes</w:t>
                      </w:r>
                      <w:r w:rsidRPr="008E144A">
                        <w:t xml:space="preserve"> enceintes</w:t>
                      </w:r>
                      <w:r>
                        <w:rPr>
                          <w:spacing w:val="49"/>
                        </w:rPr>
                        <w:t xml:space="preserve"> </w:t>
                      </w:r>
                      <w:r w:rsidRPr="008E144A">
                        <w:t xml:space="preserve">et </w:t>
                      </w:r>
                      <w:r w:rsidRPr="008E144A">
                        <w:rPr>
                          <w:spacing w:val="-1"/>
                        </w:rPr>
                        <w:t>leur</w:t>
                      </w:r>
                      <w:r w:rsidRPr="008E144A">
                        <w:t xml:space="preserve"> </w:t>
                      </w:r>
                      <w:r w:rsidRPr="008E144A">
                        <w:rPr>
                          <w:spacing w:val="-1"/>
                        </w:rPr>
                        <w:t xml:space="preserve">famille. A la fin de ce module, les apprenants seront en mesure de </w:t>
                      </w:r>
                      <w:r w:rsidRPr="008E144A">
                        <w:t>:</w:t>
                      </w:r>
                    </w:p>
                    <w:p w14:paraId="2492BB1C" w14:textId="51DFA580" w:rsidR="007F001B" w:rsidRPr="008A6CFE" w:rsidRDefault="007F001B" w:rsidP="008A6CFE">
                      <w:pPr>
                        <w:pStyle w:val="JhpTableBullet11"/>
                      </w:pPr>
                      <w:r w:rsidRPr="008A6CFE">
                        <w:t>Décrire l</w:t>
                      </w:r>
                      <w:r>
                        <w:t>’</w:t>
                      </w:r>
                      <w:r w:rsidRPr="008A6CFE">
                        <w:t>approche à trois volets pour la prévention et la lutte contre le paludisme, selon la stratégie actuelle du PPG de l</w:t>
                      </w:r>
                      <w:r>
                        <w:t>’</w:t>
                      </w:r>
                      <w:r w:rsidRPr="008A6CFE">
                        <w:t>OMS.</w:t>
                      </w:r>
                    </w:p>
                    <w:p w14:paraId="2C20E2D0" w14:textId="791D3247" w:rsidR="007F001B" w:rsidRPr="008A6CFE" w:rsidRDefault="007F001B" w:rsidP="008A6CFE">
                      <w:pPr>
                        <w:pStyle w:val="JhpTableBullet11"/>
                      </w:pPr>
                      <w:bookmarkStart w:id="414" w:name="_Hlk77660143"/>
                      <w:r>
                        <w:t>É</w:t>
                      </w:r>
                      <w:r w:rsidRPr="008A6CFE">
                        <w:t>numérer les éléments de co</w:t>
                      </w:r>
                      <w:r>
                        <w:t>nseil à donner</w:t>
                      </w:r>
                      <w:r w:rsidRPr="008A6CFE">
                        <w:t xml:space="preserve"> aux femmes concernant l</w:t>
                      </w:r>
                      <w:r>
                        <w:t>’</w:t>
                      </w:r>
                      <w:r w:rsidRPr="008A6CFE">
                        <w:t xml:space="preserve">utilisation des </w:t>
                      </w:r>
                      <w:r>
                        <w:t>moustiquaires imprégnées d’insecticide (</w:t>
                      </w:r>
                      <w:r w:rsidRPr="008A6CFE">
                        <w:t>MII</w:t>
                      </w:r>
                      <w:r>
                        <w:t>)</w:t>
                      </w:r>
                      <w:r w:rsidRPr="008A6CFE">
                        <w:t>,</w:t>
                      </w:r>
                      <w:r>
                        <w:t xml:space="preserve"> et</w:t>
                      </w:r>
                      <w:r w:rsidRPr="008A6CFE">
                        <w:t xml:space="preserve"> plus particulièrement des </w:t>
                      </w:r>
                      <w:r>
                        <w:t>moustiquaires imprégnées d’insecticide à longue durée d’action (</w:t>
                      </w:r>
                      <w:r w:rsidRPr="008A6CFE">
                        <w:t>MILDA</w:t>
                      </w:r>
                      <w:r>
                        <w:t>)</w:t>
                      </w:r>
                      <w:r w:rsidRPr="008A6CFE">
                        <w:t>, du TPIg et d</w:t>
                      </w:r>
                      <w:r>
                        <w:t>’</w:t>
                      </w:r>
                      <w:r w:rsidRPr="008A6CFE">
                        <w:t>autres moyens de prévention du paludisme</w:t>
                      </w:r>
                      <w:bookmarkEnd w:id="414"/>
                      <w:r w:rsidRPr="008A6CFE">
                        <w:t>.</w:t>
                      </w:r>
                    </w:p>
                    <w:p w14:paraId="04A9FD8A" w14:textId="6FF002B0" w:rsidR="007F001B" w:rsidRPr="008A6CFE" w:rsidRDefault="007F001B" w:rsidP="008A6CFE">
                      <w:pPr>
                        <w:pStyle w:val="JhpTableBullet11"/>
                      </w:pPr>
                      <w:r w:rsidRPr="008A6CFE">
                        <w:t>Décrire l</w:t>
                      </w:r>
                      <w:r>
                        <w:t>’</w:t>
                      </w:r>
                      <w:r w:rsidRPr="008A6CFE">
                        <w:t>utilisation de la SP dans le TPIg, dont le dosage, l</w:t>
                      </w:r>
                      <w:r>
                        <w:t>’</w:t>
                      </w:r>
                      <w:r w:rsidRPr="008A6CFE">
                        <w:t>espacement des doses, et les contre-indications.</w:t>
                      </w:r>
                    </w:p>
                    <w:p w14:paraId="08703E8C" w14:textId="20E6C01B" w:rsidR="007F001B" w:rsidRPr="008A6CFE" w:rsidRDefault="007F001B" w:rsidP="008A6CFE">
                      <w:pPr>
                        <w:pStyle w:val="JhpTableBullet11"/>
                      </w:pPr>
                      <w:r w:rsidRPr="008A6CFE">
                        <w:t xml:space="preserve">Parler de la </w:t>
                      </w:r>
                      <w:r>
                        <w:t>pulvérisation intra-domiciliaire d’insecticide (</w:t>
                      </w:r>
                      <w:r w:rsidRPr="008A6CFE">
                        <w:t>PID</w:t>
                      </w:r>
                      <w:r>
                        <w:t>)</w:t>
                      </w:r>
                      <w:r w:rsidRPr="008A6CFE">
                        <w:t xml:space="preserve"> et d</w:t>
                      </w:r>
                      <w:r>
                        <w:t>’</w:t>
                      </w:r>
                      <w:r w:rsidRPr="008A6CFE">
                        <w:t xml:space="preserve">autres moyens de prévention du paludisme. </w:t>
                      </w:r>
                    </w:p>
                    <w:p w14:paraId="551C492A" w14:textId="51E6A2E2" w:rsidR="007F001B" w:rsidRPr="008A6CFE" w:rsidRDefault="007F001B" w:rsidP="008A6CFE">
                      <w:pPr>
                        <w:pStyle w:val="JhpTableBullet11"/>
                      </w:pPr>
                      <w:r w:rsidRPr="008A6CFE">
                        <w:t>Aider la femme enceinte à la préparation d</w:t>
                      </w:r>
                      <w:r>
                        <w:t>’</w:t>
                      </w:r>
                      <w:r w:rsidRPr="008A6CFE">
                        <w:t>un plan de naissance et de préparatifs en cas de</w:t>
                      </w:r>
                      <w:r>
                        <w:t xml:space="preserve"> </w:t>
                      </w:r>
                      <w:r w:rsidRPr="008A6CFE">
                        <w:t xml:space="preserve">complications. </w:t>
                      </w:r>
                    </w:p>
                  </w:txbxContent>
                </v:textbox>
                <w10:anchorlock/>
              </v:shape>
            </w:pict>
          </mc:Fallback>
        </mc:AlternateContent>
      </w:r>
    </w:p>
    <w:p w14:paraId="45811079" w14:textId="77777777" w:rsidR="00A95BA1" w:rsidRPr="00E505B8" w:rsidRDefault="00A95BA1" w:rsidP="005E0FCC">
      <w:pPr>
        <w:pStyle w:val="JhpBodyText0"/>
      </w:pPr>
    </w:p>
    <w:p w14:paraId="0361D265" w14:textId="77777777" w:rsidR="00A95BA1" w:rsidRPr="00E505B8" w:rsidRDefault="00515031" w:rsidP="005E0FCC">
      <w:pPr>
        <w:pStyle w:val="Jhp1stLevelHeading"/>
      </w:pPr>
      <w:bookmarkStart w:id="413" w:name="_Toc78361221"/>
      <w:r w:rsidRPr="00E505B8">
        <w:t>Stratégie pour la prévention du paludisme</w:t>
      </w:r>
      <w:bookmarkEnd w:id="413"/>
    </w:p>
    <w:p w14:paraId="5AD11766" w14:textId="1DF8945A" w:rsidR="00AB0DD7" w:rsidRPr="00E505B8" w:rsidRDefault="00937B70" w:rsidP="005E0FCC">
      <w:pPr>
        <w:pStyle w:val="JhpBodyText0"/>
        <w:rPr>
          <w:spacing w:val="-2"/>
        </w:rPr>
      </w:pPr>
      <w:r w:rsidRPr="00E505B8">
        <w:rPr>
          <w:spacing w:val="-2"/>
        </w:rPr>
        <w:t>Le programme mondial de lutte antipaludique de l</w:t>
      </w:r>
      <w:r w:rsidR="005474AF">
        <w:rPr>
          <w:spacing w:val="-2"/>
        </w:rPr>
        <w:t>’</w:t>
      </w:r>
      <w:r w:rsidRPr="00E505B8">
        <w:rPr>
          <w:spacing w:val="-2"/>
        </w:rPr>
        <w:t xml:space="preserve">OMS recommande les trois interventions primaires suivantes </w:t>
      </w:r>
      <w:r w:rsidR="00D50D17" w:rsidRPr="00E505B8">
        <w:rPr>
          <w:spacing w:val="-2"/>
        </w:rPr>
        <w:t xml:space="preserve">à grande échelle </w:t>
      </w:r>
      <w:r w:rsidRPr="00E505B8">
        <w:rPr>
          <w:spacing w:val="-2"/>
        </w:rPr>
        <w:t xml:space="preserve">pour </w:t>
      </w:r>
      <w:r w:rsidR="00D50D17" w:rsidRPr="00E505B8">
        <w:rPr>
          <w:spacing w:val="-2"/>
        </w:rPr>
        <w:t>lutter efficacement contre le paludisme, pour que les pays progressent vers la réalisation des Objectifs du Millénaire pour le développement des Nations Unies d</w:t>
      </w:r>
      <w:r w:rsidR="005474AF">
        <w:rPr>
          <w:spacing w:val="-2"/>
        </w:rPr>
        <w:t>’</w:t>
      </w:r>
      <w:r w:rsidR="00D50D17" w:rsidRPr="00E505B8">
        <w:rPr>
          <w:spacing w:val="-2"/>
        </w:rPr>
        <w:t xml:space="preserve">ici </w:t>
      </w:r>
      <w:r w:rsidR="00AB0DD7" w:rsidRPr="00E505B8">
        <w:rPr>
          <w:spacing w:val="-2"/>
        </w:rPr>
        <w:t>20</w:t>
      </w:r>
      <w:r w:rsidR="003A046D" w:rsidRPr="00E505B8">
        <w:rPr>
          <w:spacing w:val="-2"/>
        </w:rPr>
        <w:t xml:space="preserve">30 </w:t>
      </w:r>
      <w:r w:rsidR="00AB0DD7" w:rsidRPr="00E505B8">
        <w:rPr>
          <w:spacing w:val="-2"/>
        </w:rPr>
        <w:t xml:space="preserve">: </w:t>
      </w:r>
    </w:p>
    <w:p w14:paraId="227B926D" w14:textId="77777777" w:rsidR="00AB0DD7" w:rsidRPr="00E505B8" w:rsidRDefault="00AB0DD7" w:rsidP="005E0FCC">
      <w:pPr>
        <w:pStyle w:val="JhpBulletLevel1"/>
      </w:pPr>
      <w:r w:rsidRPr="00E505B8">
        <w:t>Diagnos</w:t>
      </w:r>
      <w:r w:rsidR="00937B70" w:rsidRPr="00E505B8">
        <w:t xml:space="preserve">tic des cas de paludisme et traitement avec </w:t>
      </w:r>
      <w:r w:rsidR="00A51462" w:rsidRPr="00E505B8">
        <w:t>des</w:t>
      </w:r>
      <w:r w:rsidR="00937B70" w:rsidRPr="00E505B8">
        <w:t xml:space="preserve"> m</w:t>
      </w:r>
      <w:r w:rsidR="00A51462" w:rsidRPr="00E505B8">
        <w:t>é</w:t>
      </w:r>
      <w:r w:rsidR="00937B70" w:rsidRPr="00E505B8">
        <w:t>dicament</w:t>
      </w:r>
      <w:r w:rsidR="00A51462" w:rsidRPr="00E505B8">
        <w:t>s</w:t>
      </w:r>
      <w:r w:rsidR="00937B70" w:rsidRPr="00E505B8">
        <w:t xml:space="preserve"> efficace</w:t>
      </w:r>
      <w:r w:rsidR="00A51462" w:rsidRPr="00E505B8">
        <w:t>s</w:t>
      </w:r>
      <w:r w:rsidR="00937B70" w:rsidRPr="00E505B8">
        <w:t xml:space="preserve"> </w:t>
      </w:r>
    </w:p>
    <w:p w14:paraId="79AD286D" w14:textId="39B22BAA" w:rsidR="00AB0DD7" w:rsidRPr="00E505B8" w:rsidRDefault="00AB0DD7" w:rsidP="005E0FCC">
      <w:pPr>
        <w:pStyle w:val="JhpBulletLevel1"/>
      </w:pPr>
      <w:r w:rsidRPr="00E505B8">
        <w:t xml:space="preserve">Distribution </w:t>
      </w:r>
      <w:r w:rsidR="00937B70" w:rsidRPr="00E505B8">
        <w:t>de MII</w:t>
      </w:r>
      <w:r w:rsidR="0018759E">
        <w:t xml:space="preserve"> </w:t>
      </w:r>
      <w:r w:rsidR="009C1505" w:rsidRPr="00E505B8">
        <w:t>—</w:t>
      </w:r>
      <w:r w:rsidR="0018759E">
        <w:t xml:space="preserve"> </w:t>
      </w:r>
      <w:r w:rsidR="00937B70" w:rsidRPr="00E505B8">
        <w:t>plus particulièrement de MILDA</w:t>
      </w:r>
      <w:r w:rsidR="0018759E">
        <w:t xml:space="preserve"> </w:t>
      </w:r>
      <w:r w:rsidR="009C1505" w:rsidRPr="00E505B8">
        <w:t>—</w:t>
      </w:r>
      <w:r w:rsidR="0018759E">
        <w:t xml:space="preserve"> </w:t>
      </w:r>
      <w:r w:rsidR="00A51462" w:rsidRPr="00E505B8">
        <w:t xml:space="preserve">pour </w:t>
      </w:r>
      <w:r w:rsidR="00E35892" w:rsidRPr="00E505B8">
        <w:t xml:space="preserve">parvenir à une protection universelle </w:t>
      </w:r>
      <w:r w:rsidR="00A51462" w:rsidRPr="00E505B8">
        <w:t>des populations à risque du paludisme</w:t>
      </w:r>
      <w:r w:rsidRPr="00E505B8">
        <w:t xml:space="preserve"> </w:t>
      </w:r>
    </w:p>
    <w:p w14:paraId="02F4CCB8" w14:textId="77777777" w:rsidR="00AB0DD7" w:rsidRPr="00E505B8" w:rsidRDefault="00A51462" w:rsidP="005E0FCC">
      <w:pPr>
        <w:pStyle w:val="JhpBulletLevel1"/>
        <w:rPr>
          <w:rFonts w:ascii="Helvetica" w:hAnsi="Helvetica"/>
          <w:sz w:val="30"/>
          <w:szCs w:val="30"/>
        </w:rPr>
      </w:pPr>
      <w:r w:rsidRPr="00E505B8">
        <w:t>PID pour réduire la transmission du paludisme</w:t>
      </w:r>
    </w:p>
    <w:p w14:paraId="28A3CC62" w14:textId="77777777" w:rsidR="008A6CFE" w:rsidRDefault="008A6CFE" w:rsidP="008A6CFE">
      <w:pPr>
        <w:pStyle w:val="JhpBodyText0"/>
      </w:pPr>
    </w:p>
    <w:p w14:paraId="045E70B6" w14:textId="07D991E7" w:rsidR="00265359" w:rsidRPr="00E505B8" w:rsidRDefault="00A51462" w:rsidP="008A6CFE">
      <w:pPr>
        <w:pStyle w:val="JhpBodyText0"/>
      </w:pPr>
      <w:r w:rsidRPr="00E505B8">
        <w:t>Une mé</w:t>
      </w:r>
      <w:r w:rsidR="00482C12" w:rsidRPr="00E505B8">
        <w:t>ta-analys</w:t>
      </w:r>
      <w:r w:rsidRPr="00E505B8">
        <w:t>e de</w:t>
      </w:r>
      <w:r w:rsidR="00265359" w:rsidRPr="00E505B8">
        <w:t>s</w:t>
      </w:r>
      <w:r w:rsidRPr="00E505B8">
        <w:t xml:space="preserve"> données d</w:t>
      </w:r>
      <w:r w:rsidR="005474AF">
        <w:t>’</w:t>
      </w:r>
      <w:r w:rsidRPr="00E505B8">
        <w:t>enquête</w:t>
      </w:r>
      <w:r w:rsidR="00265359" w:rsidRPr="00E505B8">
        <w:t>s</w:t>
      </w:r>
      <w:r w:rsidRPr="00E505B8">
        <w:t xml:space="preserve"> nationale</w:t>
      </w:r>
      <w:r w:rsidR="00265359" w:rsidRPr="00E505B8">
        <w:t>s</w:t>
      </w:r>
      <w:r w:rsidRPr="00E505B8">
        <w:t xml:space="preserve"> </w:t>
      </w:r>
      <w:r w:rsidR="00265359" w:rsidRPr="00E505B8">
        <w:t>a</w:t>
      </w:r>
      <w:r w:rsidRPr="00E505B8">
        <w:t xml:space="preserve"> montré que </w:t>
      </w:r>
      <w:r w:rsidR="00265359" w:rsidRPr="00E505B8">
        <w:t>le</w:t>
      </w:r>
      <w:r w:rsidRPr="00E505B8">
        <w:t xml:space="preserve"> TPIg-SP et </w:t>
      </w:r>
      <w:r w:rsidR="00265359" w:rsidRPr="00E505B8">
        <w:t>l</w:t>
      </w:r>
      <w:r w:rsidR="005474AF">
        <w:t>’</w:t>
      </w:r>
      <w:r w:rsidR="00265359" w:rsidRPr="00E505B8">
        <w:t>utilisation des</w:t>
      </w:r>
      <w:r w:rsidRPr="00E505B8">
        <w:t xml:space="preserve"> MII </w:t>
      </w:r>
      <w:r w:rsidR="00265359" w:rsidRPr="00E505B8">
        <w:t xml:space="preserve">sont corrélés aux </w:t>
      </w:r>
      <w:r w:rsidRPr="00E505B8">
        <w:t>réduction</w:t>
      </w:r>
      <w:r w:rsidR="00265359" w:rsidRPr="00E505B8">
        <w:t>s</w:t>
      </w:r>
      <w:r w:rsidRPr="00E505B8">
        <w:t xml:space="preserve"> des taux de mortalité néonatale et de faible poids de naissance </w:t>
      </w:r>
      <w:r w:rsidR="00265359" w:rsidRPr="00E505B8">
        <w:t xml:space="preserve">dans des conditions programmatiques régulières (Eisele et al.2012). </w:t>
      </w:r>
      <w:r w:rsidR="00FA17A3" w:rsidRPr="00E505B8">
        <w:t>Par ailleurs, l</w:t>
      </w:r>
      <w:r w:rsidR="00265359" w:rsidRPr="00E505B8">
        <w:t>e rôle protecteur du TPIg-SP dans la réduction de la mortalité néonatale dans le cadre d</w:t>
      </w:r>
      <w:r w:rsidR="005474AF">
        <w:t>’</w:t>
      </w:r>
      <w:r w:rsidR="00265359" w:rsidRPr="00E505B8">
        <w:t>essais et son efficacité par rapport aux coûts dans le contexte des con</w:t>
      </w:r>
      <w:r w:rsidR="003A046D" w:rsidRPr="00E505B8">
        <w:t xml:space="preserve">tacts </w:t>
      </w:r>
      <w:r w:rsidR="00265359" w:rsidRPr="00E505B8">
        <w:t>prénatals ont été démontrés</w:t>
      </w:r>
      <w:r w:rsidR="00482C12" w:rsidRPr="00E505B8">
        <w:t xml:space="preserve"> (Menendez et al 2010</w:t>
      </w:r>
      <w:r w:rsidR="003F2485">
        <w:t xml:space="preserve"> </w:t>
      </w:r>
      <w:r w:rsidR="00482C12" w:rsidRPr="00E505B8">
        <w:t>; Sicuri et al</w:t>
      </w:r>
      <w:r w:rsidR="0060048E" w:rsidRPr="00E505B8">
        <w:t>.</w:t>
      </w:r>
      <w:r w:rsidR="00482C12" w:rsidRPr="00E505B8">
        <w:t xml:space="preserve"> 2010). </w:t>
      </w:r>
      <w:r w:rsidR="00265359" w:rsidRPr="00E505B8">
        <w:t>Ces études mettent en exergue l</w:t>
      </w:r>
      <w:r w:rsidR="005474AF">
        <w:t>’</w:t>
      </w:r>
      <w:r w:rsidR="00265359" w:rsidRPr="00E505B8">
        <w:t>importance critique de continuer le TPIg-SP ainsi que l</w:t>
      </w:r>
      <w:r w:rsidR="005474AF">
        <w:t>’</w:t>
      </w:r>
      <w:r w:rsidR="00265359" w:rsidRPr="00E505B8">
        <w:t>utilisation des MII chez les femmes enceintes pour éviter les conséquences indésirables du paludisme pendant la grossesse.</w:t>
      </w:r>
    </w:p>
    <w:p w14:paraId="36169CA2" w14:textId="77777777" w:rsidR="00482C12" w:rsidRPr="00E505B8" w:rsidRDefault="00482C12" w:rsidP="008A6CFE">
      <w:pPr>
        <w:pStyle w:val="JhpBodyText0"/>
      </w:pPr>
    </w:p>
    <w:p w14:paraId="11182AEB" w14:textId="77777777" w:rsidR="008A6CFE" w:rsidRDefault="008A6CFE">
      <w:r>
        <w:br w:type="page"/>
      </w: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1A6F5C" w:rsidRPr="008A6CFE" w14:paraId="07197A6C" w14:textId="77777777" w:rsidTr="008A6CFE">
        <w:trPr>
          <w:jc w:val="center"/>
        </w:trPr>
        <w:tc>
          <w:tcPr>
            <w:tcW w:w="9360" w:type="dxa"/>
            <w:shd w:val="clear" w:color="auto" w:fill="305B75"/>
            <w:vAlign w:val="center"/>
            <w:hideMark/>
          </w:tcPr>
          <w:p w14:paraId="1DA20367" w14:textId="2EE48D94" w:rsidR="001A6F5C" w:rsidRPr="008A6CFE" w:rsidRDefault="00A86E14" w:rsidP="008A6CFE">
            <w:pPr>
              <w:pStyle w:val="JhpTabletext0"/>
              <w:jc w:val="center"/>
              <w:rPr>
                <w:b/>
              </w:rPr>
            </w:pPr>
            <w:r w:rsidRPr="008A6CFE">
              <w:rPr>
                <w:b/>
                <w:noProof/>
                <w:lang w:val="en-US"/>
              </w:rPr>
              <w:lastRenderedPageBreak/>
              <w:drawing>
                <wp:inline distT="0" distB="0" distL="0" distR="0" wp14:anchorId="24D413FF" wp14:editId="4AA8793A">
                  <wp:extent cx="314325" cy="323850"/>
                  <wp:effectExtent l="0" t="0" r="9525" b="0"/>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1C83CB43" w14:textId="3ECD98A4" w:rsidR="003A046D" w:rsidRPr="008A6CFE" w:rsidRDefault="003A046D" w:rsidP="008A6CFE">
            <w:pPr>
              <w:pStyle w:val="JhpTabletext0"/>
              <w:jc w:val="center"/>
              <w:rPr>
                <w:b/>
              </w:rPr>
            </w:pPr>
            <w:r w:rsidRPr="008A6CFE">
              <w:rPr>
                <w:b/>
                <w:color w:val="FFFFFF" w:themeColor="background1"/>
              </w:rPr>
              <w:t>Encadré informatique 12</w:t>
            </w:r>
          </w:p>
        </w:tc>
      </w:tr>
      <w:tr w:rsidR="00547EAE" w:rsidRPr="002829F6" w14:paraId="702A0B60" w14:textId="77777777" w:rsidTr="008A6CFE">
        <w:trPr>
          <w:trHeight w:val="551"/>
          <w:jc w:val="center"/>
        </w:trPr>
        <w:tc>
          <w:tcPr>
            <w:tcW w:w="9360" w:type="dxa"/>
            <w:shd w:val="clear" w:color="auto" w:fill="CEDFEB"/>
            <w:hideMark/>
          </w:tcPr>
          <w:p w14:paraId="777A33BC" w14:textId="6429004D" w:rsidR="001A6F5C" w:rsidRPr="00E505B8" w:rsidRDefault="00E35892" w:rsidP="002C6665">
            <w:pPr>
              <w:pStyle w:val="JhpTabletext0"/>
              <w:rPr>
                <w:b/>
              </w:rPr>
            </w:pPr>
            <w:r w:rsidRPr="00E505B8">
              <w:rPr>
                <w:b/>
              </w:rPr>
              <w:t xml:space="preserve">Aspects à envisager par les programmes de santé maternelle et néonatale et de lutte </w:t>
            </w:r>
            <w:r w:rsidR="008903B4" w:rsidRPr="00E505B8">
              <w:rPr>
                <w:b/>
              </w:rPr>
              <w:t>contre le paludisme</w:t>
            </w:r>
          </w:p>
          <w:p w14:paraId="261F9D79" w14:textId="7D263859" w:rsidR="001A6F5C" w:rsidRPr="008A6CFE" w:rsidRDefault="00E35892" w:rsidP="008A6CFE">
            <w:pPr>
              <w:pStyle w:val="JhpTableBullet11"/>
            </w:pPr>
            <w:r w:rsidRPr="008A6CFE">
              <w:t>Non seulement le TPIg-SP sauve la vie et il est facile à exécuter, mais c</w:t>
            </w:r>
            <w:r w:rsidR="005474AF">
              <w:t>’</w:t>
            </w:r>
            <w:r w:rsidRPr="008A6CFE">
              <w:t>est aussi une intervention très efficace par rapport aux coûts tant pour la prévention du paludisme maternel que pour la réduction de la mortalité néonatale</w:t>
            </w:r>
            <w:r w:rsidR="001A6F5C" w:rsidRPr="008A6CFE">
              <w:t>.</w:t>
            </w:r>
          </w:p>
          <w:p w14:paraId="25E8ED45" w14:textId="7FB460E6" w:rsidR="001A6F5C" w:rsidRPr="008A6CFE" w:rsidRDefault="00E35892" w:rsidP="008A6CFE">
            <w:pPr>
              <w:pStyle w:val="JhpTableBullet11"/>
            </w:pPr>
            <w:r w:rsidRPr="008A6CFE">
              <w:t>Le TPIg</w:t>
            </w:r>
            <w:r w:rsidR="001A6F5C" w:rsidRPr="008A6CFE">
              <w:t xml:space="preserve">-SP </w:t>
            </w:r>
            <w:r w:rsidRPr="008A6CFE">
              <w:t>en tant qu</w:t>
            </w:r>
            <w:r w:rsidR="005474AF">
              <w:t>’</w:t>
            </w:r>
            <w:r w:rsidR="001A6F5C" w:rsidRPr="008A6CFE">
              <w:t>intervention</w:t>
            </w:r>
            <w:r w:rsidRPr="008A6CFE">
              <w:t xml:space="preserve"> clé po</w:t>
            </w:r>
            <w:r w:rsidR="006C08AA" w:rsidRPr="008A6CFE">
              <w:t>ur les femmes enceintes, combiné</w:t>
            </w:r>
            <w:r w:rsidRPr="008A6CFE">
              <w:t xml:space="preserve"> à l</w:t>
            </w:r>
            <w:r w:rsidR="005474AF">
              <w:t>’</w:t>
            </w:r>
            <w:r w:rsidRPr="008A6CFE">
              <w:t>utilisation des MII et à</w:t>
            </w:r>
            <w:r w:rsidR="0018759E">
              <w:t xml:space="preserve"> </w:t>
            </w:r>
            <w:r w:rsidRPr="008A6CFE">
              <w:t>la prise en charge efficace des cas, devrait rester une priorité dans les pays à transmission stable du paludisme</w:t>
            </w:r>
            <w:r w:rsidR="001A6F5C" w:rsidRPr="008A6CFE">
              <w:t>.</w:t>
            </w:r>
          </w:p>
          <w:p w14:paraId="0B7D0AB6" w14:textId="5A18795A" w:rsidR="00FA17A3" w:rsidRPr="008A6CFE" w:rsidRDefault="00FA17A3" w:rsidP="008A6CFE">
            <w:pPr>
              <w:pStyle w:val="JhpTableBullet11"/>
            </w:pPr>
            <w:r w:rsidRPr="008A6CFE">
              <w:t>Une étude récente de Chico et al. a constaté que les femmes enceintes qui ont reçu deux doses ou plus de TPIg-SP ont été protégées non seulement contre les effets indésirables liés au paludisme, mais aussi contre certaines infections sexuellement transmissibles</w:t>
            </w:r>
            <w:r w:rsidR="00451D64">
              <w:t xml:space="preserve"> / </w:t>
            </w:r>
            <w:r w:rsidRPr="008A6CFE">
              <w:t>voies génitales (2017)</w:t>
            </w:r>
          </w:p>
          <w:p w14:paraId="73E34063" w14:textId="16B6DD78" w:rsidR="001A6F5C" w:rsidRPr="00E505B8" w:rsidRDefault="00E35892" w:rsidP="008A6CFE">
            <w:pPr>
              <w:pStyle w:val="JhpTableBullet11"/>
            </w:pPr>
            <w:r w:rsidRPr="008A6CFE">
              <w:t>Ces données indiquent que les Ministères de la santé devraient viser une couverture intégrale et la mise à l</w:t>
            </w:r>
            <w:r w:rsidR="005474AF">
              <w:t>’</w:t>
            </w:r>
            <w:r w:rsidRPr="008A6CFE">
              <w:t>échelle de ces interventions qui sauvent la vie</w:t>
            </w:r>
            <w:r w:rsidR="001A6F5C" w:rsidRPr="008A6CFE">
              <w:t>.</w:t>
            </w:r>
          </w:p>
        </w:tc>
      </w:tr>
    </w:tbl>
    <w:p w14:paraId="2965F0E9" w14:textId="77777777" w:rsidR="000312B4" w:rsidRPr="00E505B8" w:rsidRDefault="000312B4" w:rsidP="005E0FCC">
      <w:pPr>
        <w:pStyle w:val="JhpBodyText0"/>
      </w:pPr>
    </w:p>
    <w:p w14:paraId="180353FE" w14:textId="2F23476E" w:rsidR="00A95BA1" w:rsidRDefault="008E144A" w:rsidP="005E0FCC">
      <w:pPr>
        <w:pStyle w:val="JhpBodyText0"/>
      </w:pPr>
      <w:r w:rsidRPr="00E505B8">
        <w:t>Le Bureau régional de l</w:t>
      </w:r>
      <w:r w:rsidR="005474AF">
        <w:t>’</w:t>
      </w:r>
      <w:r w:rsidRPr="00E505B8">
        <w:t>OMS</w:t>
      </w:r>
      <w:r w:rsidR="000922EB">
        <w:t xml:space="preserve"> pour l</w:t>
      </w:r>
      <w:r w:rsidR="005474AF">
        <w:t>’</w:t>
      </w:r>
      <w:r w:rsidR="000922EB">
        <w:t>Afrique</w:t>
      </w:r>
      <w:r w:rsidRPr="00E505B8">
        <w:t xml:space="preserve"> a </w:t>
      </w:r>
      <w:r w:rsidRPr="00E505B8">
        <w:rPr>
          <w:spacing w:val="-1"/>
        </w:rPr>
        <w:t>développé</w:t>
      </w:r>
      <w:r w:rsidRPr="00E505B8">
        <w:t xml:space="preserve"> une stratégie basée sur</w:t>
      </w:r>
      <w:r w:rsidRPr="00E505B8">
        <w:rPr>
          <w:spacing w:val="28"/>
        </w:rPr>
        <w:t xml:space="preserve"> </w:t>
      </w:r>
      <w:r w:rsidRPr="00E505B8">
        <w:rPr>
          <w:spacing w:val="-1"/>
        </w:rPr>
        <w:t>l</w:t>
      </w:r>
      <w:r w:rsidR="005474AF">
        <w:rPr>
          <w:spacing w:val="-1"/>
        </w:rPr>
        <w:t>’</w:t>
      </w:r>
      <w:r w:rsidRPr="00E505B8">
        <w:rPr>
          <w:spacing w:val="-1"/>
        </w:rPr>
        <w:t>évidence</w:t>
      </w:r>
      <w:r w:rsidRPr="00E505B8">
        <w:t xml:space="preserve"> </w:t>
      </w:r>
      <w:r w:rsidRPr="00E505B8">
        <w:rPr>
          <w:spacing w:val="-1"/>
        </w:rPr>
        <w:t>scientifique</w:t>
      </w:r>
      <w:r w:rsidRPr="00E505B8">
        <w:t xml:space="preserve"> </w:t>
      </w:r>
      <w:r w:rsidRPr="00E505B8">
        <w:rPr>
          <w:spacing w:val="-1"/>
        </w:rPr>
        <w:t>pour</w:t>
      </w:r>
      <w:r w:rsidRPr="00E505B8">
        <w:t xml:space="preserve"> la prévention et l</w:t>
      </w:r>
      <w:r w:rsidRPr="008A6CFE">
        <w:t xml:space="preserve">e contrôle du </w:t>
      </w:r>
      <w:r w:rsidR="00E068EA" w:rsidRPr="008A6CFE">
        <w:t>PPG</w:t>
      </w:r>
      <w:r w:rsidRPr="008A6CFE">
        <w:t xml:space="preserve"> dans la région </w:t>
      </w:r>
      <w:r w:rsidR="00A95BA1" w:rsidRPr="008A6CFE">
        <w:t>(</w:t>
      </w:r>
      <w:r w:rsidRPr="008A6CFE">
        <w:t>OMS</w:t>
      </w:r>
      <w:r w:rsidR="00A95BA1" w:rsidRPr="008A6CFE">
        <w:t xml:space="preserve"> 2004</w:t>
      </w:r>
      <w:r w:rsidR="00C4796C" w:rsidRPr="008A6CFE">
        <w:t>c</w:t>
      </w:r>
      <w:r w:rsidRPr="008A6CFE">
        <w:t xml:space="preserve"> </w:t>
      </w:r>
      <w:r w:rsidR="008C425F" w:rsidRPr="008A6CFE">
        <w:t>;</w:t>
      </w:r>
      <w:r w:rsidR="000640CD" w:rsidRPr="008A6CFE">
        <w:t xml:space="preserve"> </w:t>
      </w:r>
      <w:r w:rsidRPr="008A6CFE">
        <w:t>OMS</w:t>
      </w:r>
      <w:r w:rsidR="00516616" w:rsidRPr="008A6CFE">
        <w:t xml:space="preserve"> </w:t>
      </w:r>
      <w:r w:rsidR="00A65CEE" w:rsidRPr="008A6CFE">
        <w:t>2013</w:t>
      </w:r>
      <w:r w:rsidR="00E068EA" w:rsidRPr="008A6CFE">
        <w:t>f</w:t>
      </w:r>
      <w:r w:rsidR="00A95BA1" w:rsidRPr="008A6CFE">
        <w:t>).</w:t>
      </w:r>
      <w:r w:rsidR="00072726" w:rsidRPr="008A6CFE">
        <w:t xml:space="preserve"> </w:t>
      </w:r>
      <w:r w:rsidRPr="008A6CFE">
        <w:t>La stratégie fut conçue pour la plupart</w:t>
      </w:r>
      <w:r w:rsidRPr="00E505B8">
        <w:t xml:space="preserve"> </w:t>
      </w:r>
      <w:r w:rsidRPr="00E505B8">
        <w:rPr>
          <w:spacing w:val="-1"/>
        </w:rPr>
        <w:t xml:space="preserve">des contextes </w:t>
      </w:r>
      <w:r w:rsidRPr="00E505B8">
        <w:t>africains,</w:t>
      </w:r>
      <w:r w:rsidRPr="00E505B8">
        <w:rPr>
          <w:spacing w:val="-1"/>
        </w:rPr>
        <w:t xml:space="preserve"> </w:t>
      </w:r>
      <w:r w:rsidR="00456C4D" w:rsidRPr="00E505B8">
        <w:rPr>
          <w:spacing w:val="-1"/>
        </w:rPr>
        <w:t>mais</w:t>
      </w:r>
      <w:r w:rsidR="00072726" w:rsidRPr="00E505B8">
        <w:rPr>
          <w:spacing w:val="-1"/>
        </w:rPr>
        <w:t xml:space="preserve"> </w:t>
      </w:r>
      <w:r w:rsidRPr="00E505B8">
        <w:rPr>
          <w:spacing w:val="-1"/>
        </w:rPr>
        <w:t>donne</w:t>
      </w:r>
      <w:r w:rsidRPr="00E505B8">
        <w:rPr>
          <w:spacing w:val="39"/>
        </w:rPr>
        <w:t xml:space="preserve"> </w:t>
      </w:r>
      <w:r w:rsidR="00E068EA" w:rsidRPr="00E505B8">
        <w:t>des directives</w:t>
      </w:r>
      <w:r w:rsidR="00456C4D" w:rsidRPr="00E505B8">
        <w:t xml:space="preserve"> pour son </w:t>
      </w:r>
      <w:r w:rsidRPr="00E505B8">
        <w:t>adapt</w:t>
      </w:r>
      <w:r w:rsidR="00456C4D" w:rsidRPr="00E505B8">
        <w:t>ation</w:t>
      </w:r>
      <w:r w:rsidRPr="00E505B8">
        <w:rPr>
          <w:spacing w:val="-2"/>
        </w:rPr>
        <w:t xml:space="preserve"> </w:t>
      </w:r>
      <w:r w:rsidRPr="00E505B8">
        <w:t xml:space="preserve">à des situations locales. Etant donné que la plupart des Africains du </w:t>
      </w:r>
      <w:r w:rsidRPr="00E505B8">
        <w:rPr>
          <w:spacing w:val="-1"/>
        </w:rPr>
        <w:t xml:space="preserve">sous-Sahara </w:t>
      </w:r>
      <w:r w:rsidRPr="00E505B8">
        <w:t>vivent</w:t>
      </w:r>
      <w:r w:rsidRPr="00E505B8">
        <w:rPr>
          <w:spacing w:val="-1"/>
        </w:rPr>
        <w:t xml:space="preserve"> </w:t>
      </w:r>
      <w:r w:rsidRPr="00E505B8">
        <w:t>dans</w:t>
      </w:r>
      <w:r w:rsidRPr="00E505B8">
        <w:rPr>
          <w:spacing w:val="-1"/>
        </w:rPr>
        <w:t xml:space="preserve"> </w:t>
      </w:r>
      <w:r w:rsidRPr="00E505B8">
        <w:t>des</w:t>
      </w:r>
      <w:r w:rsidRPr="00E505B8">
        <w:rPr>
          <w:spacing w:val="-1"/>
        </w:rPr>
        <w:t xml:space="preserve"> </w:t>
      </w:r>
      <w:r w:rsidRPr="00E505B8">
        <w:t>zones</w:t>
      </w:r>
      <w:r w:rsidRPr="00E505B8">
        <w:rPr>
          <w:spacing w:val="-1"/>
        </w:rPr>
        <w:t xml:space="preserve"> </w:t>
      </w:r>
      <w:r w:rsidRPr="00E505B8">
        <w:t>de</w:t>
      </w:r>
      <w:r w:rsidRPr="00E505B8">
        <w:rPr>
          <w:spacing w:val="20"/>
        </w:rPr>
        <w:t xml:space="preserve"> </w:t>
      </w:r>
      <w:r w:rsidRPr="00E505B8">
        <w:rPr>
          <w:spacing w:val="-1"/>
        </w:rPr>
        <w:t>transmission</w:t>
      </w:r>
      <w:r w:rsidRPr="00E505B8">
        <w:rPr>
          <w:spacing w:val="-2"/>
        </w:rPr>
        <w:t xml:space="preserve"> </w:t>
      </w:r>
      <w:r w:rsidR="003F2485">
        <w:rPr>
          <w:spacing w:val="-2"/>
        </w:rPr>
        <w:t xml:space="preserve">stable </w:t>
      </w:r>
      <w:r w:rsidR="00456C4D" w:rsidRPr="00E505B8">
        <w:rPr>
          <w:spacing w:val="-2"/>
        </w:rPr>
        <w:t xml:space="preserve">(modérée </w:t>
      </w:r>
      <w:r w:rsidR="00EA477D" w:rsidRPr="00E505B8">
        <w:rPr>
          <w:spacing w:val="-2"/>
        </w:rPr>
        <w:t>à</w:t>
      </w:r>
      <w:r w:rsidR="00456C4D" w:rsidRPr="00E505B8">
        <w:rPr>
          <w:spacing w:val="-2"/>
        </w:rPr>
        <w:t xml:space="preserve"> élevée)</w:t>
      </w:r>
      <w:r w:rsidRPr="00E505B8">
        <w:t xml:space="preserve">, </w:t>
      </w:r>
      <w:r w:rsidRPr="00E505B8">
        <w:rPr>
          <w:spacing w:val="-1"/>
        </w:rPr>
        <w:t>l</w:t>
      </w:r>
      <w:r w:rsidR="005474AF">
        <w:rPr>
          <w:spacing w:val="-1"/>
        </w:rPr>
        <w:t>’</w:t>
      </w:r>
      <w:r w:rsidRPr="00E505B8">
        <w:rPr>
          <w:spacing w:val="-1"/>
        </w:rPr>
        <w:t>OMS</w:t>
      </w:r>
      <w:r w:rsidRPr="00E505B8">
        <w:t xml:space="preserve"> recommande </w:t>
      </w:r>
      <w:r w:rsidRPr="00E505B8">
        <w:rPr>
          <w:spacing w:val="-1"/>
        </w:rPr>
        <w:t>trois</w:t>
      </w:r>
      <w:r w:rsidRPr="00E505B8">
        <w:t xml:space="preserve"> </w:t>
      </w:r>
      <w:r w:rsidRPr="00E505B8">
        <w:rPr>
          <w:spacing w:val="-1"/>
        </w:rPr>
        <w:t>interventions</w:t>
      </w:r>
      <w:r w:rsidRPr="00E505B8">
        <w:t xml:space="preserve"> comme étant</w:t>
      </w:r>
      <w:r w:rsidRPr="00E505B8">
        <w:rPr>
          <w:spacing w:val="51"/>
        </w:rPr>
        <w:t xml:space="preserve"> </w:t>
      </w:r>
      <w:r w:rsidRPr="00E505B8">
        <w:t xml:space="preserve">le </w:t>
      </w:r>
      <w:r w:rsidRPr="00E505B8">
        <w:rPr>
          <w:spacing w:val="-1"/>
        </w:rPr>
        <w:t>fondement</w:t>
      </w:r>
      <w:r w:rsidRPr="00E505B8">
        <w:t xml:space="preserve"> de cette stratégie</w:t>
      </w:r>
      <w:r w:rsidR="00456C4D" w:rsidRPr="00E505B8">
        <w:t xml:space="preserve"> </w:t>
      </w:r>
      <w:r w:rsidR="00A95BA1" w:rsidRPr="00E505B8">
        <w:t>:</w:t>
      </w:r>
    </w:p>
    <w:p w14:paraId="6733216B" w14:textId="77777777" w:rsidR="008A6CFE" w:rsidRPr="00E505B8" w:rsidRDefault="008A6CFE" w:rsidP="005E0FCC">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547EAE" w:rsidRPr="008A6CFE" w14:paraId="451E6F01" w14:textId="77777777" w:rsidTr="008A6CFE">
        <w:trPr>
          <w:jc w:val="center"/>
        </w:trPr>
        <w:tc>
          <w:tcPr>
            <w:tcW w:w="9275" w:type="dxa"/>
            <w:shd w:val="clear" w:color="auto" w:fill="305B75"/>
            <w:hideMark/>
          </w:tcPr>
          <w:p w14:paraId="39119DEF" w14:textId="77777777" w:rsidR="00D61506" w:rsidRPr="008A6CFE" w:rsidRDefault="00A86E14" w:rsidP="008A6CFE">
            <w:pPr>
              <w:pStyle w:val="JhpTabletext0"/>
              <w:jc w:val="center"/>
              <w:rPr>
                <w:b/>
              </w:rPr>
            </w:pPr>
            <w:r w:rsidRPr="008A6CFE">
              <w:rPr>
                <w:b/>
                <w:noProof/>
                <w:lang w:val="en-US"/>
              </w:rPr>
              <w:drawing>
                <wp:inline distT="0" distB="0" distL="0" distR="0" wp14:anchorId="770FF0BB" wp14:editId="3C3F733F">
                  <wp:extent cx="314325" cy="323850"/>
                  <wp:effectExtent l="0" t="0" r="9525"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52BA0353" w14:textId="253DEFEB" w:rsidR="00E068EA" w:rsidRPr="008A6CFE" w:rsidRDefault="00E068EA" w:rsidP="008A6CFE">
            <w:pPr>
              <w:pStyle w:val="JhpTabletext0"/>
              <w:jc w:val="center"/>
              <w:rPr>
                <w:b/>
              </w:rPr>
            </w:pPr>
            <w:r w:rsidRPr="008A6CFE">
              <w:rPr>
                <w:b/>
                <w:color w:val="FFFFFF" w:themeColor="background1"/>
              </w:rPr>
              <w:t>Encadré informatique 13</w:t>
            </w:r>
          </w:p>
        </w:tc>
      </w:tr>
      <w:tr w:rsidR="00547EAE" w:rsidRPr="002829F6" w14:paraId="2DA4267B" w14:textId="77777777" w:rsidTr="008A6CFE">
        <w:trPr>
          <w:jc w:val="center"/>
        </w:trPr>
        <w:tc>
          <w:tcPr>
            <w:tcW w:w="9275" w:type="dxa"/>
            <w:shd w:val="clear" w:color="auto" w:fill="CEDFEB"/>
            <w:hideMark/>
          </w:tcPr>
          <w:p w14:paraId="3B9549C3" w14:textId="56D4270A" w:rsidR="00F32638" w:rsidRPr="00E505B8" w:rsidRDefault="00B970B6" w:rsidP="008A6CFE">
            <w:pPr>
              <w:pStyle w:val="JhpTabletext0"/>
              <w:rPr>
                <w:b/>
              </w:rPr>
            </w:pPr>
            <w:r w:rsidRPr="00E505B8">
              <w:rPr>
                <w:b/>
              </w:rPr>
              <w:t>Note sur l</w:t>
            </w:r>
            <w:r w:rsidR="005474AF">
              <w:rPr>
                <w:b/>
              </w:rPr>
              <w:t>’</w:t>
            </w:r>
            <w:r w:rsidRPr="00E505B8">
              <w:rPr>
                <w:b/>
              </w:rPr>
              <w:t>i</w:t>
            </w:r>
            <w:r w:rsidR="00F32638" w:rsidRPr="00E505B8">
              <w:rPr>
                <w:b/>
              </w:rPr>
              <w:t>nformation concernant les médicaments</w:t>
            </w:r>
          </w:p>
          <w:p w14:paraId="693B93DB" w14:textId="582DC506" w:rsidR="00D61506" w:rsidRPr="00E505B8" w:rsidRDefault="00F32638" w:rsidP="008A6CFE">
            <w:pPr>
              <w:pStyle w:val="JhpTabletext0"/>
            </w:pPr>
            <w:r w:rsidRPr="00E505B8">
              <w:t>A l</w:t>
            </w:r>
            <w:r w:rsidR="005474AF">
              <w:t>’</w:t>
            </w:r>
            <w:r w:rsidRPr="00E505B8">
              <w:t>époque de</w:t>
            </w:r>
            <w:r w:rsidRPr="00E505B8">
              <w:rPr>
                <w:spacing w:val="-2"/>
              </w:rPr>
              <w:t xml:space="preserve"> </w:t>
            </w:r>
            <w:r w:rsidRPr="00E505B8">
              <w:t>la publication</w:t>
            </w:r>
            <w:r w:rsidRPr="00E505B8">
              <w:rPr>
                <w:spacing w:val="-2"/>
              </w:rPr>
              <w:t xml:space="preserve"> </w:t>
            </w:r>
            <w:r w:rsidRPr="00E505B8">
              <w:t>de ce manuel le médicament préféré pour le TPIg est la SP. Etant donné que</w:t>
            </w:r>
            <w:r w:rsidRPr="00E505B8">
              <w:rPr>
                <w:spacing w:val="-2"/>
              </w:rPr>
              <w:t xml:space="preserve"> </w:t>
            </w:r>
            <w:r w:rsidRPr="00E505B8">
              <w:t>la recherche</w:t>
            </w:r>
            <w:r w:rsidRPr="00E505B8">
              <w:rPr>
                <w:spacing w:val="-2"/>
              </w:rPr>
              <w:t xml:space="preserve"> </w:t>
            </w:r>
            <w:r w:rsidRPr="00E505B8">
              <w:t xml:space="preserve">de médicaments </w:t>
            </w:r>
            <w:r w:rsidRPr="00E505B8">
              <w:rPr>
                <w:spacing w:val="-2"/>
              </w:rPr>
              <w:t>alternatifs</w:t>
            </w:r>
            <w:r w:rsidRPr="00E505B8">
              <w:rPr>
                <w:spacing w:val="47"/>
              </w:rPr>
              <w:t xml:space="preserve"> </w:t>
            </w:r>
            <w:r w:rsidRPr="00E505B8">
              <w:t>est en cours,</w:t>
            </w:r>
            <w:r w:rsidRPr="00E505B8">
              <w:rPr>
                <w:spacing w:val="-2"/>
              </w:rPr>
              <w:t xml:space="preserve"> </w:t>
            </w:r>
            <w:r w:rsidRPr="00E505B8">
              <w:t>les pays devraient maintenir le contact régulier avec l</w:t>
            </w:r>
            <w:r w:rsidR="005474AF">
              <w:t>’</w:t>
            </w:r>
            <w:r w:rsidRPr="00E505B8">
              <w:t>OMS sur les nouvelles informations</w:t>
            </w:r>
            <w:r w:rsidRPr="00E505B8">
              <w:rPr>
                <w:spacing w:val="-2"/>
              </w:rPr>
              <w:t xml:space="preserve"> </w:t>
            </w:r>
            <w:r w:rsidRPr="00E505B8">
              <w:t>sur les recommandations de médicaments pour la</w:t>
            </w:r>
            <w:r w:rsidRPr="00E505B8">
              <w:rPr>
                <w:spacing w:val="53"/>
              </w:rPr>
              <w:t xml:space="preserve"> </w:t>
            </w:r>
            <w:r w:rsidRPr="00E505B8">
              <w:t>prévention du</w:t>
            </w:r>
            <w:r w:rsidRPr="00E505B8">
              <w:rPr>
                <w:spacing w:val="-2"/>
              </w:rPr>
              <w:t xml:space="preserve"> </w:t>
            </w:r>
            <w:r w:rsidRPr="00E505B8">
              <w:t>paludisme</w:t>
            </w:r>
            <w:r w:rsidR="00D61506" w:rsidRPr="00E505B8">
              <w:t>.</w:t>
            </w:r>
          </w:p>
        </w:tc>
      </w:tr>
    </w:tbl>
    <w:p w14:paraId="6C8C4FBD" w14:textId="77777777" w:rsidR="0018759E" w:rsidRDefault="0018759E" w:rsidP="0018759E">
      <w:pPr>
        <w:pStyle w:val="JhpBodyText0"/>
      </w:pPr>
    </w:p>
    <w:p w14:paraId="0D650212" w14:textId="77777777" w:rsidR="008A33B9" w:rsidRPr="00E505B8" w:rsidRDefault="008A33B9" w:rsidP="005E0FCC">
      <w:pPr>
        <w:pStyle w:val="JhpBulletLevel1"/>
      </w:pPr>
      <w:r w:rsidRPr="00E505B8">
        <w:t>U</w:t>
      </w:r>
      <w:r w:rsidR="00456C4D" w:rsidRPr="00E505B8">
        <w:t>tilisation des MII par toutes les femmes enceintes</w:t>
      </w:r>
    </w:p>
    <w:p w14:paraId="770D27A8" w14:textId="77777777" w:rsidR="008A33B9" w:rsidRPr="00E505B8" w:rsidRDefault="00456C4D" w:rsidP="005E0FCC">
      <w:pPr>
        <w:pStyle w:val="JhpBulletLevel1"/>
      </w:pPr>
      <w:r w:rsidRPr="00E505B8">
        <w:t>TPIg</w:t>
      </w:r>
      <w:r w:rsidR="008A33B9" w:rsidRPr="00E505B8">
        <w:t>-SP</w:t>
      </w:r>
      <w:r w:rsidR="009C1505" w:rsidRPr="00E505B8">
        <w:t>,</w:t>
      </w:r>
      <w:r w:rsidR="008A33B9" w:rsidRPr="00E505B8">
        <w:t xml:space="preserve"> </w:t>
      </w:r>
      <w:r w:rsidRPr="00E505B8">
        <w:t>le plus tôt possible au deuxième trimestre de la grossesse, pour les femmes vivant dans les zones de transmission modérée à élevée</w:t>
      </w:r>
    </w:p>
    <w:p w14:paraId="4EB73DEF" w14:textId="77777777" w:rsidR="00A21E52" w:rsidRPr="00E505B8" w:rsidRDefault="00456C4D" w:rsidP="005E0FCC">
      <w:pPr>
        <w:pStyle w:val="JhpBulletLevel1"/>
      </w:pPr>
      <w:r w:rsidRPr="00E505B8">
        <w:t>Diagnostic précoce et prise en charge rapide</w:t>
      </w:r>
      <w:r w:rsidR="008A33B9" w:rsidRPr="00E505B8">
        <w:t xml:space="preserve"> </w:t>
      </w:r>
    </w:p>
    <w:p w14:paraId="66CFD4DC" w14:textId="77777777" w:rsidR="00A21E52" w:rsidRPr="00E505B8" w:rsidRDefault="00A21E52" w:rsidP="00561308">
      <w:pPr>
        <w:spacing w:after="0" w:line="240" w:lineRule="auto"/>
        <w:rPr>
          <w:rFonts w:ascii="Adobe Garamond Pro" w:hAnsi="Adobe Garamond Pro"/>
          <w:sz w:val="24"/>
        </w:rPr>
      </w:pPr>
    </w:p>
    <w:p w14:paraId="4E25F05C" w14:textId="34ADDA43" w:rsidR="008B1C44" w:rsidRPr="00E505B8" w:rsidRDefault="00F32638" w:rsidP="005E0FCC">
      <w:pPr>
        <w:pStyle w:val="JhpBodyText0"/>
      </w:pPr>
      <w:r w:rsidRPr="00E505B8">
        <w:t>Il est essenti</w:t>
      </w:r>
      <w:r w:rsidR="000960A1" w:rsidRPr="00E505B8">
        <w:t>e</w:t>
      </w:r>
      <w:r w:rsidRPr="00E505B8">
        <w:t>l d</w:t>
      </w:r>
      <w:r w:rsidR="005474AF">
        <w:t>’</w:t>
      </w:r>
      <w:r w:rsidRPr="00E505B8">
        <w:t xml:space="preserve">administrer une dose de TPIg-SP </w:t>
      </w:r>
      <w:r w:rsidR="000960A1" w:rsidRPr="00E505B8">
        <w:t>sous observation directe</w:t>
      </w:r>
      <w:r w:rsidRPr="00E505B8">
        <w:t xml:space="preserve"> aux femmes enceintes le plus tôt possible au deuxième trimestre de la grossesse parce que le placenta devient sensible à l</w:t>
      </w:r>
      <w:r w:rsidR="005474AF">
        <w:t>’</w:t>
      </w:r>
      <w:r w:rsidRPr="00E505B8">
        <w:t>infection à la fin du premier trimestre (Walker et al.2014). Le TPIg-SP doit être donné lors de chaque con</w:t>
      </w:r>
      <w:r w:rsidR="00B027FB" w:rsidRPr="00E505B8">
        <w:t>tact</w:t>
      </w:r>
      <w:r w:rsidRPr="00E505B8">
        <w:t xml:space="preserve"> prénatal prévue par la suite, à au moins un mois d</w:t>
      </w:r>
      <w:r w:rsidR="005474AF">
        <w:t>’</w:t>
      </w:r>
      <w:r w:rsidRPr="00E505B8">
        <w:t>intervalle</w:t>
      </w:r>
      <w:r w:rsidR="000E483D" w:rsidRPr="00E505B8">
        <w:t xml:space="preserve">. </w:t>
      </w:r>
      <w:r w:rsidRPr="00E505B8">
        <w:t>Le haut niveau de participation aux</w:t>
      </w:r>
      <w:r w:rsidRPr="00E505B8">
        <w:rPr>
          <w:spacing w:val="-2"/>
        </w:rPr>
        <w:t xml:space="preserve"> </w:t>
      </w:r>
      <w:r w:rsidRPr="00E505B8">
        <w:t>soins prénatals dans beaucoup de régions de l</w:t>
      </w:r>
      <w:r w:rsidR="005474AF">
        <w:t>’</w:t>
      </w:r>
      <w:r w:rsidRPr="00E505B8">
        <w:t xml:space="preserve">Afrique offre une </w:t>
      </w:r>
      <w:r w:rsidRPr="00E505B8">
        <w:rPr>
          <w:spacing w:val="-1"/>
        </w:rPr>
        <w:t>plateforme</w:t>
      </w:r>
      <w:r w:rsidRPr="00E505B8">
        <w:t xml:space="preserve"> </w:t>
      </w:r>
      <w:r w:rsidRPr="00E505B8">
        <w:rPr>
          <w:spacing w:val="-1"/>
        </w:rPr>
        <w:t>idéale</w:t>
      </w:r>
      <w:r w:rsidRPr="00E505B8">
        <w:t xml:space="preserve"> pour </w:t>
      </w:r>
      <w:r w:rsidR="00B027FB" w:rsidRPr="00E505B8">
        <w:t xml:space="preserve">encourager des contacts suivis </w:t>
      </w:r>
      <w:r w:rsidR="000960A1" w:rsidRPr="00E505B8">
        <w:t xml:space="preserve">et </w:t>
      </w:r>
      <w:r w:rsidRPr="00E505B8">
        <w:rPr>
          <w:spacing w:val="-1"/>
        </w:rPr>
        <w:t>mettre</w:t>
      </w:r>
      <w:r w:rsidRPr="00E505B8">
        <w:t xml:space="preserve"> en œuvre chacune des</w:t>
      </w:r>
      <w:r w:rsidRPr="00E505B8">
        <w:rPr>
          <w:spacing w:val="35"/>
        </w:rPr>
        <w:t xml:space="preserve"> </w:t>
      </w:r>
      <w:r w:rsidRPr="00E505B8">
        <w:rPr>
          <w:spacing w:val="-1"/>
        </w:rPr>
        <w:t xml:space="preserve">composantes </w:t>
      </w:r>
      <w:r w:rsidRPr="00E505B8">
        <w:t>de</w:t>
      </w:r>
      <w:r w:rsidRPr="00E505B8">
        <w:rPr>
          <w:spacing w:val="-1"/>
        </w:rPr>
        <w:t xml:space="preserve"> la stratégie</w:t>
      </w:r>
      <w:r w:rsidRPr="00E505B8">
        <w:t xml:space="preserve"> de l</w:t>
      </w:r>
      <w:r w:rsidR="005474AF">
        <w:t>’</w:t>
      </w:r>
      <w:r w:rsidRPr="00E505B8">
        <w:t>OMS de 2012. Bien</w:t>
      </w:r>
      <w:r w:rsidRPr="00E505B8">
        <w:rPr>
          <w:spacing w:val="-1"/>
        </w:rPr>
        <w:t xml:space="preserve"> </w:t>
      </w:r>
      <w:r w:rsidRPr="00E505B8">
        <w:t>que</w:t>
      </w:r>
      <w:r w:rsidRPr="00E505B8">
        <w:rPr>
          <w:spacing w:val="-1"/>
        </w:rPr>
        <w:t xml:space="preserve"> </w:t>
      </w:r>
      <w:r w:rsidRPr="00E505B8">
        <w:t>chaque</w:t>
      </w:r>
      <w:r w:rsidR="000960A1" w:rsidRPr="00E505B8">
        <w:t xml:space="preserve"> contexte</w:t>
      </w:r>
      <w:r w:rsidR="000960A1" w:rsidRPr="00E505B8">
        <w:rPr>
          <w:spacing w:val="-1"/>
        </w:rPr>
        <w:t xml:space="preserve"> </w:t>
      </w:r>
      <w:r w:rsidR="00EA477D" w:rsidRPr="00E505B8">
        <w:rPr>
          <w:spacing w:val="-1"/>
        </w:rPr>
        <w:t>soit</w:t>
      </w:r>
      <w:r w:rsidRPr="00E505B8">
        <w:rPr>
          <w:spacing w:val="-1"/>
        </w:rPr>
        <w:t xml:space="preserve"> différent, </w:t>
      </w:r>
      <w:r w:rsidRPr="00E505B8">
        <w:t>les</w:t>
      </w:r>
      <w:r w:rsidRPr="00E505B8">
        <w:rPr>
          <w:spacing w:val="53"/>
        </w:rPr>
        <w:t xml:space="preserve"> </w:t>
      </w:r>
      <w:r w:rsidRPr="00E505B8">
        <w:rPr>
          <w:spacing w:val="-1"/>
        </w:rPr>
        <w:t>programmes</w:t>
      </w:r>
      <w:r w:rsidRPr="00E505B8">
        <w:rPr>
          <w:spacing w:val="1"/>
        </w:rPr>
        <w:t xml:space="preserve"> </w:t>
      </w:r>
      <w:r w:rsidRPr="00E505B8">
        <w:t>nationaux de santé de la</w:t>
      </w:r>
      <w:r w:rsidRPr="00E505B8">
        <w:rPr>
          <w:spacing w:val="-2"/>
        </w:rPr>
        <w:t xml:space="preserve"> </w:t>
      </w:r>
      <w:r w:rsidRPr="00E505B8">
        <w:t>reproduction et de lutte contre le</w:t>
      </w:r>
      <w:r w:rsidRPr="00E505B8">
        <w:rPr>
          <w:spacing w:val="28"/>
        </w:rPr>
        <w:t xml:space="preserve"> </w:t>
      </w:r>
      <w:r w:rsidRPr="00E505B8">
        <w:rPr>
          <w:spacing w:val="-1"/>
        </w:rPr>
        <w:t>paludisme</w:t>
      </w:r>
      <w:r w:rsidRPr="00E505B8">
        <w:t xml:space="preserve"> </w:t>
      </w:r>
      <w:r w:rsidR="00EA477D" w:rsidRPr="00E505B8">
        <w:t xml:space="preserve">doivent </w:t>
      </w:r>
      <w:r w:rsidRPr="00E505B8">
        <w:rPr>
          <w:spacing w:val="-1"/>
        </w:rPr>
        <w:t xml:space="preserve">collaborer </w:t>
      </w:r>
      <w:r w:rsidRPr="00E505B8">
        <w:t>pour</w:t>
      </w:r>
      <w:r w:rsidRPr="00E505B8">
        <w:rPr>
          <w:spacing w:val="-1"/>
        </w:rPr>
        <w:t xml:space="preserve"> formuler </w:t>
      </w:r>
      <w:r w:rsidRPr="00E505B8">
        <w:t>et</w:t>
      </w:r>
      <w:r w:rsidRPr="00E505B8">
        <w:rPr>
          <w:spacing w:val="-1"/>
        </w:rPr>
        <w:t xml:space="preserve"> disséminer</w:t>
      </w:r>
      <w:r w:rsidRPr="00E505B8">
        <w:t xml:space="preserve"> ces nouvelles directives.</w:t>
      </w:r>
    </w:p>
    <w:p w14:paraId="2082DD9A" w14:textId="77777777" w:rsidR="007F1247" w:rsidRPr="00E505B8" w:rsidRDefault="007F1247" w:rsidP="005E0FCC">
      <w:pPr>
        <w:pStyle w:val="JhpBodyText0"/>
      </w:pPr>
    </w:p>
    <w:p w14:paraId="577C312A" w14:textId="31C635E1" w:rsidR="00A95BA1" w:rsidRPr="00E505B8" w:rsidRDefault="00F32638" w:rsidP="005E0FCC">
      <w:pPr>
        <w:pStyle w:val="JhpBodyText0"/>
      </w:pPr>
      <w:r w:rsidRPr="00E505B8">
        <w:t xml:space="preserve">Le </w:t>
      </w:r>
      <w:r w:rsidRPr="00E505B8">
        <w:rPr>
          <w:spacing w:val="-1"/>
        </w:rPr>
        <w:t>système</w:t>
      </w:r>
      <w:r w:rsidRPr="00E505B8">
        <w:t xml:space="preserve"> de soins de </w:t>
      </w:r>
      <w:r w:rsidRPr="00E505B8">
        <w:rPr>
          <w:spacing w:val="-1"/>
        </w:rPr>
        <w:t>santé,</w:t>
      </w:r>
      <w:r w:rsidRPr="00E505B8">
        <w:t xml:space="preserve"> la communauté, le </w:t>
      </w:r>
      <w:r w:rsidRPr="00E505B8">
        <w:rPr>
          <w:spacing w:val="-1"/>
        </w:rPr>
        <w:t>secteur</w:t>
      </w:r>
      <w:r w:rsidRPr="00E505B8">
        <w:t xml:space="preserve"> </w:t>
      </w:r>
      <w:r w:rsidR="000960A1" w:rsidRPr="00E505B8">
        <w:t xml:space="preserve">privé </w:t>
      </w:r>
      <w:r w:rsidRPr="00E505B8">
        <w:t>et</w:t>
      </w:r>
      <w:r w:rsidRPr="00E505B8">
        <w:rPr>
          <w:spacing w:val="29"/>
        </w:rPr>
        <w:t xml:space="preserve"> </w:t>
      </w:r>
      <w:r w:rsidRPr="00E505B8">
        <w:t xml:space="preserve">les organisations </w:t>
      </w:r>
      <w:r w:rsidRPr="00E505B8">
        <w:rPr>
          <w:spacing w:val="-1"/>
        </w:rPr>
        <w:t xml:space="preserve">non-gouvernementales </w:t>
      </w:r>
      <w:r w:rsidR="000960A1" w:rsidRPr="00E505B8">
        <w:rPr>
          <w:spacing w:val="-1"/>
        </w:rPr>
        <w:t>doivent</w:t>
      </w:r>
      <w:r w:rsidRPr="00E505B8">
        <w:rPr>
          <w:spacing w:val="-1"/>
        </w:rPr>
        <w:t xml:space="preserve"> </w:t>
      </w:r>
      <w:r w:rsidR="000960A1" w:rsidRPr="00E505B8">
        <w:t>collaborer</w:t>
      </w:r>
      <w:r w:rsidRPr="00E505B8">
        <w:rPr>
          <w:spacing w:val="-1"/>
        </w:rPr>
        <w:t xml:space="preserve"> </w:t>
      </w:r>
      <w:r w:rsidRPr="00E505B8">
        <w:t>pour</w:t>
      </w:r>
      <w:r w:rsidRPr="00E505B8">
        <w:rPr>
          <w:spacing w:val="49"/>
        </w:rPr>
        <w:t xml:space="preserve"> </w:t>
      </w:r>
      <w:r w:rsidRPr="00E505B8">
        <w:t xml:space="preserve">assurer des services de haute </w:t>
      </w:r>
      <w:r w:rsidRPr="00E505B8">
        <w:rPr>
          <w:spacing w:val="-1"/>
        </w:rPr>
        <w:t>qualité,</w:t>
      </w:r>
      <w:r w:rsidRPr="00E505B8">
        <w:t xml:space="preserve"> </w:t>
      </w:r>
      <w:r w:rsidRPr="00E505B8">
        <w:rPr>
          <w:spacing w:val="-1"/>
        </w:rPr>
        <w:t>munis</w:t>
      </w:r>
      <w:r w:rsidRPr="00E505B8">
        <w:t xml:space="preserve"> de </w:t>
      </w:r>
      <w:r w:rsidRPr="00E505B8">
        <w:rPr>
          <w:spacing w:val="-1"/>
        </w:rPr>
        <w:lastRenderedPageBreak/>
        <w:t>médicaments</w:t>
      </w:r>
      <w:r w:rsidRPr="00E505B8">
        <w:t xml:space="preserve"> et de</w:t>
      </w:r>
      <w:r w:rsidRPr="00E505B8">
        <w:rPr>
          <w:spacing w:val="35"/>
        </w:rPr>
        <w:t xml:space="preserve"> </w:t>
      </w:r>
      <w:r w:rsidRPr="00E505B8">
        <w:t>fournitures</w:t>
      </w:r>
      <w:r w:rsidRPr="00E505B8">
        <w:rPr>
          <w:spacing w:val="-1"/>
        </w:rPr>
        <w:t xml:space="preserve"> </w:t>
      </w:r>
      <w:r w:rsidRPr="00E505B8">
        <w:t>adéquats.</w:t>
      </w:r>
      <w:r w:rsidRPr="00E505B8">
        <w:rPr>
          <w:spacing w:val="-1"/>
        </w:rPr>
        <w:t xml:space="preserve"> </w:t>
      </w:r>
      <w:r w:rsidRPr="00E505B8">
        <w:t>Par</w:t>
      </w:r>
      <w:r w:rsidRPr="00E505B8">
        <w:rPr>
          <w:spacing w:val="-1"/>
        </w:rPr>
        <w:t xml:space="preserve"> exemple,</w:t>
      </w:r>
      <w:r w:rsidRPr="00E505B8">
        <w:t xml:space="preserve"> une collaboration avec des groupes à</w:t>
      </w:r>
      <w:r w:rsidRPr="00E505B8">
        <w:rPr>
          <w:spacing w:val="26"/>
        </w:rPr>
        <w:t xml:space="preserve"> </w:t>
      </w:r>
      <w:r w:rsidRPr="00E505B8">
        <w:t xml:space="preserve">base </w:t>
      </w:r>
      <w:r w:rsidRPr="00E505B8">
        <w:rPr>
          <w:spacing w:val="-1"/>
        </w:rPr>
        <w:t>communautaire</w:t>
      </w:r>
      <w:r w:rsidRPr="00E505B8">
        <w:t xml:space="preserve"> pour assurer la</w:t>
      </w:r>
      <w:r w:rsidRPr="00E505B8">
        <w:rPr>
          <w:spacing w:val="-1"/>
        </w:rPr>
        <w:t xml:space="preserve"> </w:t>
      </w:r>
      <w:r w:rsidRPr="00E505B8">
        <w:t>disponibilité</w:t>
      </w:r>
      <w:r w:rsidRPr="00E505B8">
        <w:rPr>
          <w:spacing w:val="-1"/>
        </w:rPr>
        <w:t xml:space="preserve"> </w:t>
      </w:r>
      <w:r w:rsidRPr="00E505B8">
        <w:t>des</w:t>
      </w:r>
      <w:r w:rsidRPr="00E505B8">
        <w:rPr>
          <w:spacing w:val="-1"/>
        </w:rPr>
        <w:t xml:space="preserve"> </w:t>
      </w:r>
      <w:r w:rsidRPr="00E505B8">
        <w:t>MII</w:t>
      </w:r>
      <w:r w:rsidRPr="00E505B8">
        <w:rPr>
          <w:spacing w:val="-1"/>
        </w:rPr>
        <w:t xml:space="preserve"> </w:t>
      </w:r>
      <w:r w:rsidRPr="00E505B8">
        <w:t>à</w:t>
      </w:r>
      <w:r w:rsidRPr="00E505B8">
        <w:rPr>
          <w:spacing w:val="-1"/>
        </w:rPr>
        <w:t xml:space="preserve"> </w:t>
      </w:r>
      <w:r w:rsidRPr="00E505B8">
        <w:t>plusieurs</w:t>
      </w:r>
      <w:r w:rsidRPr="00E505B8">
        <w:rPr>
          <w:spacing w:val="22"/>
        </w:rPr>
        <w:t xml:space="preserve"> </w:t>
      </w:r>
      <w:r w:rsidRPr="00E505B8">
        <w:t>endroits</w:t>
      </w:r>
      <w:r w:rsidRPr="00E505B8">
        <w:rPr>
          <w:spacing w:val="-1"/>
        </w:rPr>
        <w:t xml:space="preserve"> </w:t>
      </w:r>
      <w:r w:rsidRPr="00E505B8">
        <w:t>aidera</w:t>
      </w:r>
      <w:r w:rsidRPr="00E505B8">
        <w:rPr>
          <w:spacing w:val="-1"/>
        </w:rPr>
        <w:t xml:space="preserve"> </w:t>
      </w:r>
      <w:r w:rsidRPr="00E505B8">
        <w:t>à</w:t>
      </w:r>
      <w:r w:rsidRPr="00E505B8">
        <w:rPr>
          <w:spacing w:val="-1"/>
        </w:rPr>
        <w:t xml:space="preserve"> augmenter </w:t>
      </w:r>
      <w:r w:rsidRPr="00E505B8">
        <w:t>l</w:t>
      </w:r>
      <w:r w:rsidR="005474AF">
        <w:t>’</w:t>
      </w:r>
      <w:r w:rsidRPr="00E505B8">
        <w:t>utilisation</w:t>
      </w:r>
      <w:r w:rsidRPr="00E505B8">
        <w:rPr>
          <w:spacing w:val="-1"/>
        </w:rPr>
        <w:t xml:space="preserve"> </w:t>
      </w:r>
      <w:r w:rsidRPr="00E505B8">
        <w:t>des</w:t>
      </w:r>
      <w:r w:rsidRPr="00E505B8">
        <w:rPr>
          <w:spacing w:val="-1"/>
        </w:rPr>
        <w:t xml:space="preserve"> </w:t>
      </w:r>
      <w:r w:rsidRPr="00E505B8">
        <w:t>MII</w:t>
      </w:r>
      <w:r w:rsidR="00A95BA1" w:rsidRPr="00E505B8">
        <w:t xml:space="preserve">. </w:t>
      </w:r>
    </w:p>
    <w:p w14:paraId="5276F864" w14:textId="77777777" w:rsidR="00C04C44" w:rsidRPr="00E505B8" w:rsidRDefault="00C04C44" w:rsidP="005E0FCC">
      <w:pPr>
        <w:pStyle w:val="JhpBodyText0"/>
      </w:pPr>
    </w:p>
    <w:p w14:paraId="3923EFE4" w14:textId="583D75FB" w:rsidR="00C04C44" w:rsidRPr="00E505B8" w:rsidRDefault="00C04C44" w:rsidP="00EF5F95">
      <w:pPr>
        <w:pStyle w:val="JhpTabletitle"/>
      </w:pPr>
      <w:bookmarkStart w:id="414" w:name="_Toc400360001"/>
      <w:bookmarkStart w:id="415" w:name="_Toc400529025"/>
      <w:bookmarkStart w:id="416" w:name="_Toc424555970"/>
      <w:bookmarkStart w:id="417" w:name="_Toc439774467"/>
      <w:bookmarkStart w:id="418" w:name="_Toc505671743"/>
      <w:r w:rsidRPr="00E505B8">
        <w:t xml:space="preserve">Figure </w:t>
      </w:r>
      <w:r w:rsidR="000852D9" w:rsidRPr="00E505B8">
        <w:t>8</w:t>
      </w:r>
      <w:r w:rsidR="0018759E">
        <w:t xml:space="preserve">. </w:t>
      </w:r>
      <w:r w:rsidR="00C46779" w:rsidRPr="00E505B8">
        <w:t>M</w:t>
      </w:r>
      <w:r w:rsidR="00EA477D" w:rsidRPr="00E505B8">
        <w:t>oustiquaire imprégnée d</w:t>
      </w:r>
      <w:r w:rsidR="005474AF">
        <w:t>’</w:t>
      </w:r>
      <w:r w:rsidR="00EA477D" w:rsidRPr="00E505B8">
        <w:t xml:space="preserve">insecticide </w:t>
      </w:r>
      <w:r w:rsidR="00C46779" w:rsidRPr="00E505B8">
        <w:t>bordée sous un lit</w:t>
      </w:r>
      <w:r w:rsidRPr="00E505B8">
        <w:t xml:space="preserve"> (a) </w:t>
      </w:r>
      <w:r w:rsidR="00C46779" w:rsidRPr="00E505B8">
        <w:t xml:space="preserve">et bordée sous un matelas </w:t>
      </w:r>
      <w:r w:rsidRPr="00E505B8">
        <w:t>(b)</w:t>
      </w:r>
      <w:bookmarkEnd w:id="414"/>
      <w:bookmarkEnd w:id="415"/>
      <w:bookmarkEnd w:id="416"/>
      <w:bookmarkEnd w:id="417"/>
      <w:bookmarkEnd w:id="418"/>
      <w:r w:rsidRPr="00E505B8">
        <w:t xml:space="preserve"> </w:t>
      </w:r>
    </w:p>
    <w:tbl>
      <w:tblPr>
        <w:tblW w:w="9360" w:type="dxa"/>
        <w:jc w:val="center"/>
        <w:tblCellMar>
          <w:top w:w="43" w:type="dxa"/>
          <w:left w:w="115" w:type="dxa"/>
          <w:bottom w:w="43" w:type="dxa"/>
          <w:right w:w="115" w:type="dxa"/>
        </w:tblCellMar>
        <w:tblLook w:val="01E0" w:firstRow="1" w:lastRow="1" w:firstColumn="1" w:lastColumn="1" w:noHBand="0" w:noVBand="0"/>
      </w:tblPr>
      <w:tblGrid>
        <w:gridCol w:w="493"/>
        <w:gridCol w:w="4685"/>
        <w:gridCol w:w="493"/>
        <w:gridCol w:w="3689"/>
      </w:tblGrid>
      <w:tr w:rsidR="00C04C44" w:rsidRPr="00E505B8" w14:paraId="73F109A9" w14:textId="77777777" w:rsidTr="006D2B7F">
        <w:trPr>
          <w:jc w:val="center"/>
        </w:trPr>
        <w:tc>
          <w:tcPr>
            <w:tcW w:w="0" w:type="auto"/>
          </w:tcPr>
          <w:p w14:paraId="32B6D652" w14:textId="15C7B75E" w:rsidR="00C04C44" w:rsidRPr="00E505B8" w:rsidRDefault="00C04C44" w:rsidP="006D2B7F">
            <w:pPr>
              <w:tabs>
                <w:tab w:val="left" w:pos="360"/>
              </w:tabs>
              <w:spacing w:line="240" w:lineRule="auto"/>
              <w:rPr>
                <w:rFonts w:ascii="Century Gothic" w:hAnsi="Century Gothic" w:cs="Arial"/>
                <w:sz w:val="20"/>
                <w:szCs w:val="20"/>
              </w:rPr>
            </w:pPr>
            <w:r w:rsidRPr="00E505B8">
              <w:rPr>
                <w:rFonts w:ascii="Century Gothic" w:hAnsi="Century Gothic" w:cs="Arial"/>
                <w:sz w:val="20"/>
                <w:szCs w:val="20"/>
              </w:rPr>
              <w:t>a</w:t>
            </w:r>
            <w:r w:rsidR="00A21E52" w:rsidRPr="00E505B8">
              <w:rPr>
                <w:rFonts w:ascii="Century Gothic" w:hAnsi="Century Gothic" w:cs="Arial"/>
                <w:sz w:val="20"/>
                <w:szCs w:val="20"/>
              </w:rPr>
              <w:t>.</w:t>
            </w:r>
          </w:p>
        </w:tc>
        <w:tc>
          <w:tcPr>
            <w:tcW w:w="0" w:type="auto"/>
          </w:tcPr>
          <w:p w14:paraId="2B48CF1F" w14:textId="431D5E23" w:rsidR="00C04C44" w:rsidRPr="00E505B8" w:rsidRDefault="006D2B7F" w:rsidP="006D2B7F">
            <w:pPr>
              <w:spacing w:before="60" w:line="240" w:lineRule="auto"/>
              <w:rPr>
                <w:rFonts w:ascii="Century Gothic" w:hAnsi="Century Gothic" w:cs="Arial"/>
              </w:rPr>
            </w:pPr>
            <w:r>
              <w:rPr>
                <w:rFonts w:ascii="Century Gothic" w:hAnsi="Century Gothic" w:cs="Arial"/>
                <w:noProof/>
                <w:sz w:val="20"/>
                <w:szCs w:val="20"/>
                <w:lang w:val="en-US"/>
              </w:rPr>
              <w:drawing>
                <wp:inline distT="0" distB="0" distL="0" distR="0" wp14:anchorId="58B13483" wp14:editId="21387097">
                  <wp:extent cx="2392631" cy="2743200"/>
                  <wp:effectExtent l="0" t="0" r="8255" b="0"/>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netting-2.jpg"/>
                          <pic:cNvPicPr/>
                        </pic:nvPicPr>
                        <pic:blipFill rotWithShape="1">
                          <a:blip r:embed="rId52">
                            <a:extLst>
                              <a:ext uri="{28A0092B-C50C-407E-A947-70E740481C1C}">
                                <a14:useLocalDpi xmlns:a14="http://schemas.microsoft.com/office/drawing/2010/main" val="0"/>
                              </a:ext>
                            </a:extLst>
                          </a:blip>
                          <a:srcRect l="5769" t="3775" r="50481" b="11828"/>
                          <a:stretch/>
                        </pic:blipFill>
                        <pic:spPr bwMode="auto">
                          <a:xfrm>
                            <a:off x="0" y="0"/>
                            <a:ext cx="2392631" cy="27432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233EAF1B" w14:textId="77777777" w:rsidR="00C04C44" w:rsidRPr="00E505B8" w:rsidRDefault="00C04C44" w:rsidP="006D2B7F">
            <w:pPr>
              <w:tabs>
                <w:tab w:val="left" w:pos="369"/>
              </w:tabs>
              <w:spacing w:line="240" w:lineRule="auto"/>
              <w:rPr>
                <w:rFonts w:ascii="Century Gothic" w:hAnsi="Century Gothic" w:cs="Arial"/>
                <w:sz w:val="20"/>
                <w:szCs w:val="20"/>
              </w:rPr>
            </w:pPr>
            <w:r w:rsidRPr="00E505B8">
              <w:rPr>
                <w:rFonts w:ascii="Century Gothic" w:hAnsi="Century Gothic" w:cs="Arial"/>
                <w:sz w:val="20"/>
                <w:szCs w:val="20"/>
              </w:rPr>
              <w:t>b</w:t>
            </w:r>
            <w:r w:rsidR="00A21E52" w:rsidRPr="00E505B8">
              <w:rPr>
                <w:rFonts w:ascii="Century Gothic" w:hAnsi="Century Gothic" w:cs="Arial"/>
                <w:sz w:val="20"/>
                <w:szCs w:val="20"/>
              </w:rPr>
              <w:t>.</w:t>
            </w:r>
          </w:p>
        </w:tc>
        <w:tc>
          <w:tcPr>
            <w:tcW w:w="3689" w:type="dxa"/>
          </w:tcPr>
          <w:p w14:paraId="36D0664B" w14:textId="766B32B2" w:rsidR="00C04C44" w:rsidRPr="00E505B8" w:rsidRDefault="00DC31B0" w:rsidP="006D2B7F">
            <w:pPr>
              <w:spacing w:before="60" w:line="240" w:lineRule="auto"/>
              <w:rPr>
                <w:rFonts w:ascii="Century Gothic" w:hAnsi="Century Gothic" w:cs="Arial"/>
              </w:rPr>
            </w:pPr>
            <w:r>
              <w:rPr>
                <w:rFonts w:ascii="Century Gothic" w:hAnsi="Century Gothic" w:cs="Arial"/>
                <w:noProof/>
                <w:lang w:val="en-US"/>
              </w:rPr>
              <w:drawing>
                <wp:inline distT="0" distB="0" distL="0" distR="0" wp14:anchorId="0984DDB0" wp14:editId="148F4D7B">
                  <wp:extent cx="2148396" cy="2743200"/>
                  <wp:effectExtent l="0" t="0" r="4445"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netting-2.jpg"/>
                          <pic:cNvPicPr/>
                        </pic:nvPicPr>
                        <pic:blipFill rotWithShape="1">
                          <a:blip r:embed="rId52">
                            <a:extLst>
                              <a:ext uri="{28A0092B-C50C-407E-A947-70E740481C1C}">
                                <a14:useLocalDpi xmlns:a14="http://schemas.microsoft.com/office/drawing/2010/main" val="0"/>
                              </a:ext>
                            </a:extLst>
                          </a:blip>
                          <a:srcRect l="55930" t="12134" r="5288" b="4548"/>
                          <a:stretch/>
                        </pic:blipFill>
                        <pic:spPr bwMode="auto">
                          <a:xfrm>
                            <a:off x="0" y="0"/>
                            <a:ext cx="2148396" cy="274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0C7E00" w14:textId="77777777" w:rsidR="00A95BA1" w:rsidRPr="00E505B8" w:rsidRDefault="00A95BA1" w:rsidP="0018759E">
      <w:pPr>
        <w:pStyle w:val="JhpBodyText0"/>
      </w:pPr>
    </w:p>
    <w:p w14:paraId="574A852A" w14:textId="0565318E" w:rsidR="00A95BA1" w:rsidRPr="00E505B8" w:rsidRDefault="00C46779" w:rsidP="00EF11BA">
      <w:pPr>
        <w:pStyle w:val="Jhp1stLevelHeading"/>
        <w:keepNext/>
      </w:pPr>
      <w:bookmarkStart w:id="419" w:name="_Toc36623979"/>
      <w:bookmarkStart w:id="420" w:name="_Toc36633146"/>
      <w:bookmarkStart w:id="421" w:name="_Toc36633560"/>
      <w:bookmarkStart w:id="422" w:name="_Toc178577993"/>
      <w:bookmarkStart w:id="423" w:name="_Toc400358920"/>
      <w:bookmarkStart w:id="424" w:name="_Toc400362259"/>
      <w:bookmarkStart w:id="425" w:name="_Toc400367885"/>
      <w:bookmarkStart w:id="426" w:name="_Toc400369102"/>
      <w:bookmarkStart w:id="427" w:name="_Toc400370134"/>
      <w:bookmarkStart w:id="428" w:name="_Toc400370500"/>
      <w:bookmarkStart w:id="429" w:name="_Toc400371053"/>
      <w:bookmarkStart w:id="430" w:name="_Toc400371184"/>
      <w:bookmarkStart w:id="431" w:name="_Toc400528598"/>
      <w:bookmarkStart w:id="432" w:name="_Toc400529327"/>
      <w:bookmarkStart w:id="433" w:name="_Toc400529667"/>
      <w:bookmarkStart w:id="434" w:name="_Toc400530251"/>
      <w:bookmarkStart w:id="435" w:name="_Toc78361222"/>
      <w:r w:rsidRPr="00E505B8">
        <w:t>Moustiquaires imprégnées d</w:t>
      </w:r>
      <w:r w:rsidR="005474AF">
        <w:t>’</w:t>
      </w:r>
      <w:r w:rsidRPr="00E505B8">
        <w:t>i</w:t>
      </w:r>
      <w:r w:rsidR="00A95BA1" w:rsidRPr="00E505B8">
        <w:t>nsecticide</w:t>
      </w:r>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r w:rsidR="00A95BA1" w:rsidRPr="00E505B8">
        <w:t xml:space="preserve"> </w:t>
      </w:r>
    </w:p>
    <w:p w14:paraId="60E37AD1" w14:textId="77777777" w:rsidR="003715BB" w:rsidRPr="00E505B8" w:rsidRDefault="00C46779" w:rsidP="005E0FCC">
      <w:pPr>
        <w:pStyle w:val="JhpBodyText0"/>
      </w:pPr>
      <w:r w:rsidRPr="00E505B8">
        <w:t xml:space="preserve">Il existe deux types </w:t>
      </w:r>
      <w:r w:rsidR="003715BB" w:rsidRPr="00E505B8">
        <w:t>:</w:t>
      </w:r>
    </w:p>
    <w:p w14:paraId="11EB9213" w14:textId="77777777" w:rsidR="003715BB" w:rsidRPr="00E505B8" w:rsidRDefault="00C46779" w:rsidP="005E0FCC">
      <w:pPr>
        <w:pStyle w:val="JhpBulletLevel1"/>
      </w:pPr>
      <w:r w:rsidRPr="00E505B8">
        <w:t xml:space="preserve">A longue durée </w:t>
      </w:r>
      <w:r w:rsidR="003715BB" w:rsidRPr="00E505B8">
        <w:t xml:space="preserve">: </w:t>
      </w:r>
      <w:r w:rsidRPr="00E505B8">
        <w:t>efficace pendant la durée de vie de la moustiquaire (deux à trois ans</w:t>
      </w:r>
      <w:r w:rsidR="001869E8" w:rsidRPr="00E505B8">
        <w:t>)</w:t>
      </w:r>
      <w:r w:rsidR="00D25BDD" w:rsidRPr="00E505B8">
        <w:rPr>
          <w:rStyle w:val="FootnoteReference"/>
        </w:rPr>
        <w:footnoteReference w:id="9"/>
      </w:r>
    </w:p>
    <w:p w14:paraId="154F96D5" w14:textId="079D398C" w:rsidR="003715BB" w:rsidRPr="00E505B8" w:rsidRDefault="003715BB" w:rsidP="005E0FCC">
      <w:pPr>
        <w:pStyle w:val="JhpBulletLevel1"/>
      </w:pPr>
      <w:r w:rsidRPr="00E505B8">
        <w:t>Retr</w:t>
      </w:r>
      <w:r w:rsidR="00C46779" w:rsidRPr="00E505B8">
        <w:t xml:space="preserve">aitable </w:t>
      </w:r>
      <w:r w:rsidRPr="00E505B8">
        <w:t xml:space="preserve">: </w:t>
      </w:r>
      <w:r w:rsidR="00C46779" w:rsidRPr="00E505B8">
        <w:t>efficacité limitée de six mois à trois ans, en fonction de</w:t>
      </w:r>
      <w:r w:rsidR="000960A1" w:rsidRPr="00E505B8">
        <w:t xml:space="preserve"> la formulation chimique et de</w:t>
      </w:r>
      <w:r w:rsidR="00C71527">
        <w:t xml:space="preserve"> </w:t>
      </w:r>
      <w:r w:rsidR="00C46779" w:rsidRPr="00E505B8">
        <w:t>l</w:t>
      </w:r>
      <w:r w:rsidR="005474AF">
        <w:t>’</w:t>
      </w:r>
      <w:r w:rsidR="00C46779" w:rsidRPr="00E505B8">
        <w:t>environnement</w:t>
      </w:r>
    </w:p>
    <w:p w14:paraId="295A1823" w14:textId="77777777" w:rsidR="00C04C44" w:rsidRPr="00E505B8" w:rsidRDefault="00C04C44" w:rsidP="005E0FCC">
      <w:pPr>
        <w:pStyle w:val="JhpBodyText0"/>
      </w:pPr>
    </w:p>
    <w:p w14:paraId="005CB762" w14:textId="1D706482" w:rsidR="00511BE4" w:rsidRPr="00E505B8" w:rsidRDefault="00C46779" w:rsidP="00EF5F95">
      <w:pPr>
        <w:pStyle w:val="JhpBodyText0"/>
      </w:pPr>
      <w:r w:rsidRPr="00E505B8">
        <w:t>De toutes les méthodes pour</w:t>
      </w:r>
      <w:r w:rsidRPr="00E505B8">
        <w:rPr>
          <w:spacing w:val="1"/>
        </w:rPr>
        <w:t xml:space="preserve"> </w:t>
      </w:r>
      <w:r w:rsidRPr="00E505B8">
        <w:t>éviter les piqûres de</w:t>
      </w:r>
      <w:r w:rsidRPr="00E505B8">
        <w:rPr>
          <w:spacing w:val="1"/>
        </w:rPr>
        <w:t xml:space="preserve"> </w:t>
      </w:r>
      <w:r w:rsidRPr="00E505B8">
        <w:t>moustiques, dormir sous</w:t>
      </w:r>
      <w:r w:rsidRPr="00E505B8">
        <w:rPr>
          <w:spacing w:val="45"/>
        </w:rPr>
        <w:t xml:space="preserve"> </w:t>
      </w:r>
      <w:r w:rsidRPr="00E505B8">
        <w:t>une MII (</w:t>
      </w:r>
      <w:r w:rsidRPr="002C6665">
        <w:t xml:space="preserve">Figure </w:t>
      </w:r>
      <w:r w:rsidR="000960A1" w:rsidRPr="002C6665">
        <w:t>8</w:t>
      </w:r>
      <w:r w:rsidRPr="00E505B8">
        <w:t>) est probablement la plus efficace parce que les</w:t>
      </w:r>
      <w:r w:rsidRPr="00E505B8">
        <w:rPr>
          <w:spacing w:val="23"/>
        </w:rPr>
        <w:t xml:space="preserve"> </w:t>
      </w:r>
      <w:r w:rsidRPr="00E505B8">
        <w:t>moustiques piquent la nuit quand les</w:t>
      </w:r>
      <w:r w:rsidRPr="00E505B8">
        <w:rPr>
          <w:spacing w:val="1"/>
        </w:rPr>
        <w:t xml:space="preserve"> gens</w:t>
      </w:r>
      <w:r w:rsidRPr="00E505B8">
        <w:t xml:space="preserve"> dorment. Les MII</w:t>
      </w:r>
      <w:r w:rsidRPr="00E505B8">
        <w:rPr>
          <w:spacing w:val="28"/>
        </w:rPr>
        <w:t xml:space="preserve"> </w:t>
      </w:r>
      <w:r w:rsidRPr="00E505B8">
        <w:t>diminuent le contact humain avec les moustiques en les tuant s</w:t>
      </w:r>
      <w:r w:rsidR="005474AF">
        <w:t>’</w:t>
      </w:r>
      <w:r w:rsidRPr="00E505B8">
        <w:t>ils</w:t>
      </w:r>
      <w:r w:rsidRPr="00E505B8">
        <w:rPr>
          <w:spacing w:val="39"/>
        </w:rPr>
        <w:t xml:space="preserve"> </w:t>
      </w:r>
      <w:r w:rsidRPr="00E505B8">
        <w:t>atterrissent sur la moustiquaire ou en les repoussant, les éloignant ainsi des</w:t>
      </w:r>
      <w:r w:rsidRPr="00E505B8">
        <w:rPr>
          <w:spacing w:val="39"/>
        </w:rPr>
        <w:t xml:space="preserve"> </w:t>
      </w:r>
      <w:r w:rsidRPr="00E505B8">
        <w:t>endroits où les gens dorment</w:t>
      </w:r>
      <w:r w:rsidR="000960A1" w:rsidRPr="00E505B8">
        <w:t>.</w:t>
      </w:r>
    </w:p>
    <w:p w14:paraId="7FF3D4B5" w14:textId="77777777" w:rsidR="00C04C44" w:rsidRPr="00E505B8" w:rsidRDefault="00C04C44" w:rsidP="00EF5F95">
      <w:pPr>
        <w:pStyle w:val="JhpBodyText0"/>
      </w:pPr>
    </w:p>
    <w:p w14:paraId="4834271B" w14:textId="6CFAD5B7" w:rsidR="00515031" w:rsidRPr="00E505B8" w:rsidRDefault="00515031" w:rsidP="00EF5F95">
      <w:pPr>
        <w:pStyle w:val="JhpBodyText0"/>
      </w:pPr>
      <w:r w:rsidRPr="00E505B8">
        <w:t>Beaucoup d</w:t>
      </w:r>
      <w:r w:rsidR="005474AF">
        <w:t>’</w:t>
      </w:r>
      <w:r w:rsidRPr="00E505B8">
        <w:t>études ont démontré l</w:t>
      </w:r>
      <w:r w:rsidR="005474AF">
        <w:t>’</w:t>
      </w:r>
      <w:r w:rsidRPr="00E505B8">
        <w:t>efficacité des MII pour réduire le risque</w:t>
      </w:r>
      <w:r w:rsidRPr="00E505B8">
        <w:rPr>
          <w:spacing w:val="41"/>
        </w:rPr>
        <w:t xml:space="preserve"> </w:t>
      </w:r>
      <w:r w:rsidRPr="00E505B8">
        <w:t>de faible poids de naissance et d</w:t>
      </w:r>
      <w:r w:rsidR="005474AF">
        <w:t>’</w:t>
      </w:r>
      <w:r w:rsidRPr="00E505B8">
        <w:t>anémie maternelle. De nombreux</w:t>
      </w:r>
      <w:r w:rsidRPr="00E505B8">
        <w:rPr>
          <w:spacing w:val="31"/>
        </w:rPr>
        <w:t xml:space="preserve"> </w:t>
      </w:r>
      <w:r w:rsidRPr="00E505B8">
        <w:t>programmes</w:t>
      </w:r>
      <w:r w:rsidRPr="00E505B8">
        <w:rPr>
          <w:spacing w:val="1"/>
        </w:rPr>
        <w:t xml:space="preserve"> </w:t>
      </w:r>
      <w:r w:rsidRPr="00E505B8">
        <w:t>ont contribué à rendre accessibles les</w:t>
      </w:r>
      <w:r w:rsidRPr="00E505B8">
        <w:rPr>
          <w:spacing w:val="-2"/>
        </w:rPr>
        <w:t xml:space="preserve"> </w:t>
      </w:r>
      <w:r w:rsidRPr="00E505B8">
        <w:t>MII en réduisant les</w:t>
      </w:r>
      <w:r w:rsidRPr="00E505B8">
        <w:rPr>
          <w:spacing w:val="45"/>
        </w:rPr>
        <w:t xml:space="preserve"> </w:t>
      </w:r>
      <w:r w:rsidRPr="00E505B8">
        <w:t>prix et augmentant la disponibilité. Malheureusement, de nombreuses</w:t>
      </w:r>
      <w:r w:rsidRPr="00E505B8">
        <w:rPr>
          <w:spacing w:val="43"/>
        </w:rPr>
        <w:t xml:space="preserve"> </w:t>
      </w:r>
      <w:r w:rsidRPr="00E505B8">
        <w:t>mères n</w:t>
      </w:r>
      <w:r w:rsidR="005474AF">
        <w:t>’</w:t>
      </w:r>
      <w:r w:rsidRPr="00E505B8">
        <w:t>utilisent pas les MII, même quand elles ont les moyens de les</w:t>
      </w:r>
      <w:r w:rsidRPr="00E505B8">
        <w:rPr>
          <w:spacing w:val="29"/>
        </w:rPr>
        <w:t xml:space="preserve"> </w:t>
      </w:r>
      <w:r w:rsidRPr="00E505B8">
        <w:t>acheter. Certaines des raisons sont les suivantes</w:t>
      </w:r>
      <w:r w:rsidR="00D11D02" w:rsidRPr="00E505B8">
        <w:t xml:space="preserve"> </w:t>
      </w:r>
      <w:r w:rsidRPr="00E505B8">
        <w:t>:</w:t>
      </w:r>
    </w:p>
    <w:p w14:paraId="13CD08B5" w14:textId="176B0C86" w:rsidR="00515031" w:rsidRPr="00E505B8" w:rsidRDefault="00515031" w:rsidP="00EF5F95">
      <w:pPr>
        <w:pStyle w:val="JhpBulletLevel1"/>
      </w:pPr>
      <w:r w:rsidRPr="00E505B8">
        <w:t>Les gens n</w:t>
      </w:r>
      <w:r w:rsidR="005474AF">
        <w:t>’</w:t>
      </w:r>
      <w:r w:rsidRPr="00E505B8">
        <w:t>ont pas l</w:t>
      </w:r>
      <w:r w:rsidR="005474AF">
        <w:t>’</w:t>
      </w:r>
      <w:r w:rsidRPr="00E505B8">
        <w:t>habitude d</w:t>
      </w:r>
      <w:r w:rsidR="005474AF">
        <w:t>’</w:t>
      </w:r>
      <w:r w:rsidRPr="00E505B8">
        <w:t>utiliser les moustiquaires ; ils hésitent donc à</w:t>
      </w:r>
      <w:r w:rsidRPr="00E505B8">
        <w:rPr>
          <w:spacing w:val="29"/>
        </w:rPr>
        <w:t xml:space="preserve"> </w:t>
      </w:r>
      <w:r w:rsidRPr="00E505B8">
        <w:t>les acheter</w:t>
      </w:r>
      <w:r w:rsidR="000960A1" w:rsidRPr="00E505B8">
        <w:t>.</w:t>
      </w:r>
    </w:p>
    <w:p w14:paraId="3BD3CFB0" w14:textId="34B04BE4" w:rsidR="00515031" w:rsidRPr="00E505B8" w:rsidRDefault="00515031" w:rsidP="00EF5F95">
      <w:pPr>
        <w:pStyle w:val="JhpBulletLevel1"/>
      </w:pPr>
      <w:r w:rsidRPr="00E505B8">
        <w:t>Les gens ont besoin d</w:t>
      </w:r>
      <w:r w:rsidR="005474AF">
        <w:t>’</w:t>
      </w:r>
      <w:r w:rsidRPr="00E505B8">
        <w:t>être convaincus de leur utilité</w:t>
      </w:r>
      <w:r w:rsidRPr="00E505B8">
        <w:rPr>
          <w:spacing w:val="-2"/>
        </w:rPr>
        <w:t xml:space="preserve"> </w:t>
      </w:r>
      <w:r w:rsidRPr="00E505B8">
        <w:t>et de leur sécurité</w:t>
      </w:r>
      <w:r w:rsidR="000960A1" w:rsidRPr="00E505B8">
        <w:t>.</w:t>
      </w:r>
      <w:r w:rsidRPr="00E505B8">
        <w:rPr>
          <w:spacing w:val="29"/>
        </w:rPr>
        <w:t xml:space="preserve"> </w:t>
      </w:r>
    </w:p>
    <w:p w14:paraId="47D354CD" w14:textId="0A66FEE2" w:rsidR="00515031" w:rsidRPr="00E505B8" w:rsidRDefault="00515031" w:rsidP="00EF5F95">
      <w:pPr>
        <w:pStyle w:val="JhpBulletLevel1"/>
      </w:pPr>
      <w:r w:rsidRPr="00E505B8">
        <w:lastRenderedPageBreak/>
        <w:t>Le besoin de traiter les moustiquaires d</w:t>
      </w:r>
      <w:r w:rsidR="005474AF">
        <w:t>’</w:t>
      </w:r>
      <w:r w:rsidRPr="00E505B8">
        <w:t>insecticide périodiquement est</w:t>
      </w:r>
      <w:r w:rsidRPr="00E505B8">
        <w:rPr>
          <w:spacing w:val="53"/>
        </w:rPr>
        <w:t xml:space="preserve"> </w:t>
      </w:r>
      <w:r w:rsidRPr="00E505B8">
        <w:t>ennuyeux ou n</w:t>
      </w:r>
      <w:r w:rsidR="005474AF">
        <w:t>’</w:t>
      </w:r>
      <w:r w:rsidRPr="00E505B8">
        <w:t>est pas abordable, sauf si les gens ont accès à des moustiquaires de longue durée, qui conservent leur efficacité pendant deux à t</w:t>
      </w:r>
      <w:r w:rsidR="008A468D" w:rsidRPr="00E505B8">
        <w:t>r</w:t>
      </w:r>
      <w:r w:rsidRPr="00E505B8">
        <w:t>ois ans (selon le fabricant)</w:t>
      </w:r>
      <w:r w:rsidR="000960A1" w:rsidRPr="00E505B8">
        <w:t>.</w:t>
      </w:r>
    </w:p>
    <w:p w14:paraId="1169095A" w14:textId="7444B097" w:rsidR="00515031" w:rsidRPr="00E505B8" w:rsidRDefault="00515031" w:rsidP="00EF5F95">
      <w:pPr>
        <w:pStyle w:val="JhpBulletLevel1"/>
      </w:pPr>
      <w:r w:rsidRPr="00E505B8">
        <w:t>D</w:t>
      </w:r>
      <w:r w:rsidR="005474AF">
        <w:t>’</w:t>
      </w:r>
      <w:r w:rsidRPr="00E505B8">
        <w:t>autres membres de la famille n</w:t>
      </w:r>
      <w:r w:rsidR="005474AF">
        <w:t>’</w:t>
      </w:r>
      <w:r w:rsidRPr="00E505B8">
        <w:t>aiment pas dormir sous les</w:t>
      </w:r>
      <w:r w:rsidRPr="00E505B8">
        <w:rPr>
          <w:spacing w:val="37"/>
        </w:rPr>
        <w:t xml:space="preserve"> </w:t>
      </w:r>
      <w:r w:rsidRPr="00E505B8">
        <w:t>moustiquaires, ce qui décourage les femmes de le faire. Ceci est souvent le résultat d</w:t>
      </w:r>
      <w:r w:rsidR="005474AF">
        <w:t>’</w:t>
      </w:r>
      <w:r w:rsidRPr="00E505B8">
        <w:t>un manque de connaissance des bienfaits des MII</w:t>
      </w:r>
      <w:r w:rsidRPr="00E505B8">
        <w:rPr>
          <w:spacing w:val="25"/>
        </w:rPr>
        <w:t xml:space="preserve"> </w:t>
      </w:r>
      <w:r w:rsidRPr="00E505B8">
        <w:t>pour les femmes enceintes et les enfants.</w:t>
      </w:r>
    </w:p>
    <w:p w14:paraId="0598831D" w14:textId="77777777" w:rsidR="0099630A" w:rsidRPr="00E505B8" w:rsidRDefault="0099630A" w:rsidP="0099630A">
      <w:pPr>
        <w:pStyle w:val="JhpBodyText0"/>
      </w:pPr>
    </w:p>
    <w:p w14:paraId="46EA929A" w14:textId="77777777" w:rsidR="00A95BA1" w:rsidRPr="002C6665" w:rsidRDefault="008A468D" w:rsidP="00336B02">
      <w:pPr>
        <w:pStyle w:val="Jhp2ndLevelHeading"/>
      </w:pPr>
      <w:r w:rsidRPr="002C6665">
        <w:t>Foire aux questions et faits concernant les MII</w:t>
      </w:r>
    </w:p>
    <w:p w14:paraId="3006F816" w14:textId="0ED9343D" w:rsidR="00A95BA1" w:rsidRPr="002C6665" w:rsidRDefault="0032260A" w:rsidP="00336B02">
      <w:pPr>
        <w:pStyle w:val="Jhp3rdLevelHeading"/>
      </w:pPr>
      <w:r w:rsidRPr="002C6665">
        <w:t>Est-ce que les moustiquaires non imprégnées d</w:t>
      </w:r>
      <w:r w:rsidR="005474AF">
        <w:t>’</w:t>
      </w:r>
      <w:r w:rsidRPr="002C6665">
        <w:t xml:space="preserve">insecticide sont aussi efficaces que les MII </w:t>
      </w:r>
      <w:r w:rsidR="00A95BA1" w:rsidRPr="002C6665">
        <w:t>?</w:t>
      </w:r>
    </w:p>
    <w:p w14:paraId="16682B2D" w14:textId="01FA3639" w:rsidR="00070E32" w:rsidRPr="008A6CFE" w:rsidRDefault="00515031" w:rsidP="008A6CFE">
      <w:pPr>
        <w:pStyle w:val="JhpBodyText0"/>
      </w:pPr>
      <w:r w:rsidRPr="008A6CFE">
        <w:t xml:space="preserve">Bien que les moustiquaires non </w:t>
      </w:r>
      <w:r w:rsidR="0032260A" w:rsidRPr="008A6CFE">
        <w:t>imprégné</w:t>
      </w:r>
      <w:r w:rsidRPr="008A6CFE">
        <w:t xml:space="preserve">es </w:t>
      </w:r>
      <w:r w:rsidR="00F15107" w:rsidRPr="008A6CFE">
        <w:t>d</w:t>
      </w:r>
      <w:r w:rsidR="005474AF">
        <w:t>’</w:t>
      </w:r>
      <w:r w:rsidR="00F15107" w:rsidRPr="008A6CFE">
        <w:t xml:space="preserve">insecticide </w:t>
      </w:r>
      <w:r w:rsidRPr="008A6CFE">
        <w:t>puissent aussi protéger contre les moustiques, elles sont moins efficaces que les moustiquaires traitées</w:t>
      </w:r>
      <w:r w:rsidR="00A95BA1" w:rsidRPr="008A6CFE">
        <w:t xml:space="preserve">. </w:t>
      </w:r>
    </w:p>
    <w:p w14:paraId="354D2641" w14:textId="77777777" w:rsidR="00070E32" w:rsidRPr="008A6CFE" w:rsidRDefault="00070E32" w:rsidP="008A6CFE">
      <w:pPr>
        <w:pStyle w:val="JhpBodyText0"/>
      </w:pPr>
    </w:p>
    <w:p w14:paraId="6BC15B56" w14:textId="2C3792E5" w:rsidR="00A95BA1" w:rsidRPr="008A6CFE" w:rsidRDefault="00E35892" w:rsidP="008A6CFE">
      <w:pPr>
        <w:pStyle w:val="JhpBodyText0"/>
      </w:pPr>
      <w:r w:rsidRPr="008A6CFE">
        <w:rPr>
          <w:b/>
        </w:rPr>
        <w:t xml:space="preserve">Le </w:t>
      </w:r>
      <w:r w:rsidR="00A95BA1" w:rsidRPr="008A6CFE">
        <w:rPr>
          <w:b/>
        </w:rPr>
        <w:t>Table</w:t>
      </w:r>
      <w:r w:rsidRPr="008A6CFE">
        <w:rPr>
          <w:b/>
        </w:rPr>
        <w:t>au</w:t>
      </w:r>
      <w:r w:rsidR="00A95BA1" w:rsidRPr="008A6CFE">
        <w:rPr>
          <w:b/>
        </w:rPr>
        <w:t xml:space="preserve"> </w:t>
      </w:r>
      <w:r w:rsidR="001A28EA" w:rsidRPr="008A6CFE">
        <w:rPr>
          <w:b/>
        </w:rPr>
        <w:t>4</w:t>
      </w:r>
      <w:r w:rsidR="00A95BA1" w:rsidRPr="008A6CFE">
        <w:rPr>
          <w:b/>
        </w:rPr>
        <w:t xml:space="preserve"> </w:t>
      </w:r>
      <w:r w:rsidR="00A95BA1" w:rsidRPr="008A6CFE">
        <w:t xml:space="preserve">compare </w:t>
      </w:r>
      <w:r w:rsidRPr="008A6CFE">
        <w:t xml:space="preserve">les moustiquaires non </w:t>
      </w:r>
      <w:r w:rsidR="0032260A" w:rsidRPr="008A6CFE">
        <w:t>imprégnées</w:t>
      </w:r>
      <w:r w:rsidRPr="008A6CFE">
        <w:t xml:space="preserve"> </w:t>
      </w:r>
      <w:r w:rsidR="0032260A" w:rsidRPr="008A6CFE">
        <w:t>d</w:t>
      </w:r>
      <w:r w:rsidR="005474AF">
        <w:t>’</w:t>
      </w:r>
      <w:r w:rsidR="0032260A" w:rsidRPr="008A6CFE">
        <w:t>insecticide avec celles qui sont traitées</w:t>
      </w:r>
      <w:r w:rsidR="00A95BA1" w:rsidRPr="008A6CFE">
        <w:t>.</w:t>
      </w:r>
    </w:p>
    <w:p w14:paraId="73D9D645" w14:textId="77777777" w:rsidR="003B02CE" w:rsidRPr="00E505B8" w:rsidRDefault="003B02CE" w:rsidP="005E0FCC">
      <w:pPr>
        <w:pStyle w:val="JhpBodyText0"/>
      </w:pPr>
      <w:bookmarkStart w:id="436" w:name="_Toc400360002"/>
      <w:bookmarkStart w:id="437" w:name="_Toc400529026"/>
    </w:p>
    <w:p w14:paraId="06FE01CB" w14:textId="4FF83DF5" w:rsidR="00A95BA1" w:rsidRPr="00E505B8" w:rsidRDefault="00A95BA1" w:rsidP="005E0FCC">
      <w:pPr>
        <w:pStyle w:val="JhpTabletitle"/>
        <w:rPr>
          <w:i/>
          <w:iCs/>
          <w:color w:val="FFFFFF"/>
        </w:rPr>
      </w:pPr>
      <w:bookmarkStart w:id="438" w:name="_Toc424555971"/>
      <w:bookmarkStart w:id="439" w:name="_Toc439774468"/>
      <w:bookmarkStart w:id="440" w:name="_Toc505671744"/>
      <w:r w:rsidRPr="00E505B8">
        <w:t>Table</w:t>
      </w:r>
      <w:r w:rsidR="0032260A" w:rsidRPr="00E505B8">
        <w:t>au</w:t>
      </w:r>
      <w:r w:rsidRPr="00E505B8">
        <w:t xml:space="preserve"> </w:t>
      </w:r>
      <w:r w:rsidR="001A28EA" w:rsidRPr="00E505B8">
        <w:t>4</w:t>
      </w:r>
      <w:r w:rsidR="0018759E">
        <w:t>.</w:t>
      </w:r>
      <w:r w:rsidR="00874BF5" w:rsidRPr="00874BF5">
        <w:t xml:space="preserve"> </w:t>
      </w:r>
      <w:r w:rsidRPr="00E505B8">
        <w:t>Compar</w:t>
      </w:r>
      <w:r w:rsidR="0032260A" w:rsidRPr="00E505B8">
        <w:t>a</w:t>
      </w:r>
      <w:r w:rsidRPr="00E505B8">
        <w:t xml:space="preserve">ison </w:t>
      </w:r>
      <w:bookmarkEnd w:id="436"/>
      <w:bookmarkEnd w:id="437"/>
      <w:bookmarkEnd w:id="438"/>
      <w:bookmarkEnd w:id="439"/>
      <w:r w:rsidR="0032260A" w:rsidRPr="00E505B8">
        <w:t>des moustiquaires traitées et non traitées</w:t>
      </w:r>
      <w:bookmarkEnd w:id="440"/>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72" w:type="dxa"/>
          <w:bottom w:w="43" w:type="dxa"/>
          <w:right w:w="72" w:type="dxa"/>
        </w:tblCellMar>
        <w:tblLook w:val="01E0" w:firstRow="1" w:lastRow="1" w:firstColumn="1" w:lastColumn="1" w:noHBand="0" w:noVBand="0"/>
      </w:tblPr>
      <w:tblGrid>
        <w:gridCol w:w="4680"/>
        <w:gridCol w:w="4680"/>
      </w:tblGrid>
      <w:tr w:rsidR="0099630A" w:rsidRPr="00E505B8" w14:paraId="5265831E" w14:textId="77777777" w:rsidTr="008D362B">
        <w:trPr>
          <w:cantSplit/>
          <w:tblHeader/>
          <w:jc w:val="center"/>
        </w:trPr>
        <w:tc>
          <w:tcPr>
            <w:tcW w:w="2500" w:type="pct"/>
            <w:shd w:val="clear" w:color="auto" w:fill="305B75"/>
            <w:vAlign w:val="center"/>
          </w:tcPr>
          <w:p w14:paraId="59976B70" w14:textId="77777777" w:rsidR="00515031" w:rsidRPr="00E505B8" w:rsidRDefault="00515031" w:rsidP="0099630A">
            <w:pPr>
              <w:pStyle w:val="JhpTabletext0"/>
              <w:jc w:val="center"/>
              <w:rPr>
                <w:b/>
                <w:color w:val="FFFFFF"/>
              </w:rPr>
            </w:pPr>
            <w:r w:rsidRPr="00E505B8">
              <w:rPr>
                <w:b/>
                <w:color w:val="FFFFFF"/>
              </w:rPr>
              <w:t>Moustiquaires non traitées</w:t>
            </w:r>
          </w:p>
        </w:tc>
        <w:tc>
          <w:tcPr>
            <w:tcW w:w="2500" w:type="pct"/>
            <w:shd w:val="clear" w:color="auto" w:fill="305B75"/>
            <w:vAlign w:val="center"/>
          </w:tcPr>
          <w:p w14:paraId="2101855A" w14:textId="24BCAB16" w:rsidR="00515031" w:rsidRPr="00E505B8" w:rsidRDefault="00515031" w:rsidP="0099630A">
            <w:pPr>
              <w:pStyle w:val="JhpTabletext0"/>
              <w:jc w:val="center"/>
              <w:rPr>
                <w:b/>
                <w:color w:val="FFFFFF"/>
              </w:rPr>
            </w:pPr>
            <w:r w:rsidRPr="00E505B8">
              <w:rPr>
                <w:b/>
                <w:color w:val="FFFFFF"/>
              </w:rPr>
              <w:t>Moustiquaires imprégnées d</w:t>
            </w:r>
            <w:r w:rsidR="005474AF">
              <w:rPr>
                <w:b/>
                <w:color w:val="FFFFFF"/>
              </w:rPr>
              <w:t>’</w:t>
            </w:r>
            <w:r w:rsidRPr="00E505B8">
              <w:rPr>
                <w:b/>
                <w:color w:val="FFFFFF"/>
              </w:rPr>
              <w:t>insecticide</w:t>
            </w:r>
          </w:p>
        </w:tc>
      </w:tr>
      <w:tr w:rsidR="00515031" w:rsidRPr="002829F6" w14:paraId="1C1746BC" w14:textId="77777777" w:rsidTr="008D362B">
        <w:trPr>
          <w:cantSplit/>
          <w:jc w:val="center"/>
        </w:trPr>
        <w:tc>
          <w:tcPr>
            <w:tcW w:w="2500" w:type="pct"/>
            <w:shd w:val="clear" w:color="auto" w:fill="auto"/>
          </w:tcPr>
          <w:p w14:paraId="1B64034C" w14:textId="77777777" w:rsidR="00515031" w:rsidRPr="00E505B8" w:rsidRDefault="00515031" w:rsidP="0099630A">
            <w:pPr>
              <w:pStyle w:val="JhpTabletext0"/>
            </w:pPr>
            <w:r w:rsidRPr="00E505B8">
              <w:t>Fournissent une certaine protection contre le paludisme</w:t>
            </w:r>
          </w:p>
        </w:tc>
        <w:tc>
          <w:tcPr>
            <w:tcW w:w="2500" w:type="pct"/>
            <w:shd w:val="clear" w:color="auto" w:fill="auto"/>
          </w:tcPr>
          <w:p w14:paraId="66DF3593" w14:textId="77777777" w:rsidR="00515031" w:rsidRPr="00E505B8" w:rsidRDefault="00515031" w:rsidP="0099630A">
            <w:pPr>
              <w:pStyle w:val="JhpTabletext0"/>
            </w:pPr>
            <w:r w:rsidRPr="00E505B8">
              <w:t>Fournissent un haut niveau de protection contre le paludisme</w:t>
            </w:r>
          </w:p>
        </w:tc>
      </w:tr>
      <w:tr w:rsidR="00515031" w:rsidRPr="002829F6" w14:paraId="5CA7E98F" w14:textId="77777777" w:rsidTr="008D362B">
        <w:trPr>
          <w:cantSplit/>
          <w:jc w:val="center"/>
        </w:trPr>
        <w:tc>
          <w:tcPr>
            <w:tcW w:w="2500" w:type="pct"/>
            <w:shd w:val="clear" w:color="auto" w:fill="auto"/>
          </w:tcPr>
          <w:p w14:paraId="44015737" w14:textId="77777777" w:rsidR="00515031" w:rsidRPr="00E505B8" w:rsidRDefault="00515031" w:rsidP="0099630A">
            <w:pPr>
              <w:pStyle w:val="JhpTabletext0"/>
            </w:pPr>
            <w:r w:rsidRPr="00E505B8">
              <w:t>Ne tuent pas les moustiques qui touchent à la moustiquaire et ne les repoussent pas</w:t>
            </w:r>
          </w:p>
        </w:tc>
        <w:tc>
          <w:tcPr>
            <w:tcW w:w="2500" w:type="pct"/>
            <w:shd w:val="clear" w:color="auto" w:fill="auto"/>
          </w:tcPr>
          <w:p w14:paraId="027BA650" w14:textId="77777777" w:rsidR="00515031" w:rsidRPr="00E505B8" w:rsidRDefault="00515031" w:rsidP="0099630A">
            <w:pPr>
              <w:pStyle w:val="JhpTabletext0"/>
            </w:pPr>
            <w:r w:rsidRPr="00E505B8">
              <w:t>Tuent ou repoussent les moustiques qui touchent à la moustiquaire</w:t>
            </w:r>
          </w:p>
        </w:tc>
      </w:tr>
      <w:tr w:rsidR="00515031" w:rsidRPr="002829F6" w14:paraId="1009C3D2" w14:textId="77777777" w:rsidTr="008D362B">
        <w:trPr>
          <w:cantSplit/>
          <w:jc w:val="center"/>
        </w:trPr>
        <w:tc>
          <w:tcPr>
            <w:tcW w:w="2500" w:type="pct"/>
            <w:shd w:val="clear" w:color="auto" w:fill="auto"/>
          </w:tcPr>
          <w:p w14:paraId="30B7EA05" w14:textId="77777777" w:rsidR="00515031" w:rsidRPr="00E505B8" w:rsidRDefault="00515031" w:rsidP="0099630A">
            <w:pPr>
              <w:pStyle w:val="JhpTabletext0"/>
            </w:pPr>
            <w:r w:rsidRPr="00E505B8">
              <w:t>Ne réduisent pas le nombre de moustiques</w:t>
            </w:r>
          </w:p>
        </w:tc>
        <w:tc>
          <w:tcPr>
            <w:tcW w:w="2500" w:type="pct"/>
            <w:shd w:val="clear" w:color="auto" w:fill="auto"/>
          </w:tcPr>
          <w:p w14:paraId="1A998ED8" w14:textId="77777777" w:rsidR="00515031" w:rsidRPr="00E505B8" w:rsidRDefault="00515031" w:rsidP="0099630A">
            <w:pPr>
              <w:pStyle w:val="JhpTabletext0"/>
            </w:pPr>
            <w:r w:rsidRPr="00E505B8">
              <w:t>Réduisent le nombre de moustiques en dedans et en dehors de la moustiquaire</w:t>
            </w:r>
          </w:p>
        </w:tc>
      </w:tr>
      <w:tr w:rsidR="00515031" w:rsidRPr="002829F6" w14:paraId="40ED1EC2" w14:textId="77777777" w:rsidTr="008D362B">
        <w:trPr>
          <w:cantSplit/>
          <w:jc w:val="center"/>
        </w:trPr>
        <w:tc>
          <w:tcPr>
            <w:tcW w:w="2500" w:type="pct"/>
            <w:shd w:val="clear" w:color="auto" w:fill="auto"/>
          </w:tcPr>
          <w:p w14:paraId="61AA107A" w14:textId="07F8A9F5" w:rsidR="00515031" w:rsidRPr="00E505B8" w:rsidRDefault="00515031" w:rsidP="0099630A">
            <w:pPr>
              <w:pStyle w:val="JhpTabletext0"/>
            </w:pPr>
            <w:r w:rsidRPr="00E505B8">
              <w:t>Ne repoussent pas et ne tuent pas d</w:t>
            </w:r>
            <w:r w:rsidR="005474AF">
              <w:t>’</w:t>
            </w:r>
            <w:r w:rsidRPr="00E505B8">
              <w:t>autres insectes, tels que les poux, les tiques et les punaises</w:t>
            </w:r>
          </w:p>
        </w:tc>
        <w:tc>
          <w:tcPr>
            <w:tcW w:w="2500" w:type="pct"/>
            <w:shd w:val="clear" w:color="auto" w:fill="auto"/>
          </w:tcPr>
          <w:p w14:paraId="5446F335" w14:textId="762468D9" w:rsidR="00515031" w:rsidRPr="00E505B8" w:rsidRDefault="00515031" w:rsidP="0099630A">
            <w:pPr>
              <w:pStyle w:val="JhpTabletext0"/>
            </w:pPr>
            <w:r w:rsidRPr="00E505B8">
              <w:t>Repoussent et</w:t>
            </w:r>
            <w:r w:rsidR="00451D64">
              <w:t xml:space="preserve"> / </w:t>
            </w:r>
            <w:r w:rsidRPr="00E505B8">
              <w:t>ou tuent les autres insectes tels que les poux, les tiques et les punaises (Lindsay et al. 1989)</w:t>
            </w:r>
          </w:p>
        </w:tc>
      </w:tr>
      <w:tr w:rsidR="00515031" w:rsidRPr="002829F6" w14:paraId="41F18069" w14:textId="77777777" w:rsidTr="008D362B">
        <w:trPr>
          <w:cantSplit/>
          <w:jc w:val="center"/>
        </w:trPr>
        <w:tc>
          <w:tcPr>
            <w:tcW w:w="2500" w:type="pct"/>
            <w:shd w:val="clear" w:color="auto" w:fill="auto"/>
          </w:tcPr>
          <w:p w14:paraId="63C1BE88" w14:textId="77777777" w:rsidR="00515031" w:rsidRPr="00E505B8" w:rsidRDefault="00515031" w:rsidP="0099630A">
            <w:pPr>
              <w:pStyle w:val="JhpTabletext0"/>
            </w:pPr>
            <w:r w:rsidRPr="00E505B8">
              <w:t>Peuvent être utilisées en toute sécurité par</w:t>
            </w:r>
          </w:p>
          <w:p w14:paraId="1AB7613E" w14:textId="77777777" w:rsidR="00515031" w:rsidRPr="00E505B8" w:rsidRDefault="00515031" w:rsidP="0099630A">
            <w:pPr>
              <w:pStyle w:val="JhpTabletext0"/>
            </w:pPr>
            <w:r w:rsidRPr="00E505B8">
              <w:t>les femmes, enceintes, les enfants et les bébés</w:t>
            </w:r>
          </w:p>
        </w:tc>
        <w:tc>
          <w:tcPr>
            <w:tcW w:w="2500" w:type="pct"/>
            <w:shd w:val="clear" w:color="auto" w:fill="auto"/>
          </w:tcPr>
          <w:p w14:paraId="081A4857" w14:textId="77777777" w:rsidR="00515031" w:rsidRPr="00E505B8" w:rsidRDefault="00515031" w:rsidP="0099630A">
            <w:pPr>
              <w:pStyle w:val="JhpTabletext0"/>
            </w:pPr>
            <w:r w:rsidRPr="00E505B8">
              <w:t>Peuvent être utilisées en toute sécurité par</w:t>
            </w:r>
          </w:p>
          <w:p w14:paraId="7355E9A6" w14:textId="77777777" w:rsidR="00515031" w:rsidRPr="00E505B8" w:rsidRDefault="00515031" w:rsidP="0099630A">
            <w:pPr>
              <w:pStyle w:val="JhpTabletext0"/>
            </w:pPr>
            <w:r w:rsidRPr="00E505B8">
              <w:t>les femmes, enceintes, les enfants et les bébés</w:t>
            </w:r>
          </w:p>
        </w:tc>
      </w:tr>
    </w:tbl>
    <w:p w14:paraId="68D826C4" w14:textId="77777777" w:rsidR="00210651" w:rsidRPr="00E505B8" w:rsidRDefault="00210651" w:rsidP="005E0FCC">
      <w:pPr>
        <w:pStyle w:val="JhpBodyText0"/>
      </w:pPr>
    </w:p>
    <w:p w14:paraId="47541940" w14:textId="77777777" w:rsidR="00A95BA1" w:rsidRPr="008A6CFE" w:rsidRDefault="00F15107" w:rsidP="00336B02">
      <w:pPr>
        <w:pStyle w:val="Jhp3rdLevelHeading"/>
      </w:pPr>
      <w:r w:rsidRPr="008A6CFE">
        <w:t xml:space="preserve">Quels sont les avantages </w:t>
      </w:r>
      <w:r w:rsidR="00AD15E2" w:rsidRPr="008A6CFE">
        <w:t xml:space="preserve">à </w:t>
      </w:r>
      <w:r w:rsidRPr="008A6CFE">
        <w:t xml:space="preserve">utiliser les MII </w:t>
      </w:r>
      <w:r w:rsidR="00A95BA1" w:rsidRPr="008A6CFE">
        <w:t>?</w:t>
      </w:r>
    </w:p>
    <w:p w14:paraId="0059833F" w14:textId="620FBBC4" w:rsidR="00A95BA1" w:rsidRPr="00E505B8" w:rsidRDefault="00515031" w:rsidP="005E0FCC">
      <w:pPr>
        <w:pStyle w:val="JhpBodyText0"/>
      </w:pPr>
      <w:r w:rsidRPr="00E505B8">
        <w:t xml:space="preserve">Pour les </w:t>
      </w:r>
      <w:r w:rsidRPr="00E505B8">
        <w:rPr>
          <w:spacing w:val="-1"/>
        </w:rPr>
        <w:t>femmes</w:t>
      </w:r>
      <w:r w:rsidRPr="00E505B8">
        <w:t xml:space="preserve"> enceintes, les </w:t>
      </w:r>
      <w:r w:rsidRPr="00E505B8">
        <w:rPr>
          <w:spacing w:val="-1"/>
        </w:rPr>
        <w:t>MII</w:t>
      </w:r>
      <w:r w:rsidRPr="00E505B8">
        <w:t xml:space="preserve"> </w:t>
      </w:r>
      <w:r w:rsidRPr="00E505B8">
        <w:rPr>
          <w:spacing w:val="-1"/>
        </w:rPr>
        <w:t>protègent</w:t>
      </w:r>
      <w:r w:rsidRPr="00E505B8">
        <w:t xml:space="preserve"> </w:t>
      </w:r>
      <w:r w:rsidRPr="00E505B8">
        <w:rPr>
          <w:spacing w:val="-1"/>
        </w:rPr>
        <w:t xml:space="preserve">contre </w:t>
      </w:r>
      <w:r w:rsidRPr="00E505B8">
        <w:t>le</w:t>
      </w:r>
      <w:r w:rsidRPr="00E505B8">
        <w:rPr>
          <w:spacing w:val="-1"/>
        </w:rPr>
        <w:t xml:space="preserve"> paludisme,</w:t>
      </w:r>
      <w:r w:rsidRPr="00E505B8">
        <w:rPr>
          <w:spacing w:val="41"/>
        </w:rPr>
        <w:t xml:space="preserve"> </w:t>
      </w:r>
      <w:r w:rsidRPr="00E505B8">
        <w:rPr>
          <w:spacing w:val="-1"/>
        </w:rPr>
        <w:t xml:space="preserve">réduisant ainsi </w:t>
      </w:r>
      <w:r w:rsidRPr="00E505B8">
        <w:t>le</w:t>
      </w:r>
      <w:r w:rsidRPr="00E505B8">
        <w:rPr>
          <w:spacing w:val="-1"/>
        </w:rPr>
        <w:t xml:space="preserve"> risque d</w:t>
      </w:r>
      <w:r w:rsidR="005474AF">
        <w:rPr>
          <w:spacing w:val="-1"/>
        </w:rPr>
        <w:t>’</w:t>
      </w:r>
      <w:r w:rsidRPr="00E505B8">
        <w:rPr>
          <w:spacing w:val="-1"/>
        </w:rPr>
        <w:t>anémie</w:t>
      </w:r>
      <w:r w:rsidR="001A28EA" w:rsidRPr="00E505B8">
        <w:rPr>
          <w:spacing w:val="-1"/>
        </w:rPr>
        <w:t>, d</w:t>
      </w:r>
      <w:r w:rsidR="005474AF">
        <w:rPr>
          <w:spacing w:val="-1"/>
        </w:rPr>
        <w:t>’</w:t>
      </w:r>
      <w:r w:rsidR="001A28EA" w:rsidRPr="00E505B8">
        <w:rPr>
          <w:spacing w:val="-1"/>
        </w:rPr>
        <w:t>avortement, de mortinaissance</w:t>
      </w:r>
      <w:r w:rsidRPr="00E505B8">
        <w:rPr>
          <w:spacing w:val="-1"/>
        </w:rPr>
        <w:t xml:space="preserve"> </w:t>
      </w:r>
      <w:r w:rsidRPr="00E505B8">
        <w:t>et</w:t>
      </w:r>
      <w:r w:rsidRPr="00E505B8">
        <w:rPr>
          <w:spacing w:val="-1"/>
        </w:rPr>
        <w:t xml:space="preserve"> </w:t>
      </w:r>
      <w:r w:rsidRPr="00E505B8">
        <w:t>de</w:t>
      </w:r>
      <w:r w:rsidRPr="00E505B8">
        <w:rPr>
          <w:spacing w:val="-1"/>
        </w:rPr>
        <w:t xml:space="preserve"> mortalité maternelle</w:t>
      </w:r>
      <w:r w:rsidR="00A95BA1" w:rsidRPr="00E505B8">
        <w:rPr>
          <w:bCs/>
        </w:rPr>
        <w:t>.</w:t>
      </w:r>
    </w:p>
    <w:p w14:paraId="050CB6F2" w14:textId="77777777" w:rsidR="008469C1" w:rsidRPr="00E505B8" w:rsidRDefault="008469C1" w:rsidP="005E0FCC">
      <w:pPr>
        <w:pStyle w:val="JhpBodyText0"/>
        <w:rPr>
          <w:szCs w:val="24"/>
        </w:rPr>
      </w:pPr>
    </w:p>
    <w:p w14:paraId="53D31816" w14:textId="77777777" w:rsidR="00A95BA1" w:rsidRPr="00E505B8" w:rsidRDefault="00515031" w:rsidP="005E0FCC">
      <w:pPr>
        <w:pStyle w:val="JhpBodyText0"/>
      </w:pPr>
      <w:r w:rsidRPr="00E505B8">
        <w:t xml:space="preserve">Pour les nouveau-nés, les MII </w:t>
      </w:r>
      <w:r w:rsidR="00A95BA1" w:rsidRPr="00E505B8">
        <w:t>:</w:t>
      </w:r>
    </w:p>
    <w:p w14:paraId="644FF8B7" w14:textId="613ADD86" w:rsidR="00515031" w:rsidRPr="00E505B8" w:rsidRDefault="00A95BA1" w:rsidP="00CC78C4">
      <w:pPr>
        <w:pStyle w:val="JhpBulletLevel1"/>
      </w:pPr>
      <w:r w:rsidRPr="00E505B8">
        <w:t>D</w:t>
      </w:r>
      <w:r w:rsidR="00515031" w:rsidRPr="00E505B8">
        <w:t>iminuent l</w:t>
      </w:r>
      <w:r w:rsidR="005474AF">
        <w:t>’</w:t>
      </w:r>
      <w:r w:rsidRPr="00E505B8">
        <w:t xml:space="preserve">incidence </w:t>
      </w:r>
      <w:r w:rsidR="00515031" w:rsidRPr="00E505B8">
        <w:t>du poids faible de naissance</w:t>
      </w:r>
    </w:p>
    <w:p w14:paraId="6B056DAD" w14:textId="41BF1A7D" w:rsidR="00A95BA1" w:rsidRPr="00E505B8" w:rsidRDefault="00515031" w:rsidP="00CC78C4">
      <w:pPr>
        <w:pStyle w:val="JhpBulletLevel1"/>
      </w:pPr>
      <w:r w:rsidRPr="00E505B8">
        <w:t>Diminuent l</w:t>
      </w:r>
      <w:r w:rsidR="005474AF">
        <w:t>’</w:t>
      </w:r>
      <w:r w:rsidR="00A95BA1" w:rsidRPr="00E505B8">
        <w:t xml:space="preserve">incidence </w:t>
      </w:r>
      <w:r w:rsidRPr="00E505B8">
        <w:t>de l</w:t>
      </w:r>
      <w:r w:rsidR="005474AF">
        <w:t>’</w:t>
      </w:r>
      <w:r w:rsidRPr="00E505B8">
        <w:t>anémie néonatale</w:t>
      </w:r>
    </w:p>
    <w:p w14:paraId="4A4D86F3" w14:textId="4C387C96" w:rsidR="00A95BA1" w:rsidRPr="00E505B8" w:rsidRDefault="00D146AF" w:rsidP="005E0FCC">
      <w:pPr>
        <w:pStyle w:val="JhpBulletLevel1"/>
      </w:pPr>
      <w:r w:rsidRPr="00E505B8">
        <w:t>Diminue</w:t>
      </w:r>
      <w:r w:rsidR="00EA477D" w:rsidRPr="00E505B8">
        <w:t>nt</w:t>
      </w:r>
      <w:r w:rsidRPr="00E505B8">
        <w:t xml:space="preserve"> le risque de décès </w:t>
      </w:r>
      <w:r w:rsidR="00F15107" w:rsidRPr="00E505B8">
        <w:t>néonatal</w:t>
      </w:r>
    </w:p>
    <w:p w14:paraId="1B3EF0EC" w14:textId="3E783181" w:rsidR="00A95BA1" w:rsidRPr="00E505B8" w:rsidRDefault="00D146AF" w:rsidP="005E0FCC">
      <w:pPr>
        <w:pStyle w:val="JhpBulletLevel1"/>
      </w:pPr>
      <w:r w:rsidRPr="00E505B8">
        <w:t>Favorise</w:t>
      </w:r>
      <w:r w:rsidR="00EA477D" w:rsidRPr="00E505B8">
        <w:t>nt</w:t>
      </w:r>
      <w:r w:rsidRPr="00E505B8">
        <w:t xml:space="preserve"> la croissance et le développement pendant la grossesse et les premières semaines de la vie</w:t>
      </w:r>
      <w:r w:rsidR="00BB16A6" w:rsidRPr="00E505B8">
        <w:t>.</w:t>
      </w:r>
    </w:p>
    <w:p w14:paraId="58AD3CA3" w14:textId="77777777" w:rsidR="00715CD9" w:rsidRPr="00E505B8" w:rsidRDefault="00715CD9" w:rsidP="0018759E">
      <w:pPr>
        <w:pStyle w:val="JhpBodyText0"/>
      </w:pPr>
    </w:p>
    <w:p w14:paraId="08FC2E2E" w14:textId="77777777" w:rsidR="00A95BA1" w:rsidRPr="008A6CFE" w:rsidRDefault="00F15107" w:rsidP="00336B02">
      <w:pPr>
        <w:pStyle w:val="Jhp3rdLevelHeading"/>
      </w:pPr>
      <w:r w:rsidRPr="008A6CFE">
        <w:t xml:space="preserve">De quelle façon les MII aident la communauté </w:t>
      </w:r>
      <w:r w:rsidR="00BB16A6" w:rsidRPr="008A6CFE">
        <w:t>?</w:t>
      </w:r>
    </w:p>
    <w:p w14:paraId="4D8462F1" w14:textId="41582F02" w:rsidR="00A95BA1" w:rsidRPr="00E505B8" w:rsidRDefault="00D146AF" w:rsidP="000514F1">
      <w:pPr>
        <w:pStyle w:val="JhpBulletLevel1"/>
      </w:pPr>
      <w:r w:rsidRPr="00E505B8">
        <w:t>Elles</w:t>
      </w:r>
      <w:r w:rsidRPr="00E505B8">
        <w:rPr>
          <w:spacing w:val="-1"/>
        </w:rPr>
        <w:t xml:space="preserve"> sont</w:t>
      </w:r>
      <w:r w:rsidRPr="00E505B8">
        <w:t xml:space="preserve"> moins</w:t>
      </w:r>
      <w:r w:rsidRPr="00E505B8">
        <w:rPr>
          <w:spacing w:val="-1"/>
        </w:rPr>
        <w:t xml:space="preserve"> coûteuses </w:t>
      </w:r>
      <w:r w:rsidRPr="00E505B8">
        <w:t>que</w:t>
      </w:r>
      <w:r w:rsidRPr="00E505B8">
        <w:rPr>
          <w:spacing w:val="-1"/>
        </w:rPr>
        <w:t xml:space="preserve"> </w:t>
      </w:r>
      <w:r w:rsidRPr="00E505B8">
        <w:t>le</w:t>
      </w:r>
      <w:r w:rsidRPr="00E505B8">
        <w:rPr>
          <w:spacing w:val="-1"/>
        </w:rPr>
        <w:t xml:space="preserve"> traitement</w:t>
      </w:r>
      <w:r w:rsidRPr="00E505B8">
        <w:t xml:space="preserve"> d</w:t>
      </w:r>
      <w:r w:rsidR="005474AF">
        <w:t>’</w:t>
      </w:r>
      <w:r w:rsidRPr="00E505B8">
        <w:t>une infection palustre</w:t>
      </w:r>
    </w:p>
    <w:p w14:paraId="6AD49549" w14:textId="46BC5DFF" w:rsidR="00A95BA1" w:rsidRPr="00E505B8" w:rsidRDefault="00D146AF" w:rsidP="000514F1">
      <w:pPr>
        <w:pStyle w:val="JhpBulletLevel1"/>
      </w:pPr>
      <w:r w:rsidRPr="00E505B8">
        <w:t xml:space="preserve">Elles réduisent le </w:t>
      </w:r>
      <w:r w:rsidRPr="00E505B8">
        <w:rPr>
          <w:spacing w:val="-1"/>
        </w:rPr>
        <w:t>nombre</w:t>
      </w:r>
      <w:r w:rsidRPr="00E505B8">
        <w:t xml:space="preserve"> de personnes qui </w:t>
      </w:r>
      <w:r w:rsidRPr="00E505B8">
        <w:rPr>
          <w:spacing w:val="-1"/>
        </w:rPr>
        <w:t>tombent</w:t>
      </w:r>
      <w:r w:rsidRPr="00E505B8">
        <w:t xml:space="preserve"> </w:t>
      </w:r>
      <w:r w:rsidRPr="00E505B8">
        <w:rPr>
          <w:spacing w:val="-1"/>
        </w:rPr>
        <w:t>malades</w:t>
      </w:r>
      <w:r w:rsidRPr="00E505B8">
        <w:t xml:space="preserve"> du</w:t>
      </w:r>
      <w:r w:rsidRPr="00E505B8">
        <w:rPr>
          <w:spacing w:val="25"/>
        </w:rPr>
        <w:t xml:space="preserve"> </w:t>
      </w:r>
      <w:r w:rsidRPr="00E505B8">
        <w:rPr>
          <w:spacing w:val="-1"/>
        </w:rPr>
        <w:t>paludisme</w:t>
      </w:r>
      <w:r w:rsidRPr="00E505B8">
        <w:t xml:space="preserve"> et qui meurent du paludisme grave</w:t>
      </w:r>
    </w:p>
    <w:p w14:paraId="786FF446" w14:textId="5BF3478E" w:rsidR="00A95BA1" w:rsidRPr="00E505B8" w:rsidRDefault="001A28EA" w:rsidP="000514F1">
      <w:pPr>
        <w:pStyle w:val="JhpBulletLevel1"/>
      </w:pPr>
      <w:r w:rsidRPr="00E505B8">
        <w:lastRenderedPageBreak/>
        <w:t>Parce qu</w:t>
      </w:r>
      <w:r w:rsidR="005474AF">
        <w:t>’</w:t>
      </w:r>
      <w:r w:rsidRPr="00E505B8">
        <w:t>elles réduisent la maladie, e</w:t>
      </w:r>
      <w:r w:rsidR="00D146AF" w:rsidRPr="00E505B8">
        <w:t>lles</w:t>
      </w:r>
      <w:r w:rsidR="00D146AF" w:rsidRPr="00E505B8">
        <w:rPr>
          <w:spacing w:val="-1"/>
        </w:rPr>
        <w:t xml:space="preserve"> </w:t>
      </w:r>
      <w:r w:rsidRPr="00E505B8">
        <w:rPr>
          <w:spacing w:val="-1"/>
        </w:rPr>
        <w:t>favorisent la croissance et la santé en général</w:t>
      </w:r>
    </w:p>
    <w:p w14:paraId="79FB0ADA" w14:textId="4EB15971" w:rsidR="00A95BA1" w:rsidRPr="00E505B8" w:rsidRDefault="00D146AF" w:rsidP="000514F1">
      <w:pPr>
        <w:pStyle w:val="JhpBulletLevel1"/>
      </w:pPr>
      <w:r w:rsidRPr="00E505B8">
        <w:t>Elles</w:t>
      </w:r>
      <w:r w:rsidRPr="00E505B8">
        <w:rPr>
          <w:spacing w:val="-1"/>
        </w:rPr>
        <w:t xml:space="preserve"> aident </w:t>
      </w:r>
      <w:r w:rsidRPr="00E505B8">
        <w:t>les</w:t>
      </w:r>
      <w:r w:rsidRPr="00E505B8">
        <w:rPr>
          <w:spacing w:val="-1"/>
        </w:rPr>
        <w:t xml:space="preserve"> adultes </w:t>
      </w:r>
      <w:r w:rsidRPr="00E505B8">
        <w:t>à</w:t>
      </w:r>
      <w:r w:rsidRPr="00E505B8">
        <w:rPr>
          <w:spacing w:val="-2"/>
        </w:rPr>
        <w:t xml:space="preserve"> </w:t>
      </w:r>
      <w:r w:rsidRPr="00E505B8">
        <w:rPr>
          <w:spacing w:val="-1"/>
        </w:rPr>
        <w:t xml:space="preserve">éviter </w:t>
      </w:r>
      <w:r w:rsidRPr="00E505B8">
        <w:t>la</w:t>
      </w:r>
      <w:r w:rsidRPr="00E505B8">
        <w:rPr>
          <w:spacing w:val="-1"/>
        </w:rPr>
        <w:t xml:space="preserve"> maladie, </w:t>
      </w:r>
      <w:r w:rsidRPr="00E505B8">
        <w:t>leur</w:t>
      </w:r>
      <w:r w:rsidRPr="00E505B8">
        <w:rPr>
          <w:spacing w:val="-1"/>
        </w:rPr>
        <w:t xml:space="preserve"> permettant </w:t>
      </w:r>
      <w:r w:rsidRPr="00E505B8">
        <w:t>de</w:t>
      </w:r>
      <w:r w:rsidRPr="00E505B8">
        <w:rPr>
          <w:spacing w:val="-2"/>
        </w:rPr>
        <w:t xml:space="preserve"> </w:t>
      </w:r>
      <w:r w:rsidRPr="00E505B8">
        <w:rPr>
          <w:spacing w:val="-1"/>
        </w:rPr>
        <w:t>travailler</w:t>
      </w:r>
      <w:r w:rsidRPr="00E505B8">
        <w:rPr>
          <w:spacing w:val="73"/>
        </w:rPr>
        <w:t xml:space="preserve"> </w:t>
      </w:r>
      <w:r w:rsidRPr="00E505B8">
        <w:t xml:space="preserve">et </w:t>
      </w:r>
      <w:r w:rsidRPr="00E505B8">
        <w:rPr>
          <w:spacing w:val="-1"/>
        </w:rPr>
        <w:t>d</w:t>
      </w:r>
      <w:r w:rsidR="005474AF">
        <w:rPr>
          <w:spacing w:val="-1"/>
        </w:rPr>
        <w:t>’</w:t>
      </w:r>
      <w:r w:rsidRPr="00E505B8">
        <w:rPr>
          <w:spacing w:val="-1"/>
        </w:rPr>
        <w:t>améliorer</w:t>
      </w:r>
      <w:r w:rsidRPr="00E505B8">
        <w:t xml:space="preserve"> leur productivité</w:t>
      </w:r>
      <w:r w:rsidRPr="00E505B8">
        <w:rPr>
          <w:spacing w:val="-2"/>
        </w:rPr>
        <w:t xml:space="preserve"> </w:t>
      </w:r>
      <w:r w:rsidRPr="00E505B8">
        <w:t>et</w:t>
      </w:r>
      <w:r w:rsidRPr="00E505B8">
        <w:rPr>
          <w:spacing w:val="-1"/>
        </w:rPr>
        <w:t xml:space="preserve"> </w:t>
      </w:r>
      <w:r w:rsidRPr="00E505B8">
        <w:t>leur</w:t>
      </w:r>
      <w:r w:rsidRPr="00E505B8">
        <w:rPr>
          <w:spacing w:val="-1"/>
        </w:rPr>
        <w:t xml:space="preserve"> </w:t>
      </w:r>
      <w:r w:rsidRPr="00E505B8">
        <w:t>condition</w:t>
      </w:r>
      <w:r w:rsidRPr="00E505B8">
        <w:rPr>
          <w:spacing w:val="-1"/>
        </w:rPr>
        <w:t xml:space="preserve"> économique</w:t>
      </w:r>
      <w:r w:rsidR="00A95BA1" w:rsidRPr="00E505B8">
        <w:t>.</w:t>
      </w:r>
    </w:p>
    <w:p w14:paraId="2EDC3CEA" w14:textId="77777777" w:rsidR="0099630A" w:rsidRPr="00E505B8" w:rsidRDefault="0099630A" w:rsidP="0099630A">
      <w:pPr>
        <w:pStyle w:val="JhpBodyText0"/>
      </w:pPr>
    </w:p>
    <w:p w14:paraId="5219B041" w14:textId="77777777" w:rsidR="00A95BA1" w:rsidRPr="008A6CFE" w:rsidRDefault="00D146AF" w:rsidP="00336B02">
      <w:pPr>
        <w:pStyle w:val="Jhp3rdLevelHeading"/>
      </w:pPr>
      <w:r w:rsidRPr="008A6CFE">
        <w:t xml:space="preserve">Les MII sont-elles sans danger </w:t>
      </w:r>
      <w:r w:rsidR="00A95BA1" w:rsidRPr="008A6CFE">
        <w:t>?</w:t>
      </w:r>
    </w:p>
    <w:p w14:paraId="3E8B7FE3" w14:textId="7764BEE0" w:rsidR="00D146AF" w:rsidRPr="00E505B8" w:rsidRDefault="00D146AF" w:rsidP="00EF5F95">
      <w:pPr>
        <w:pStyle w:val="JhpBodyText0"/>
      </w:pPr>
      <w:r w:rsidRPr="00E505B8">
        <w:t>L</w:t>
      </w:r>
      <w:r w:rsidR="005474AF">
        <w:t>’</w:t>
      </w:r>
      <w:r w:rsidRPr="00E505B8">
        <w:t>OMS recommand</w:t>
      </w:r>
      <w:r w:rsidR="001A28EA" w:rsidRPr="00E505B8">
        <w:t>e</w:t>
      </w:r>
      <w:r w:rsidRPr="00E505B8">
        <w:t xml:space="preserve"> les insecticides à</w:t>
      </w:r>
      <w:r w:rsidRPr="00E505B8">
        <w:rPr>
          <w:spacing w:val="-1"/>
        </w:rPr>
        <w:t xml:space="preserve"> </w:t>
      </w:r>
      <w:r w:rsidRPr="00E505B8">
        <w:t>utiliser</w:t>
      </w:r>
      <w:r w:rsidRPr="00E505B8">
        <w:rPr>
          <w:spacing w:val="-1"/>
        </w:rPr>
        <w:t xml:space="preserve"> </w:t>
      </w:r>
      <w:r w:rsidRPr="00E505B8">
        <w:t>pour</w:t>
      </w:r>
      <w:r w:rsidRPr="00E505B8">
        <w:rPr>
          <w:spacing w:val="-1"/>
        </w:rPr>
        <w:t xml:space="preserve"> </w:t>
      </w:r>
      <w:r w:rsidRPr="00E505B8">
        <w:t>traiter</w:t>
      </w:r>
      <w:r w:rsidRPr="00E505B8">
        <w:rPr>
          <w:spacing w:val="-1"/>
        </w:rPr>
        <w:t xml:space="preserve"> </w:t>
      </w:r>
      <w:r w:rsidRPr="00E505B8">
        <w:t>les</w:t>
      </w:r>
      <w:r w:rsidRPr="00E505B8">
        <w:rPr>
          <w:spacing w:val="-1"/>
        </w:rPr>
        <w:t xml:space="preserve"> </w:t>
      </w:r>
      <w:r w:rsidRPr="00E505B8">
        <w:t>MII.</w:t>
      </w:r>
      <w:r w:rsidRPr="00E505B8">
        <w:rPr>
          <w:spacing w:val="-1"/>
        </w:rPr>
        <w:t xml:space="preserve"> </w:t>
      </w:r>
      <w:r w:rsidR="001A28EA" w:rsidRPr="00E505B8">
        <w:rPr>
          <w:spacing w:val="-1"/>
        </w:rPr>
        <w:t xml:space="preserve">Ces insecticides </w:t>
      </w:r>
      <w:r w:rsidRPr="00E505B8">
        <w:t xml:space="preserve">sont sans danger pour les êtres </w:t>
      </w:r>
      <w:r w:rsidRPr="00E505B8">
        <w:rPr>
          <w:spacing w:val="-1"/>
        </w:rPr>
        <w:t>humains</w:t>
      </w:r>
      <w:r w:rsidRPr="00E505B8">
        <w:t xml:space="preserve"> et </w:t>
      </w:r>
      <w:r w:rsidRPr="00E505B8">
        <w:rPr>
          <w:spacing w:val="-1"/>
        </w:rPr>
        <w:t>sont</w:t>
      </w:r>
      <w:r w:rsidRPr="00E505B8">
        <w:t xml:space="preserve"> </w:t>
      </w:r>
      <w:r w:rsidRPr="00E505B8">
        <w:rPr>
          <w:spacing w:val="-1"/>
        </w:rPr>
        <w:t>utilisés</w:t>
      </w:r>
      <w:r w:rsidRPr="00E505B8">
        <w:t xml:space="preserve"> dans </w:t>
      </w:r>
      <w:r w:rsidRPr="00E505B8">
        <w:rPr>
          <w:spacing w:val="-1"/>
        </w:rPr>
        <w:t>beaucoup</w:t>
      </w:r>
      <w:r w:rsidRPr="00E505B8">
        <w:t xml:space="preserve"> de</w:t>
      </w:r>
      <w:r w:rsidRPr="00E505B8">
        <w:rPr>
          <w:spacing w:val="41"/>
        </w:rPr>
        <w:t xml:space="preserve"> </w:t>
      </w:r>
      <w:r w:rsidRPr="00E505B8">
        <w:t>pays</w:t>
      </w:r>
      <w:r w:rsidR="001A28EA" w:rsidRPr="00E505B8">
        <w:t xml:space="preserve"> dans le monde</w:t>
      </w:r>
      <w:r w:rsidRPr="00E505B8">
        <w:t>.</w:t>
      </w:r>
      <w:r w:rsidRPr="00E505B8">
        <w:rPr>
          <w:spacing w:val="-1"/>
        </w:rPr>
        <w:t xml:space="preserve"> </w:t>
      </w:r>
      <w:r w:rsidRPr="00E505B8">
        <w:t>Les</w:t>
      </w:r>
      <w:r w:rsidRPr="00E505B8">
        <w:rPr>
          <w:spacing w:val="-1"/>
        </w:rPr>
        <w:t xml:space="preserve"> </w:t>
      </w:r>
      <w:r w:rsidRPr="00E505B8">
        <w:t>quantités</w:t>
      </w:r>
      <w:r w:rsidRPr="00E505B8">
        <w:rPr>
          <w:spacing w:val="-1"/>
        </w:rPr>
        <w:t xml:space="preserve"> </w:t>
      </w:r>
      <w:r w:rsidRPr="00E505B8">
        <w:t>d</w:t>
      </w:r>
      <w:r w:rsidR="005474AF">
        <w:t>’</w:t>
      </w:r>
      <w:r w:rsidRPr="00E505B8">
        <w:t>insecticides</w:t>
      </w:r>
      <w:r w:rsidRPr="00E505B8">
        <w:rPr>
          <w:spacing w:val="-1"/>
        </w:rPr>
        <w:t xml:space="preserve"> utilisées</w:t>
      </w:r>
      <w:r w:rsidRPr="00E505B8">
        <w:t xml:space="preserve"> </w:t>
      </w:r>
      <w:r w:rsidRPr="00E505B8">
        <w:rPr>
          <w:spacing w:val="-1"/>
        </w:rPr>
        <w:t>pour</w:t>
      </w:r>
      <w:r w:rsidRPr="00E505B8">
        <w:t xml:space="preserve"> les </w:t>
      </w:r>
      <w:r w:rsidRPr="00E505B8">
        <w:rPr>
          <w:spacing w:val="-1"/>
        </w:rPr>
        <w:t>MII</w:t>
      </w:r>
      <w:r w:rsidRPr="00E505B8">
        <w:t xml:space="preserve"> </w:t>
      </w:r>
      <w:r w:rsidRPr="00E505B8">
        <w:rPr>
          <w:spacing w:val="-1"/>
        </w:rPr>
        <w:t>sont</w:t>
      </w:r>
      <w:r w:rsidRPr="00E505B8">
        <w:t xml:space="preserve"> </w:t>
      </w:r>
      <w:r w:rsidRPr="00E505B8">
        <w:rPr>
          <w:spacing w:val="-1"/>
        </w:rPr>
        <w:t>diluées</w:t>
      </w:r>
      <w:r w:rsidRPr="00E505B8">
        <w:t xml:space="preserve"> </w:t>
      </w:r>
      <w:r w:rsidRPr="00E505B8">
        <w:rPr>
          <w:spacing w:val="-1"/>
        </w:rPr>
        <w:t>et</w:t>
      </w:r>
      <w:r w:rsidRPr="00E505B8">
        <w:rPr>
          <w:spacing w:val="39"/>
        </w:rPr>
        <w:t xml:space="preserve"> </w:t>
      </w:r>
      <w:r w:rsidRPr="00E505B8">
        <w:t xml:space="preserve">sont trop faibles pour avoir un effet sur les </w:t>
      </w:r>
      <w:r w:rsidRPr="00E505B8">
        <w:rPr>
          <w:spacing w:val="-1"/>
        </w:rPr>
        <w:t>humains,</w:t>
      </w:r>
      <w:r w:rsidRPr="00E505B8">
        <w:t xml:space="preserve"> </w:t>
      </w:r>
      <w:r w:rsidRPr="00E505B8">
        <w:rPr>
          <w:spacing w:val="-1"/>
        </w:rPr>
        <w:t>même</w:t>
      </w:r>
      <w:r w:rsidRPr="00E505B8">
        <w:t xml:space="preserve"> sur les</w:t>
      </w:r>
      <w:r w:rsidRPr="00E505B8">
        <w:rPr>
          <w:spacing w:val="27"/>
        </w:rPr>
        <w:t xml:space="preserve"> </w:t>
      </w:r>
      <w:r w:rsidRPr="00E505B8">
        <w:t>nouveau-nés.</w:t>
      </w:r>
    </w:p>
    <w:p w14:paraId="08B5EBE1" w14:textId="77777777" w:rsidR="00EE52CF" w:rsidRPr="00E505B8" w:rsidRDefault="00EE52CF" w:rsidP="00EF5F95">
      <w:pPr>
        <w:pStyle w:val="JhpBodyText0"/>
      </w:pPr>
    </w:p>
    <w:p w14:paraId="4626C3FF" w14:textId="77777777" w:rsidR="00A95BA1" w:rsidRPr="008A6CFE" w:rsidRDefault="00D146AF" w:rsidP="00336B02">
      <w:pPr>
        <w:pStyle w:val="Jhp3rdLevelHeading"/>
      </w:pPr>
      <w:r w:rsidRPr="008A6CFE">
        <w:t xml:space="preserve">Où trouver les MII </w:t>
      </w:r>
      <w:r w:rsidR="00A95BA1" w:rsidRPr="008A6CFE">
        <w:t>?</w:t>
      </w:r>
    </w:p>
    <w:p w14:paraId="5839DC63" w14:textId="77777777" w:rsidR="00D146AF" w:rsidRPr="00E505B8" w:rsidRDefault="00D146AF" w:rsidP="00EF5F95">
      <w:pPr>
        <w:pStyle w:val="JhpBulletLevel1"/>
      </w:pPr>
      <w:r w:rsidRPr="00E505B8">
        <w:t xml:space="preserve">Cliniques </w:t>
      </w:r>
      <w:r w:rsidRPr="00E505B8">
        <w:rPr>
          <w:spacing w:val="-1"/>
        </w:rPr>
        <w:t>prénatales</w:t>
      </w:r>
      <w:r w:rsidRPr="00E505B8">
        <w:t xml:space="preserve"> </w:t>
      </w:r>
    </w:p>
    <w:p w14:paraId="3EC89822" w14:textId="77777777" w:rsidR="00D146AF" w:rsidRPr="00E505B8" w:rsidRDefault="00D146AF" w:rsidP="00EF5F95">
      <w:pPr>
        <w:pStyle w:val="JhpBulletLevel1"/>
      </w:pPr>
      <w:r w:rsidRPr="00E505B8">
        <w:t xml:space="preserve">Magasins de </w:t>
      </w:r>
      <w:r w:rsidRPr="00E505B8">
        <w:rPr>
          <w:spacing w:val="-1"/>
        </w:rPr>
        <w:t>marchandises</w:t>
      </w:r>
      <w:r w:rsidRPr="00E505B8">
        <w:t xml:space="preserve"> générales </w:t>
      </w:r>
    </w:p>
    <w:p w14:paraId="308125D9" w14:textId="5C4FBE99" w:rsidR="00D146AF" w:rsidRPr="00E505B8" w:rsidRDefault="001A28EA" w:rsidP="00EF5F95">
      <w:pPr>
        <w:pStyle w:val="JhpBulletLevel1"/>
      </w:pPr>
      <w:r w:rsidRPr="00E505B8">
        <w:t>Pharmacies</w:t>
      </w:r>
    </w:p>
    <w:p w14:paraId="6595B2F9" w14:textId="77777777" w:rsidR="00D146AF" w:rsidRPr="00E505B8" w:rsidRDefault="00D146AF" w:rsidP="00EF5F95">
      <w:pPr>
        <w:pStyle w:val="JhpBulletLevel1"/>
      </w:pPr>
      <w:r w:rsidRPr="00E505B8">
        <w:t>Marchés</w:t>
      </w:r>
    </w:p>
    <w:p w14:paraId="3AFFDCB0" w14:textId="2CC120A7" w:rsidR="00D146AF" w:rsidRPr="00E505B8" w:rsidRDefault="00D146AF" w:rsidP="00EF5F95">
      <w:pPr>
        <w:pStyle w:val="JhpBulletLevel1"/>
      </w:pPr>
      <w:r w:rsidRPr="00E505B8">
        <w:t>Etablissements de santé publi</w:t>
      </w:r>
      <w:r w:rsidR="00D15068">
        <w:t>c</w:t>
      </w:r>
      <w:r w:rsidRPr="00E505B8">
        <w:t>s et privés</w:t>
      </w:r>
    </w:p>
    <w:p w14:paraId="04C22ACD" w14:textId="77777777" w:rsidR="00A95BA1" w:rsidRPr="00E505B8" w:rsidRDefault="00D146AF" w:rsidP="00EF5F95">
      <w:pPr>
        <w:pStyle w:val="JhpBulletLevel1"/>
      </w:pPr>
      <w:r w:rsidRPr="00E505B8">
        <w:t xml:space="preserve">Organisations non gouvernementales, organisations à base </w:t>
      </w:r>
      <w:r w:rsidRPr="00E505B8">
        <w:rPr>
          <w:spacing w:val="-1"/>
        </w:rPr>
        <w:t>communautaire,</w:t>
      </w:r>
      <w:r w:rsidRPr="00E505B8">
        <w:t xml:space="preserve"> telles que la Fondation de</w:t>
      </w:r>
      <w:r w:rsidRPr="00E505B8">
        <w:rPr>
          <w:spacing w:val="26"/>
        </w:rPr>
        <w:t xml:space="preserve"> </w:t>
      </w:r>
      <w:r w:rsidRPr="00E505B8">
        <w:t xml:space="preserve">recherche médicale africaine </w:t>
      </w:r>
      <w:r w:rsidR="00A95BA1" w:rsidRPr="00E505B8">
        <w:t>(AMREF)</w:t>
      </w:r>
    </w:p>
    <w:p w14:paraId="27F0AC4D" w14:textId="77777777" w:rsidR="00D146AF" w:rsidRPr="00E505B8" w:rsidRDefault="00D146AF" w:rsidP="00EF5F95">
      <w:pPr>
        <w:pStyle w:val="JhpBulletLevel1"/>
      </w:pPr>
      <w:r w:rsidRPr="00E505B8">
        <w:t>Agents de santé communautaire</w:t>
      </w:r>
    </w:p>
    <w:p w14:paraId="570ED7CB" w14:textId="77777777" w:rsidR="00D146AF" w:rsidRPr="00E505B8" w:rsidRDefault="00D146AF" w:rsidP="00336B02">
      <w:pPr>
        <w:pStyle w:val="JhpBodyText0"/>
      </w:pPr>
    </w:p>
    <w:p w14:paraId="6F796E12" w14:textId="77777777" w:rsidR="00A95BA1" w:rsidRPr="002C6665" w:rsidRDefault="00D146AF" w:rsidP="00336B02">
      <w:pPr>
        <w:pStyle w:val="Jhp3rdLevelHeading"/>
      </w:pPr>
      <w:r w:rsidRPr="002C6665">
        <w:t xml:space="preserve">Comment utiliser les MII </w:t>
      </w:r>
      <w:r w:rsidR="00A95BA1" w:rsidRPr="002C6665">
        <w:t>?</w:t>
      </w:r>
    </w:p>
    <w:p w14:paraId="208094E3" w14:textId="125234C8" w:rsidR="00A95BA1" w:rsidRPr="00E505B8" w:rsidRDefault="00D146AF" w:rsidP="00EF5F95">
      <w:pPr>
        <w:pStyle w:val="JhpBodyText0"/>
      </w:pPr>
      <w:r w:rsidRPr="00E505B8">
        <w:t>Pour qu</w:t>
      </w:r>
      <w:r w:rsidR="005474AF">
        <w:t>’</w:t>
      </w:r>
      <w:r w:rsidRPr="00E505B8">
        <w:t>une moustiquaire réduise le nombre de moustiques à domicile de manière efficace, elle doit être utilisée et entretenue correctement. Voici des conseils pour l</w:t>
      </w:r>
      <w:r w:rsidR="005474AF">
        <w:t>’</w:t>
      </w:r>
      <w:r w:rsidRPr="00E505B8">
        <w:t>utilisation correcte d</w:t>
      </w:r>
      <w:r w:rsidR="005474AF">
        <w:t>’</w:t>
      </w:r>
      <w:r w:rsidRPr="00E505B8">
        <w:t xml:space="preserve">une MII </w:t>
      </w:r>
      <w:r w:rsidR="00A95BA1" w:rsidRPr="00E505B8">
        <w:t>:</w:t>
      </w:r>
    </w:p>
    <w:p w14:paraId="1A322C1A" w14:textId="043D4171" w:rsidR="000852D9" w:rsidRPr="00E505B8" w:rsidRDefault="000852D9" w:rsidP="00EF5F95">
      <w:pPr>
        <w:pStyle w:val="JhpBulletLevel1"/>
      </w:pPr>
      <w:r w:rsidRPr="00E505B8">
        <w:t>Exposer le filet à l</w:t>
      </w:r>
      <w:r w:rsidR="005474AF">
        <w:t>’</w:t>
      </w:r>
      <w:r w:rsidRPr="00E505B8">
        <w:t>air pendant quelques heures après l</w:t>
      </w:r>
      <w:r w:rsidR="005474AF">
        <w:t>’</w:t>
      </w:r>
      <w:r w:rsidRPr="00E505B8">
        <w:t>avoir ouvert, pour permettre aux produits chimiques de s</w:t>
      </w:r>
      <w:r w:rsidR="005474AF">
        <w:t>’</w:t>
      </w:r>
      <w:r w:rsidRPr="00E505B8">
        <w:t>échapper</w:t>
      </w:r>
    </w:p>
    <w:p w14:paraId="7FDC951D" w14:textId="66877567" w:rsidR="00D146AF" w:rsidRPr="00E505B8" w:rsidRDefault="00D146AF" w:rsidP="00EF5F95">
      <w:pPr>
        <w:pStyle w:val="JhpBulletLevel1"/>
      </w:pPr>
      <w:r w:rsidRPr="00E505B8">
        <w:t>Suspendre la MII de sorte qu</w:t>
      </w:r>
      <w:r w:rsidR="005474AF">
        <w:t>’</w:t>
      </w:r>
      <w:r w:rsidRPr="00E505B8">
        <w:t>elle couvre</w:t>
      </w:r>
      <w:r w:rsidRPr="00E505B8">
        <w:rPr>
          <w:spacing w:val="-1"/>
        </w:rPr>
        <w:t xml:space="preserve"> </w:t>
      </w:r>
      <w:r w:rsidRPr="00E505B8">
        <w:t>le</w:t>
      </w:r>
      <w:r w:rsidRPr="00E505B8">
        <w:rPr>
          <w:spacing w:val="-1"/>
        </w:rPr>
        <w:t xml:space="preserve"> </w:t>
      </w:r>
      <w:r w:rsidRPr="00E505B8">
        <w:t xml:space="preserve">lit ou la natte </w:t>
      </w:r>
      <w:r w:rsidRPr="00E505B8">
        <w:rPr>
          <w:spacing w:val="-1"/>
        </w:rPr>
        <w:t>entièrement</w:t>
      </w:r>
      <w:r w:rsidRPr="00E505B8">
        <w:t xml:space="preserve"> et la border en dessous du </w:t>
      </w:r>
      <w:r w:rsidRPr="00E505B8">
        <w:rPr>
          <w:spacing w:val="-1"/>
        </w:rPr>
        <w:t>matelas</w:t>
      </w:r>
      <w:r w:rsidRPr="00E505B8">
        <w:t xml:space="preserve"> ou de la natte,</w:t>
      </w:r>
      <w:r w:rsidRPr="00E505B8">
        <w:rPr>
          <w:spacing w:val="29"/>
        </w:rPr>
        <w:t xml:space="preserve"> </w:t>
      </w:r>
      <w:r w:rsidRPr="00E505B8">
        <w:t>(voir</w:t>
      </w:r>
      <w:r w:rsidRPr="00E505B8">
        <w:rPr>
          <w:spacing w:val="-1"/>
        </w:rPr>
        <w:t xml:space="preserve"> </w:t>
      </w:r>
      <w:r w:rsidRPr="00E505B8">
        <w:t xml:space="preserve">la </w:t>
      </w:r>
      <w:r w:rsidRPr="002C6665">
        <w:rPr>
          <w:bCs/>
          <w:spacing w:val="-1"/>
        </w:rPr>
        <w:t>Figure</w:t>
      </w:r>
      <w:r w:rsidR="000852D9" w:rsidRPr="00E505B8">
        <w:rPr>
          <w:bCs/>
          <w:spacing w:val="-1"/>
        </w:rPr>
        <w:t xml:space="preserve"> 8</w:t>
      </w:r>
      <w:r w:rsidRPr="00E505B8">
        <w:rPr>
          <w:bCs/>
          <w:spacing w:val="-1"/>
        </w:rPr>
        <w:t>)</w:t>
      </w:r>
    </w:p>
    <w:p w14:paraId="4C5172C5" w14:textId="780B2850" w:rsidR="00D146AF" w:rsidRPr="00E505B8" w:rsidRDefault="00D146AF" w:rsidP="00EF5F95">
      <w:pPr>
        <w:pStyle w:val="JhpBulletLevel1"/>
      </w:pPr>
      <w:r w:rsidRPr="00E505B8">
        <w:rPr>
          <w:spacing w:val="-1"/>
        </w:rPr>
        <w:t>Utiliser</w:t>
      </w:r>
      <w:r w:rsidRPr="00E505B8">
        <w:t xml:space="preserve"> la </w:t>
      </w:r>
      <w:r w:rsidRPr="00E505B8">
        <w:rPr>
          <w:spacing w:val="-1"/>
        </w:rPr>
        <w:t>MII</w:t>
      </w:r>
      <w:r w:rsidRPr="00E505B8">
        <w:t xml:space="preserve"> </w:t>
      </w:r>
      <w:r w:rsidRPr="00E505B8">
        <w:rPr>
          <w:spacing w:val="-1"/>
        </w:rPr>
        <w:t>chaque</w:t>
      </w:r>
      <w:r w:rsidRPr="00E505B8">
        <w:t xml:space="preserve"> </w:t>
      </w:r>
      <w:r w:rsidRPr="00E505B8">
        <w:rPr>
          <w:spacing w:val="-1"/>
        </w:rPr>
        <w:t>nuit</w:t>
      </w:r>
      <w:r w:rsidRPr="00E505B8">
        <w:t xml:space="preserve"> </w:t>
      </w:r>
      <w:r w:rsidRPr="00E505B8">
        <w:rPr>
          <w:spacing w:val="-1"/>
        </w:rPr>
        <w:t>et</w:t>
      </w:r>
      <w:r w:rsidRPr="00E505B8">
        <w:t xml:space="preserve"> toute </w:t>
      </w:r>
      <w:r w:rsidRPr="00E505B8">
        <w:rPr>
          <w:spacing w:val="-1"/>
        </w:rPr>
        <w:t>l</w:t>
      </w:r>
      <w:r w:rsidR="005474AF">
        <w:rPr>
          <w:spacing w:val="-1"/>
        </w:rPr>
        <w:t>’</w:t>
      </w:r>
      <w:r w:rsidRPr="00E505B8">
        <w:rPr>
          <w:spacing w:val="-1"/>
        </w:rPr>
        <w:t>année,</w:t>
      </w:r>
      <w:r w:rsidRPr="00E505B8">
        <w:t xml:space="preserve"> pas </w:t>
      </w:r>
      <w:r w:rsidRPr="00E505B8">
        <w:rPr>
          <w:spacing w:val="-1"/>
        </w:rPr>
        <w:t>seulement</w:t>
      </w:r>
      <w:r w:rsidRPr="00E505B8">
        <w:t xml:space="preserve"> quand les</w:t>
      </w:r>
      <w:r w:rsidRPr="00E505B8">
        <w:rPr>
          <w:spacing w:val="57"/>
        </w:rPr>
        <w:t xml:space="preserve"> </w:t>
      </w:r>
      <w:r w:rsidRPr="00E505B8">
        <w:t>moustiques</w:t>
      </w:r>
      <w:r w:rsidRPr="00E505B8">
        <w:rPr>
          <w:spacing w:val="-1"/>
        </w:rPr>
        <w:t xml:space="preserve"> </w:t>
      </w:r>
      <w:r w:rsidRPr="00E505B8">
        <w:t>vous</w:t>
      </w:r>
      <w:r w:rsidRPr="00E505B8">
        <w:rPr>
          <w:spacing w:val="-1"/>
        </w:rPr>
        <w:t xml:space="preserve"> </w:t>
      </w:r>
      <w:r w:rsidRPr="00E505B8">
        <w:t>dérangent.</w:t>
      </w:r>
    </w:p>
    <w:p w14:paraId="6BACC582" w14:textId="7C20692C" w:rsidR="00D146AF" w:rsidRPr="00E505B8" w:rsidRDefault="00D146AF" w:rsidP="00EF5F95">
      <w:pPr>
        <w:pStyle w:val="JhpBulletLevel1"/>
      </w:pPr>
      <w:r w:rsidRPr="00E505B8">
        <w:t>Manipuler</w:t>
      </w:r>
      <w:r w:rsidRPr="00E505B8">
        <w:rPr>
          <w:spacing w:val="-1"/>
        </w:rPr>
        <w:t xml:space="preserve"> </w:t>
      </w:r>
      <w:r w:rsidRPr="00E505B8">
        <w:t>la</w:t>
      </w:r>
      <w:r w:rsidRPr="00E505B8">
        <w:rPr>
          <w:spacing w:val="-1"/>
        </w:rPr>
        <w:t xml:space="preserve"> </w:t>
      </w:r>
      <w:r w:rsidRPr="00E505B8">
        <w:t>MII</w:t>
      </w:r>
      <w:r w:rsidRPr="00E505B8">
        <w:rPr>
          <w:spacing w:val="-1"/>
        </w:rPr>
        <w:t xml:space="preserve"> délicatement </w:t>
      </w:r>
      <w:r w:rsidRPr="00E505B8">
        <w:t>pour</w:t>
      </w:r>
      <w:r w:rsidRPr="00E505B8">
        <w:rPr>
          <w:spacing w:val="-1"/>
        </w:rPr>
        <w:t xml:space="preserve"> </w:t>
      </w:r>
      <w:r w:rsidRPr="00E505B8">
        <w:t>éviter</w:t>
      </w:r>
      <w:r w:rsidRPr="00E505B8">
        <w:rPr>
          <w:spacing w:val="-1"/>
        </w:rPr>
        <w:t xml:space="preserve"> </w:t>
      </w:r>
      <w:r w:rsidRPr="00E505B8">
        <w:t>de la</w:t>
      </w:r>
      <w:r w:rsidRPr="00E505B8">
        <w:rPr>
          <w:spacing w:val="-1"/>
        </w:rPr>
        <w:t xml:space="preserve"> </w:t>
      </w:r>
      <w:r w:rsidRPr="00E505B8">
        <w:t>déchirer.</w:t>
      </w:r>
      <w:r w:rsidRPr="00E505B8">
        <w:rPr>
          <w:spacing w:val="-1"/>
        </w:rPr>
        <w:t xml:space="preserve"> Pendant la journée, la plier </w:t>
      </w:r>
      <w:r w:rsidRPr="00E505B8">
        <w:t>et</w:t>
      </w:r>
      <w:r w:rsidRPr="00E505B8">
        <w:rPr>
          <w:spacing w:val="-1"/>
        </w:rPr>
        <w:t xml:space="preserve"> </w:t>
      </w:r>
      <w:r w:rsidRPr="00E505B8">
        <w:t>la</w:t>
      </w:r>
      <w:r w:rsidRPr="00E505B8">
        <w:rPr>
          <w:spacing w:val="-1"/>
        </w:rPr>
        <w:t xml:space="preserve"> mettre </w:t>
      </w:r>
      <w:r w:rsidRPr="00E505B8">
        <w:t>de</w:t>
      </w:r>
      <w:r w:rsidRPr="00E505B8">
        <w:rPr>
          <w:spacing w:val="-1"/>
        </w:rPr>
        <w:t xml:space="preserve"> </w:t>
      </w:r>
      <w:r w:rsidRPr="00E505B8">
        <w:t>côté</w:t>
      </w:r>
      <w:r w:rsidRPr="00E505B8">
        <w:rPr>
          <w:spacing w:val="-1"/>
        </w:rPr>
        <w:t xml:space="preserve"> </w:t>
      </w:r>
      <w:r w:rsidRPr="00E505B8">
        <w:t>pour</w:t>
      </w:r>
      <w:r w:rsidRPr="00E505B8">
        <w:rPr>
          <w:spacing w:val="-1"/>
        </w:rPr>
        <w:t xml:space="preserve"> </w:t>
      </w:r>
      <w:r w:rsidRPr="00E505B8">
        <w:t>éviter</w:t>
      </w:r>
      <w:r w:rsidRPr="00E505B8">
        <w:rPr>
          <w:spacing w:val="-1"/>
        </w:rPr>
        <w:t xml:space="preserve"> </w:t>
      </w:r>
      <w:r w:rsidRPr="00E505B8">
        <w:t>de l</w:t>
      </w:r>
      <w:r w:rsidR="005474AF">
        <w:t>’</w:t>
      </w:r>
      <w:r w:rsidRPr="00E505B8">
        <w:t>endommager.</w:t>
      </w:r>
    </w:p>
    <w:p w14:paraId="5E21F32D" w14:textId="61C222D4" w:rsidR="00D146AF" w:rsidRPr="00E505B8" w:rsidRDefault="00D146AF" w:rsidP="00EF5F95">
      <w:pPr>
        <w:pStyle w:val="JhpBulletLevel1"/>
      </w:pPr>
      <w:r w:rsidRPr="00E505B8">
        <w:t>Inspecter</w:t>
      </w:r>
      <w:r w:rsidRPr="00E505B8">
        <w:rPr>
          <w:spacing w:val="-1"/>
        </w:rPr>
        <w:t xml:space="preserve"> régulièrement </w:t>
      </w:r>
      <w:r w:rsidRPr="00E505B8">
        <w:t xml:space="preserve">la </w:t>
      </w:r>
      <w:r w:rsidRPr="00E505B8">
        <w:rPr>
          <w:spacing w:val="-1"/>
        </w:rPr>
        <w:t xml:space="preserve">MII pour rechercher </w:t>
      </w:r>
      <w:r w:rsidRPr="00E505B8">
        <w:t>des</w:t>
      </w:r>
      <w:r w:rsidRPr="00E505B8">
        <w:rPr>
          <w:spacing w:val="-1"/>
        </w:rPr>
        <w:t xml:space="preserve"> </w:t>
      </w:r>
      <w:r w:rsidRPr="00E505B8">
        <w:t>trous</w:t>
      </w:r>
      <w:r w:rsidRPr="00E505B8">
        <w:rPr>
          <w:spacing w:val="-1"/>
        </w:rPr>
        <w:t xml:space="preserve"> </w:t>
      </w:r>
      <w:r w:rsidRPr="00E505B8">
        <w:t>et</w:t>
      </w:r>
      <w:r w:rsidRPr="00E505B8">
        <w:rPr>
          <w:spacing w:val="-1"/>
        </w:rPr>
        <w:t xml:space="preserve"> </w:t>
      </w:r>
      <w:r w:rsidRPr="00E505B8">
        <w:t>les</w:t>
      </w:r>
      <w:r w:rsidRPr="00E505B8">
        <w:rPr>
          <w:spacing w:val="-1"/>
        </w:rPr>
        <w:t xml:space="preserve"> </w:t>
      </w:r>
      <w:r w:rsidRPr="00E505B8">
        <w:t>réparer</w:t>
      </w:r>
      <w:r w:rsidRPr="00E505B8">
        <w:rPr>
          <w:spacing w:val="29"/>
        </w:rPr>
        <w:t xml:space="preserve"> </w:t>
      </w:r>
      <w:r w:rsidRPr="00E505B8">
        <w:rPr>
          <w:spacing w:val="-1"/>
        </w:rPr>
        <w:t>(</w:t>
      </w:r>
      <w:r w:rsidR="00211B34" w:rsidRPr="00E505B8">
        <w:rPr>
          <w:spacing w:val="-1"/>
        </w:rPr>
        <w:t>m</w:t>
      </w:r>
      <w:r w:rsidRPr="00E505B8">
        <w:rPr>
          <w:spacing w:val="-1"/>
        </w:rPr>
        <w:t xml:space="preserve">ême </w:t>
      </w:r>
      <w:r w:rsidRPr="00E505B8">
        <w:t>déchirées,</w:t>
      </w:r>
      <w:r w:rsidRPr="00E505B8">
        <w:rPr>
          <w:spacing w:val="-1"/>
        </w:rPr>
        <w:t xml:space="preserve"> </w:t>
      </w:r>
      <w:r w:rsidRPr="00E505B8">
        <w:t>les</w:t>
      </w:r>
      <w:r w:rsidRPr="00E505B8">
        <w:rPr>
          <w:spacing w:val="-1"/>
        </w:rPr>
        <w:t xml:space="preserve"> </w:t>
      </w:r>
      <w:r w:rsidRPr="00E505B8">
        <w:t>MII</w:t>
      </w:r>
      <w:r w:rsidRPr="00E505B8">
        <w:rPr>
          <w:spacing w:val="-1"/>
        </w:rPr>
        <w:t xml:space="preserve"> </w:t>
      </w:r>
      <w:r w:rsidRPr="00E505B8">
        <w:t>offrent</w:t>
      </w:r>
      <w:r w:rsidRPr="00E505B8">
        <w:rPr>
          <w:spacing w:val="-1"/>
        </w:rPr>
        <w:t xml:space="preserve"> </w:t>
      </w:r>
      <w:r w:rsidRPr="00E505B8">
        <w:t>une</w:t>
      </w:r>
      <w:r w:rsidRPr="00E505B8">
        <w:rPr>
          <w:spacing w:val="-1"/>
        </w:rPr>
        <w:t xml:space="preserve"> </w:t>
      </w:r>
      <w:r w:rsidRPr="00E505B8">
        <w:t>certaine</w:t>
      </w:r>
      <w:r w:rsidRPr="00E505B8">
        <w:rPr>
          <w:spacing w:val="-1"/>
        </w:rPr>
        <w:t xml:space="preserve"> </w:t>
      </w:r>
      <w:r w:rsidRPr="00E505B8">
        <w:t>protection).</w:t>
      </w:r>
    </w:p>
    <w:p w14:paraId="577AF55D" w14:textId="73B07D93" w:rsidR="00D146AF" w:rsidRPr="00E505B8" w:rsidRDefault="00D146AF" w:rsidP="00EF5F95">
      <w:pPr>
        <w:pStyle w:val="JhpBulletLevel1"/>
      </w:pPr>
      <w:r w:rsidRPr="00E505B8">
        <w:t>Se</w:t>
      </w:r>
      <w:r w:rsidRPr="00E505B8">
        <w:rPr>
          <w:spacing w:val="-1"/>
        </w:rPr>
        <w:t xml:space="preserve"> </w:t>
      </w:r>
      <w:r w:rsidRPr="00E505B8">
        <w:t>référer</w:t>
      </w:r>
      <w:r w:rsidRPr="00E505B8">
        <w:rPr>
          <w:spacing w:val="-1"/>
        </w:rPr>
        <w:t xml:space="preserve"> </w:t>
      </w:r>
      <w:r w:rsidRPr="00E505B8">
        <w:t>aux</w:t>
      </w:r>
      <w:r w:rsidRPr="00E505B8">
        <w:rPr>
          <w:spacing w:val="-1"/>
        </w:rPr>
        <w:t xml:space="preserve"> </w:t>
      </w:r>
      <w:r w:rsidRPr="00E505B8">
        <w:t>directives</w:t>
      </w:r>
      <w:r w:rsidRPr="00E505B8">
        <w:rPr>
          <w:spacing w:val="-1"/>
        </w:rPr>
        <w:t xml:space="preserve"> </w:t>
      </w:r>
      <w:r w:rsidRPr="00E505B8">
        <w:t>locales pour obtenir</w:t>
      </w:r>
      <w:r w:rsidRPr="00E505B8">
        <w:rPr>
          <w:spacing w:val="-1"/>
        </w:rPr>
        <w:t xml:space="preserve"> </w:t>
      </w:r>
      <w:r w:rsidRPr="00E505B8">
        <w:t>des</w:t>
      </w:r>
      <w:r w:rsidRPr="00E505B8">
        <w:rPr>
          <w:spacing w:val="-1"/>
        </w:rPr>
        <w:t xml:space="preserve"> </w:t>
      </w:r>
      <w:r w:rsidRPr="00E505B8">
        <w:t>instructions</w:t>
      </w:r>
      <w:r w:rsidRPr="00E505B8">
        <w:rPr>
          <w:spacing w:val="-1"/>
        </w:rPr>
        <w:t xml:space="preserve"> </w:t>
      </w:r>
      <w:r w:rsidRPr="00E505B8">
        <w:t>pour</w:t>
      </w:r>
      <w:r w:rsidRPr="00E505B8">
        <w:rPr>
          <w:spacing w:val="-1"/>
        </w:rPr>
        <w:t xml:space="preserve"> </w:t>
      </w:r>
      <w:r w:rsidRPr="00E505B8">
        <w:t>savoir quand</w:t>
      </w:r>
      <w:r w:rsidRPr="00E505B8">
        <w:rPr>
          <w:spacing w:val="-1"/>
        </w:rPr>
        <w:t xml:space="preserve"> re</w:t>
      </w:r>
      <w:r w:rsidRPr="00E505B8">
        <w:t>traiter</w:t>
      </w:r>
      <w:r w:rsidRPr="00E505B8">
        <w:rPr>
          <w:spacing w:val="-1"/>
        </w:rPr>
        <w:t xml:space="preserve"> </w:t>
      </w:r>
      <w:r w:rsidRPr="00E505B8">
        <w:t>les</w:t>
      </w:r>
      <w:r w:rsidRPr="00E505B8">
        <w:rPr>
          <w:spacing w:val="-1"/>
        </w:rPr>
        <w:t xml:space="preserve"> moustiquaires</w:t>
      </w:r>
    </w:p>
    <w:p w14:paraId="2323DFD5" w14:textId="77777777" w:rsidR="00A95BA1" w:rsidRPr="00E505B8" w:rsidRDefault="00D146AF" w:rsidP="00EF5F95">
      <w:pPr>
        <w:pStyle w:val="JhpBulletLevel1"/>
      </w:pPr>
      <w:r w:rsidRPr="00E505B8">
        <w:t>Ne</w:t>
      </w:r>
      <w:r w:rsidRPr="00E505B8">
        <w:rPr>
          <w:spacing w:val="-1"/>
        </w:rPr>
        <w:t xml:space="preserve"> </w:t>
      </w:r>
      <w:r w:rsidRPr="00E505B8">
        <w:t>pas</w:t>
      </w:r>
      <w:r w:rsidRPr="00E505B8">
        <w:rPr>
          <w:spacing w:val="-1"/>
        </w:rPr>
        <w:t xml:space="preserve"> fumer </w:t>
      </w:r>
      <w:r w:rsidRPr="00E505B8">
        <w:t>ou</w:t>
      </w:r>
      <w:r w:rsidRPr="00E505B8">
        <w:rPr>
          <w:spacing w:val="-1"/>
        </w:rPr>
        <w:t xml:space="preserve"> </w:t>
      </w:r>
      <w:r w:rsidRPr="00E505B8">
        <w:t>utiliser</w:t>
      </w:r>
      <w:r w:rsidRPr="00E505B8">
        <w:rPr>
          <w:spacing w:val="-1"/>
        </w:rPr>
        <w:t xml:space="preserve"> </w:t>
      </w:r>
      <w:r w:rsidRPr="00E505B8">
        <w:t>du</w:t>
      </w:r>
      <w:r w:rsidRPr="00E505B8">
        <w:rPr>
          <w:spacing w:val="-1"/>
        </w:rPr>
        <w:t xml:space="preserve"> </w:t>
      </w:r>
      <w:r w:rsidRPr="00E505B8">
        <w:t>feu</w:t>
      </w:r>
      <w:r w:rsidRPr="00E505B8">
        <w:rPr>
          <w:spacing w:val="-1"/>
        </w:rPr>
        <w:t xml:space="preserve"> </w:t>
      </w:r>
      <w:r w:rsidRPr="00E505B8">
        <w:t>près de</w:t>
      </w:r>
      <w:r w:rsidRPr="00E505B8">
        <w:rPr>
          <w:spacing w:val="-1"/>
        </w:rPr>
        <w:t xml:space="preserve"> </w:t>
      </w:r>
      <w:r w:rsidRPr="00E505B8">
        <w:t>la</w:t>
      </w:r>
      <w:r w:rsidRPr="00E505B8">
        <w:rPr>
          <w:spacing w:val="-1"/>
        </w:rPr>
        <w:t xml:space="preserve"> moustiquaire </w:t>
      </w:r>
      <w:r w:rsidRPr="00E505B8">
        <w:t>;</w:t>
      </w:r>
      <w:r w:rsidRPr="00E505B8">
        <w:rPr>
          <w:spacing w:val="-1"/>
        </w:rPr>
        <w:t xml:space="preserve"> </w:t>
      </w:r>
      <w:r w:rsidRPr="00E505B8">
        <w:t>elles</w:t>
      </w:r>
      <w:r w:rsidRPr="00E505B8">
        <w:rPr>
          <w:spacing w:val="-1"/>
        </w:rPr>
        <w:t xml:space="preserve"> </w:t>
      </w:r>
      <w:r w:rsidRPr="00E505B8">
        <w:t>prennent</w:t>
      </w:r>
      <w:r w:rsidRPr="00E505B8">
        <w:rPr>
          <w:spacing w:val="29"/>
        </w:rPr>
        <w:t xml:space="preserve"> </w:t>
      </w:r>
      <w:r w:rsidRPr="00E505B8">
        <w:t xml:space="preserve">feu </w:t>
      </w:r>
      <w:r w:rsidRPr="00E505B8">
        <w:rPr>
          <w:spacing w:val="-1"/>
        </w:rPr>
        <w:t>facilement</w:t>
      </w:r>
      <w:r w:rsidR="00A95BA1" w:rsidRPr="00E505B8">
        <w:t>.</w:t>
      </w:r>
    </w:p>
    <w:p w14:paraId="324EA933" w14:textId="77777777" w:rsidR="001C6177" w:rsidRPr="00E505B8" w:rsidRDefault="001C6177" w:rsidP="005474AF">
      <w:pPr>
        <w:pStyle w:val="JhpBodyText0"/>
      </w:pPr>
    </w:p>
    <w:p w14:paraId="0EBDD38F" w14:textId="77777777" w:rsidR="00A95BA1" w:rsidRPr="008A6CFE" w:rsidRDefault="00D146AF" w:rsidP="008A6CFE">
      <w:pPr>
        <w:pStyle w:val="Jhp3rdLevelHeading"/>
        <w:keepNext/>
      </w:pPr>
      <w:bookmarkStart w:id="441" w:name="_Toc178577995"/>
      <w:r w:rsidRPr="008A6CFE">
        <w:t>MILDA</w:t>
      </w:r>
      <w:bookmarkEnd w:id="441"/>
    </w:p>
    <w:p w14:paraId="2369DA1C" w14:textId="799F9B5B" w:rsidR="00A95BA1" w:rsidRPr="00E505B8" w:rsidRDefault="00211B34" w:rsidP="00EF5F95">
      <w:pPr>
        <w:pStyle w:val="JhpBodyText0"/>
      </w:pPr>
      <w:r w:rsidRPr="00E505B8">
        <w:t>La</w:t>
      </w:r>
      <w:r w:rsidR="00D146AF" w:rsidRPr="00E505B8">
        <w:t xml:space="preserve"> MILDA est prétraitée et prête à utiliser ; elle dure de 2 à </w:t>
      </w:r>
      <w:r w:rsidRPr="00E505B8">
        <w:t>3</w:t>
      </w:r>
      <w:r w:rsidR="00D146AF" w:rsidRPr="00E505B8">
        <w:t xml:space="preserve"> ans, selon le type, et n</w:t>
      </w:r>
      <w:r w:rsidR="005474AF">
        <w:t>’</w:t>
      </w:r>
      <w:r w:rsidR="00F15107" w:rsidRPr="00E505B8">
        <w:t>a pas besoin</w:t>
      </w:r>
      <w:r w:rsidR="00D146AF" w:rsidRPr="00E505B8">
        <w:t xml:space="preserve"> d</w:t>
      </w:r>
      <w:r w:rsidR="005474AF">
        <w:t>’</w:t>
      </w:r>
      <w:r w:rsidR="00D146AF" w:rsidRPr="00E505B8">
        <w:t xml:space="preserve">être retraitée pendant cette période. Comparées </w:t>
      </w:r>
      <w:r w:rsidR="00101400" w:rsidRPr="00E505B8">
        <w:t>à la</w:t>
      </w:r>
      <w:r w:rsidR="00D146AF" w:rsidRPr="00E505B8">
        <w:t xml:space="preserve"> MII</w:t>
      </w:r>
      <w:r w:rsidRPr="00E505B8">
        <w:t xml:space="preserve"> retraitable</w:t>
      </w:r>
      <w:r w:rsidR="00D146AF" w:rsidRPr="00E505B8">
        <w:t>, l</w:t>
      </w:r>
      <w:r w:rsidR="00101400" w:rsidRPr="00E505B8">
        <w:t>a</w:t>
      </w:r>
      <w:r w:rsidR="00D146AF" w:rsidRPr="00E505B8">
        <w:t xml:space="preserve"> MILDA </w:t>
      </w:r>
      <w:r w:rsidR="00101400" w:rsidRPr="00E505B8">
        <w:t>a</w:t>
      </w:r>
      <w:r w:rsidR="00D146AF" w:rsidRPr="00E505B8">
        <w:t xml:space="preserve"> plusieurs avantages</w:t>
      </w:r>
      <w:r w:rsidRPr="00E505B8">
        <w:t>. Par exemple</w:t>
      </w:r>
      <w:r w:rsidR="00D11D02" w:rsidRPr="00E505B8">
        <w:t xml:space="preserve"> </w:t>
      </w:r>
      <w:r w:rsidR="00A95BA1" w:rsidRPr="00E505B8">
        <w:t>:</w:t>
      </w:r>
    </w:p>
    <w:p w14:paraId="2EE130C0" w14:textId="77777777" w:rsidR="00990F07" w:rsidRPr="00E505B8" w:rsidRDefault="00990F07" w:rsidP="00EF5F95">
      <w:pPr>
        <w:pStyle w:val="JhpBulletLevel1"/>
      </w:pPr>
      <w:r w:rsidRPr="00E505B8">
        <w:lastRenderedPageBreak/>
        <w:t>Un paiement unique</w:t>
      </w:r>
    </w:p>
    <w:p w14:paraId="101801A8" w14:textId="77777777" w:rsidR="00990F07" w:rsidRPr="00E505B8" w:rsidRDefault="00990F07" w:rsidP="00EF5F95">
      <w:pPr>
        <w:pStyle w:val="JhpBulletLevel1"/>
      </w:pPr>
      <w:r w:rsidRPr="00E505B8">
        <w:t>Ne nécessite pas de traitement supplémentaire</w:t>
      </w:r>
    </w:p>
    <w:p w14:paraId="04043D96" w14:textId="5CD8F293" w:rsidR="00990F07" w:rsidRPr="00E505B8" w:rsidRDefault="00990F07" w:rsidP="00EF5F95">
      <w:pPr>
        <w:pStyle w:val="JhpBulletLevel1"/>
      </w:pPr>
      <w:r w:rsidRPr="00E505B8">
        <w:t>Economise de l</w:t>
      </w:r>
      <w:r w:rsidR="005474AF">
        <w:t>’</w:t>
      </w:r>
      <w:r w:rsidRPr="00E505B8">
        <w:t>argent, parce qu</w:t>
      </w:r>
      <w:r w:rsidR="005474AF">
        <w:t>’</w:t>
      </w:r>
      <w:r w:rsidRPr="00E505B8">
        <w:t>il n</w:t>
      </w:r>
      <w:r w:rsidR="005474AF">
        <w:t>’</w:t>
      </w:r>
      <w:r w:rsidRPr="00E505B8">
        <w:t>y a pas de coûts supplémentaires associés au retraitement ou aux campagnes de retraitement, ni d</w:t>
      </w:r>
      <w:r w:rsidR="005474AF">
        <w:t>’</w:t>
      </w:r>
      <w:r w:rsidRPr="00E505B8">
        <w:t>insecticides supplémentaires</w:t>
      </w:r>
    </w:p>
    <w:p w14:paraId="31BB55C5" w14:textId="77777777" w:rsidR="00A95BA1" w:rsidRPr="00E505B8" w:rsidRDefault="00A95BA1" w:rsidP="008A6CFE">
      <w:pPr>
        <w:pStyle w:val="JhpBodyText0"/>
      </w:pPr>
    </w:p>
    <w:p w14:paraId="7AD63BD5" w14:textId="5C746DB0" w:rsidR="00256DFE" w:rsidRPr="00E505B8" w:rsidRDefault="00990F07" w:rsidP="008A6CFE">
      <w:pPr>
        <w:pStyle w:val="JhpBodyText0"/>
      </w:pPr>
      <w:r w:rsidRPr="00E505B8">
        <w:t xml:space="preserve">Etant donné que certaines études ont démontré que les MII </w:t>
      </w:r>
      <w:r w:rsidR="00C81238" w:rsidRPr="00E505B8">
        <w:t>à longue durée d</w:t>
      </w:r>
      <w:r w:rsidR="005474AF">
        <w:t>’</w:t>
      </w:r>
      <w:r w:rsidR="00C81238" w:rsidRPr="00E505B8">
        <w:t xml:space="preserve">action </w:t>
      </w:r>
      <w:r w:rsidRPr="00E505B8">
        <w:t>pourraient ne pas avoir la durée de vie moyenne attendue de deux à trois ans, l</w:t>
      </w:r>
      <w:r w:rsidR="005474AF">
        <w:t>’</w:t>
      </w:r>
      <w:r w:rsidRPr="00E505B8">
        <w:t>OMS recommande que chaque pays réalise sa propre évaluation sur la durabilité et l</w:t>
      </w:r>
      <w:r w:rsidR="005474AF">
        <w:t>’</w:t>
      </w:r>
      <w:r w:rsidRPr="00E505B8">
        <w:t>intégrité physique de la moustiquaire afin de mieux planifier les campagnes de réapprovisionnement</w:t>
      </w:r>
      <w:r w:rsidR="00DD1028" w:rsidRPr="00E505B8">
        <w:t>.</w:t>
      </w:r>
    </w:p>
    <w:p w14:paraId="07C24F59" w14:textId="77777777" w:rsidR="00256DFE" w:rsidRPr="00E505B8" w:rsidRDefault="00256DFE" w:rsidP="008A6CFE">
      <w:pPr>
        <w:pStyle w:val="JhpBodyText0"/>
      </w:pPr>
    </w:p>
    <w:p w14:paraId="446AAB46" w14:textId="41108481" w:rsidR="002D238D" w:rsidRPr="00E505B8" w:rsidRDefault="00990F07" w:rsidP="008A6CFE">
      <w:pPr>
        <w:pStyle w:val="JhpBodyText0"/>
      </w:pPr>
      <w:r w:rsidRPr="00E505B8">
        <w:t>La demande de MILDA a augmenté rapidement, de 5,6 millions en 2004 à 145 millions en 2010 en Afrique sous-saharienne. Beaucoup de programmes gouvernementaux et non gouvernementaux préfèrent les MILDA aux moustiquaires conventionnelles. La forte demande peut entrainer un retard dans la disponibilité, mais on encourage les prestataires à promouvoir les MII lorsque les MILDA ne sont pas disponibles. En raison des variations dans la qualité, il est conseillé d</w:t>
      </w:r>
      <w:r w:rsidR="005474AF">
        <w:t>’</w:t>
      </w:r>
      <w:r w:rsidRPr="00E505B8">
        <w:t>utiliser les MILDA recommandé</w:t>
      </w:r>
      <w:r w:rsidR="00F954A4" w:rsidRPr="00E505B8">
        <w:t>e</w:t>
      </w:r>
      <w:r w:rsidRPr="00E505B8">
        <w:t>s par l</w:t>
      </w:r>
      <w:r w:rsidR="005474AF">
        <w:t>’</w:t>
      </w:r>
      <w:r w:rsidRPr="00E505B8">
        <w:t>OMS jusqu</w:t>
      </w:r>
      <w:r w:rsidR="005474AF">
        <w:t>’</w:t>
      </w:r>
      <w:r w:rsidRPr="00E505B8">
        <w:t>à ce que des tests supplémentaires soient effectués. Une liste du Système OMS</w:t>
      </w:r>
      <w:r w:rsidR="00072726" w:rsidRPr="00E505B8">
        <w:t xml:space="preserve"> </w:t>
      </w:r>
      <w:r w:rsidRPr="00E505B8">
        <w:t>d</w:t>
      </w:r>
      <w:r w:rsidR="005474AF">
        <w:t>’</w:t>
      </w:r>
      <w:r w:rsidRPr="00E505B8">
        <w:t>évaluation des pesticides (</w:t>
      </w:r>
      <w:r w:rsidR="00602BF4">
        <w:t>OMS</w:t>
      </w:r>
      <w:r w:rsidRPr="00E505B8">
        <w:t>PES) recommandé pour les MILDA est disponible sur le site web : http:</w:t>
      </w:r>
      <w:r w:rsidR="0018759E">
        <w:t xml:space="preserve"> //</w:t>
      </w:r>
      <w:r w:rsidRPr="00E505B8">
        <w:t>www.</w:t>
      </w:r>
      <w:r w:rsidR="00906033">
        <w:t>who</w:t>
      </w:r>
      <w:r w:rsidRPr="00E505B8">
        <w:t>.int</w:t>
      </w:r>
      <w:r w:rsidR="0018759E">
        <w:t>/</w:t>
      </w:r>
      <w:r w:rsidR="00906033">
        <w:t>who</w:t>
      </w:r>
      <w:r w:rsidRPr="00E505B8">
        <w:t>pes</w:t>
      </w:r>
      <w:r w:rsidR="0018759E">
        <w:t>/</w:t>
      </w:r>
      <w:r w:rsidRPr="00E505B8">
        <w:t>resources</w:t>
      </w:r>
      <w:r w:rsidR="0018759E">
        <w:t>/</w:t>
      </w:r>
      <w:r w:rsidRPr="00E505B8">
        <w:t>en</w:t>
      </w:r>
      <w:bookmarkStart w:id="442" w:name="_Toc178577996"/>
      <w:r w:rsidR="0018759E">
        <w:t>/</w:t>
      </w:r>
    </w:p>
    <w:p w14:paraId="4B398122" w14:textId="77777777" w:rsidR="001D7404" w:rsidRPr="00E505B8" w:rsidRDefault="001D7404" w:rsidP="008A6CFE">
      <w:pPr>
        <w:pStyle w:val="JhpBodyText0"/>
      </w:pPr>
    </w:p>
    <w:p w14:paraId="781BD3FC" w14:textId="7D916228" w:rsidR="00A95BA1" w:rsidRPr="00E505B8" w:rsidRDefault="00990F07" w:rsidP="0099630A">
      <w:pPr>
        <w:pStyle w:val="Jhp1stLevelHeading"/>
        <w:keepNext/>
      </w:pPr>
      <w:bookmarkStart w:id="443" w:name="_Toc78361223"/>
      <w:r w:rsidRPr="00E505B8">
        <w:t xml:space="preserve">La </w:t>
      </w:r>
      <w:r w:rsidRPr="00E505B8">
        <w:rPr>
          <w:spacing w:val="-1"/>
        </w:rPr>
        <w:t xml:space="preserve">pulvérisation </w:t>
      </w:r>
      <w:r w:rsidR="00937B70" w:rsidRPr="00E505B8">
        <w:rPr>
          <w:spacing w:val="-1"/>
        </w:rPr>
        <w:t xml:space="preserve">intra domiciliaire </w:t>
      </w:r>
      <w:r w:rsidRPr="00E505B8">
        <w:rPr>
          <w:spacing w:val="-1"/>
        </w:rPr>
        <w:t>d</w:t>
      </w:r>
      <w:r w:rsidR="005474AF">
        <w:rPr>
          <w:spacing w:val="-1"/>
        </w:rPr>
        <w:t>’</w:t>
      </w:r>
      <w:r w:rsidRPr="00E505B8">
        <w:rPr>
          <w:spacing w:val="-1"/>
        </w:rPr>
        <w:t>insecticide (PID)</w:t>
      </w:r>
      <w:bookmarkEnd w:id="443"/>
      <w:r w:rsidR="00A95BA1" w:rsidRPr="00E505B8">
        <w:t xml:space="preserve"> </w:t>
      </w:r>
      <w:bookmarkEnd w:id="442"/>
    </w:p>
    <w:p w14:paraId="5EA05432" w14:textId="6EF9FE59" w:rsidR="00E9046D" w:rsidRPr="00E505B8" w:rsidRDefault="00990F07" w:rsidP="000514F1">
      <w:pPr>
        <w:pStyle w:val="JhpBodyText0"/>
      </w:pPr>
      <w:r w:rsidRPr="00E505B8">
        <w:t xml:space="preserve">Le but principal de la PID est de diminuer la </w:t>
      </w:r>
      <w:r w:rsidRPr="00E505B8">
        <w:rPr>
          <w:spacing w:val="-1"/>
        </w:rPr>
        <w:t>transmission</w:t>
      </w:r>
      <w:r w:rsidRPr="00E505B8">
        <w:t xml:space="preserve"> du </w:t>
      </w:r>
      <w:r w:rsidRPr="00E505B8">
        <w:rPr>
          <w:spacing w:val="-1"/>
        </w:rPr>
        <w:t>paludisme</w:t>
      </w:r>
      <w:r w:rsidRPr="00E505B8">
        <w:t xml:space="preserve"> en réduisant la survie des</w:t>
      </w:r>
      <w:r w:rsidRPr="00E505B8">
        <w:rPr>
          <w:spacing w:val="47"/>
        </w:rPr>
        <w:t xml:space="preserve"> </w:t>
      </w:r>
      <w:r w:rsidRPr="00E505B8">
        <w:t>moustiques</w:t>
      </w:r>
      <w:r w:rsidRPr="00E505B8">
        <w:rPr>
          <w:spacing w:val="-1"/>
        </w:rPr>
        <w:t xml:space="preserve"> </w:t>
      </w:r>
      <w:r w:rsidRPr="00E505B8">
        <w:t>qui</w:t>
      </w:r>
      <w:r w:rsidRPr="00E505B8">
        <w:rPr>
          <w:spacing w:val="-1"/>
        </w:rPr>
        <w:t xml:space="preserve"> pé</w:t>
      </w:r>
      <w:r w:rsidRPr="00E505B8">
        <w:t>nètrent</w:t>
      </w:r>
      <w:r w:rsidRPr="00E505B8">
        <w:rPr>
          <w:spacing w:val="-1"/>
        </w:rPr>
        <w:t xml:space="preserve"> </w:t>
      </w:r>
      <w:r w:rsidRPr="00E505B8">
        <w:t>dans</w:t>
      </w:r>
      <w:r w:rsidRPr="00E505B8">
        <w:rPr>
          <w:spacing w:val="-1"/>
        </w:rPr>
        <w:t xml:space="preserve"> </w:t>
      </w:r>
      <w:r w:rsidRPr="00E505B8">
        <w:t>les</w:t>
      </w:r>
      <w:r w:rsidRPr="00E505B8">
        <w:rPr>
          <w:spacing w:val="-1"/>
        </w:rPr>
        <w:t xml:space="preserve"> maisons </w:t>
      </w:r>
      <w:r w:rsidRPr="00E505B8">
        <w:t>ou</w:t>
      </w:r>
      <w:r w:rsidRPr="00E505B8">
        <w:rPr>
          <w:spacing w:val="-1"/>
        </w:rPr>
        <w:t xml:space="preserve"> dans </w:t>
      </w:r>
      <w:r w:rsidRPr="00E505B8">
        <w:t>les</w:t>
      </w:r>
      <w:r w:rsidRPr="00E505B8">
        <w:rPr>
          <w:spacing w:val="-1"/>
        </w:rPr>
        <w:t xml:space="preserve"> endroits </w:t>
      </w:r>
      <w:r w:rsidRPr="00E505B8">
        <w:t>où</w:t>
      </w:r>
      <w:r w:rsidRPr="00E505B8">
        <w:rPr>
          <w:spacing w:val="-1"/>
        </w:rPr>
        <w:t xml:space="preserve"> </w:t>
      </w:r>
      <w:r w:rsidRPr="00E505B8">
        <w:t>les</w:t>
      </w:r>
      <w:r w:rsidRPr="00E505B8">
        <w:rPr>
          <w:spacing w:val="-1"/>
        </w:rPr>
        <w:t xml:space="preserve"> </w:t>
      </w:r>
      <w:r w:rsidRPr="00E505B8">
        <w:t>gens</w:t>
      </w:r>
      <w:r w:rsidRPr="00E505B8">
        <w:rPr>
          <w:spacing w:val="25"/>
        </w:rPr>
        <w:t xml:space="preserve"> </w:t>
      </w:r>
      <w:r w:rsidRPr="00E505B8">
        <w:rPr>
          <w:spacing w:val="-1"/>
        </w:rPr>
        <w:t>dorment. Il s</w:t>
      </w:r>
      <w:r w:rsidR="005474AF">
        <w:rPr>
          <w:spacing w:val="-1"/>
        </w:rPr>
        <w:t>’</w:t>
      </w:r>
      <w:r w:rsidRPr="00E505B8">
        <w:rPr>
          <w:spacing w:val="-1"/>
        </w:rPr>
        <w:t>agit d</w:t>
      </w:r>
      <w:r w:rsidR="005474AF">
        <w:rPr>
          <w:spacing w:val="-1"/>
        </w:rPr>
        <w:t>’</w:t>
      </w:r>
      <w:r w:rsidRPr="00E505B8">
        <w:rPr>
          <w:spacing w:val="-1"/>
        </w:rPr>
        <w:t>une initiative au niveau national, mise en œuvre localement</w:t>
      </w:r>
      <w:r w:rsidR="002C543E" w:rsidRPr="00E505B8">
        <w:t xml:space="preserve">. </w:t>
      </w:r>
    </w:p>
    <w:p w14:paraId="68619148" w14:textId="77777777" w:rsidR="00101400" w:rsidRPr="00E505B8" w:rsidRDefault="00101400" w:rsidP="000514F1">
      <w:pPr>
        <w:pStyle w:val="JhpBodyText0"/>
      </w:pPr>
    </w:p>
    <w:p w14:paraId="020F6169" w14:textId="05A0C590" w:rsidR="00101400" w:rsidRPr="00E505B8" w:rsidRDefault="00101400" w:rsidP="000514F1">
      <w:pPr>
        <w:pStyle w:val="JhpBodyText0"/>
      </w:pPr>
      <w:r w:rsidRPr="00E505B8">
        <w:t xml:space="preserve">Pour être efficaces, les opérations de PID doivent être spécifiques à chaque pays et inclure les éléments suivants : </w:t>
      </w:r>
    </w:p>
    <w:p w14:paraId="29EB32C3" w14:textId="77777777" w:rsidR="00101400" w:rsidRPr="002C6665" w:rsidRDefault="00101400" w:rsidP="008A6CFE">
      <w:pPr>
        <w:pStyle w:val="JhpBulletLevel1"/>
      </w:pPr>
      <w:r w:rsidRPr="002C6665">
        <w:t>Engagement approprié et acceptation sociale</w:t>
      </w:r>
    </w:p>
    <w:p w14:paraId="3F072454" w14:textId="120E3C77" w:rsidR="00101400" w:rsidRPr="002C6665" w:rsidRDefault="00101400" w:rsidP="008A6CFE">
      <w:pPr>
        <w:pStyle w:val="JhpBulletLevel1"/>
      </w:pPr>
      <w:r w:rsidRPr="002C6665">
        <w:t>Au moins 80% des maisons et des granges d</w:t>
      </w:r>
      <w:r w:rsidR="005474AF">
        <w:t>’</w:t>
      </w:r>
      <w:r w:rsidRPr="002C6665">
        <w:t>une zone doivent être pulvérisées</w:t>
      </w:r>
    </w:p>
    <w:p w14:paraId="10097AEB" w14:textId="77777777" w:rsidR="00101400" w:rsidRPr="002C6665" w:rsidRDefault="00101400" w:rsidP="008A6CFE">
      <w:pPr>
        <w:pStyle w:val="JhpBulletLevel1"/>
      </w:pPr>
      <w:r w:rsidRPr="002C6665">
        <w:t>Le système de santé a une capacité suffisante pour fournir une couverture élevée, de qualité et en temps opportun</w:t>
      </w:r>
    </w:p>
    <w:p w14:paraId="3441891A" w14:textId="23C99ECF" w:rsidR="00101400" w:rsidRPr="002C6665" w:rsidRDefault="00101400" w:rsidP="008A6CFE">
      <w:pPr>
        <w:pStyle w:val="JhpBulletLevel1"/>
      </w:pPr>
      <w:r w:rsidRPr="002C6665">
        <w:t>Informations crédibles sur les vecteurs locaux, en particulier leur sensibilité aux insecticides ainsi que leurs comportements alimentaire et de repos à l</w:t>
      </w:r>
      <w:r w:rsidR="005474AF">
        <w:t>’</w:t>
      </w:r>
      <w:r w:rsidRPr="002C6665">
        <w:t>intérieur et à l</w:t>
      </w:r>
      <w:r w:rsidR="005474AF">
        <w:t>’</w:t>
      </w:r>
      <w:r w:rsidRPr="002C6665">
        <w:t>extérieur des habitations</w:t>
      </w:r>
    </w:p>
    <w:p w14:paraId="2D978C39" w14:textId="6959018F" w:rsidR="00101400" w:rsidRPr="002C6665" w:rsidRDefault="00101400" w:rsidP="00101400">
      <w:pPr>
        <w:pStyle w:val="JhpBodyText0"/>
        <w:rPr>
          <w:rFonts w:ascii="Adobe garmond" w:hAnsi="Adobe garmond"/>
        </w:rPr>
      </w:pPr>
    </w:p>
    <w:p w14:paraId="247A1E69" w14:textId="4EC12832" w:rsidR="00101400" w:rsidRPr="002C6665" w:rsidRDefault="00101400" w:rsidP="00101400">
      <w:pPr>
        <w:pStyle w:val="JhpBodyText0"/>
        <w:rPr>
          <w:rFonts w:ascii="Adobe garmond" w:hAnsi="Adobe garmond"/>
          <w:sz w:val="22"/>
        </w:rPr>
      </w:pPr>
      <w:r w:rsidRPr="002C6665">
        <w:rPr>
          <w:rFonts w:ascii="Adobe garmond" w:hAnsi="Adobe garmond"/>
          <w:sz w:val="22"/>
        </w:rPr>
        <w:t>Selon l</w:t>
      </w:r>
      <w:r w:rsidR="005474AF">
        <w:rPr>
          <w:rFonts w:ascii="Adobe garmond" w:hAnsi="Adobe garmond"/>
          <w:sz w:val="22"/>
        </w:rPr>
        <w:t>’</w:t>
      </w:r>
      <w:r w:rsidRPr="002C6665">
        <w:rPr>
          <w:rFonts w:ascii="Adobe garmond" w:hAnsi="Adobe garmond"/>
          <w:sz w:val="22"/>
        </w:rPr>
        <w:t>OMS (2013c), la PID peut être une intervention efficace s</w:t>
      </w:r>
      <w:r w:rsidR="008A6CFE">
        <w:rPr>
          <w:rFonts w:ascii="Adobe garmond" w:hAnsi="Adobe garmond"/>
          <w:sz w:val="22"/>
        </w:rPr>
        <w:t>i ces directives sont suivies :</w:t>
      </w:r>
    </w:p>
    <w:p w14:paraId="4E641125" w14:textId="415A9963" w:rsidR="00101400" w:rsidRPr="002C6665" w:rsidRDefault="00101400" w:rsidP="008A6CFE">
      <w:pPr>
        <w:pStyle w:val="JhpBulletLevel1"/>
      </w:pPr>
      <w:r w:rsidRPr="002C6665">
        <w:t>Utiliser là où la majorité des vecteurs s</w:t>
      </w:r>
      <w:r w:rsidR="005474AF">
        <w:t>’</w:t>
      </w:r>
      <w:r w:rsidRPr="002C6665">
        <w:t>alimentent et se reposent dans les maisons.</w:t>
      </w:r>
    </w:p>
    <w:p w14:paraId="6FF2883D" w14:textId="6796A3AC" w:rsidR="00101400" w:rsidRPr="002C6665" w:rsidRDefault="00101400" w:rsidP="008A6CFE">
      <w:pPr>
        <w:pStyle w:val="JhpBulletLevel1"/>
      </w:pPr>
      <w:r w:rsidRPr="002C6665">
        <w:t>Utiliser où les vecteurs sont sensibles à l</w:t>
      </w:r>
      <w:r w:rsidR="005474AF">
        <w:t>’</w:t>
      </w:r>
      <w:r w:rsidRPr="002C6665">
        <w:t>insecticide utilisé.</w:t>
      </w:r>
    </w:p>
    <w:p w14:paraId="46617728" w14:textId="77777777" w:rsidR="00101400" w:rsidRPr="002C6665" w:rsidRDefault="00101400" w:rsidP="008A6CFE">
      <w:pPr>
        <w:pStyle w:val="JhpBulletLevel1"/>
      </w:pPr>
      <w:r w:rsidRPr="002C6665">
        <w:t>Utiliser dans les endroits où les gens dorment la nuit.</w:t>
      </w:r>
    </w:p>
    <w:p w14:paraId="2425220F" w14:textId="618902C1" w:rsidR="00101400" w:rsidRPr="002C6665" w:rsidRDefault="00101400" w:rsidP="008A6CFE">
      <w:pPr>
        <w:pStyle w:val="JhpBulletLevel1"/>
      </w:pPr>
      <w:r w:rsidRPr="002C6665">
        <w:t>Utiliser lorsque la transmission du paludisme est telle qu</w:t>
      </w:r>
      <w:r w:rsidR="005474AF">
        <w:t>’</w:t>
      </w:r>
      <w:r w:rsidRPr="002C6665">
        <w:t>un ou deux cycles de pulvérisations par an sont nécessaires</w:t>
      </w:r>
    </w:p>
    <w:p w14:paraId="3F985BD6" w14:textId="77777777" w:rsidR="00101400" w:rsidRPr="002C6665" w:rsidRDefault="00101400" w:rsidP="008A6CFE">
      <w:pPr>
        <w:pStyle w:val="JhpBulletLevel1"/>
      </w:pPr>
      <w:r w:rsidRPr="002C6665">
        <w:t>Utiliser où la majorité des structures convient à la pulvérisation.</w:t>
      </w:r>
    </w:p>
    <w:p w14:paraId="73C33C32" w14:textId="53701AAB" w:rsidR="00101400" w:rsidRPr="002C6665" w:rsidRDefault="00101400" w:rsidP="008A6CFE">
      <w:pPr>
        <w:pStyle w:val="JhpBulletLevel1"/>
      </w:pPr>
      <w:r w:rsidRPr="002C6665">
        <w:t>Utiliser lorsque les structures se trouvent dans un espace confiné. Si elles sont dispersées sur une vaste zone, les frais de transport seront élevés</w:t>
      </w:r>
    </w:p>
    <w:p w14:paraId="0A0FF980" w14:textId="77777777" w:rsidR="00101400" w:rsidRPr="00E505B8" w:rsidRDefault="00101400" w:rsidP="00101400">
      <w:pPr>
        <w:pStyle w:val="JhpBodyText0"/>
      </w:pPr>
    </w:p>
    <w:p w14:paraId="692F0D8E" w14:textId="77777777" w:rsidR="00270068" w:rsidRPr="00E505B8" w:rsidRDefault="00270068" w:rsidP="00EF5F95">
      <w:pPr>
        <w:pStyle w:val="JhpBodyText0"/>
      </w:pPr>
      <w:r w:rsidRPr="00E505B8">
        <w:lastRenderedPageBreak/>
        <w:t xml:space="preserve">Actuellement, la PID contribue à prévenir le paludisme. La plupart des programmes de PID ont un personnel spécialement formé pour effectuer la pulvérisation. Les prestataires doivent se tenir informés des programmes de PID dans leur région et informer les clients en conséquence. </w:t>
      </w:r>
    </w:p>
    <w:p w14:paraId="4D28001D" w14:textId="77777777" w:rsidR="00270068" w:rsidRPr="00E505B8" w:rsidRDefault="00270068" w:rsidP="00EF5F95">
      <w:pPr>
        <w:pStyle w:val="JhpBodyText0"/>
      </w:pPr>
    </w:p>
    <w:p w14:paraId="12993839" w14:textId="15C699D7" w:rsidR="00E87402" w:rsidRPr="00E505B8" w:rsidRDefault="00270068" w:rsidP="00EF5F95">
      <w:pPr>
        <w:pStyle w:val="JhpBodyText0"/>
      </w:pPr>
      <w:r w:rsidRPr="00E505B8">
        <w:t>La gestion intégrée des vecteurs (OMS 2013c) est une nouvelle approche pour améliorer l</w:t>
      </w:r>
      <w:r w:rsidR="005474AF">
        <w:t>’</w:t>
      </w:r>
      <w:r w:rsidRPr="00E505B8">
        <w:t>efficacité, la rentabilité, la pertinence et la durabilité de la PID. Cette approche encourage les groupes gouvernementaux et non gouvernementaux à planifier la PID dans le cadre d</w:t>
      </w:r>
      <w:r w:rsidR="005474AF">
        <w:t>’</w:t>
      </w:r>
      <w:r w:rsidRPr="00E505B8">
        <w:t>un effort global de lutte contre le paludisme</w:t>
      </w:r>
      <w:r w:rsidR="00E87402" w:rsidRPr="00E505B8">
        <w:t xml:space="preserve">. </w:t>
      </w:r>
    </w:p>
    <w:p w14:paraId="1B0E9476" w14:textId="77777777" w:rsidR="00E87402" w:rsidRPr="00E505B8" w:rsidRDefault="00E87402" w:rsidP="00EF5F95">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E87402" w:rsidRPr="008A6CFE" w14:paraId="68E6A74A" w14:textId="77777777" w:rsidTr="008A6CFE">
        <w:trPr>
          <w:jc w:val="center"/>
        </w:trPr>
        <w:tc>
          <w:tcPr>
            <w:tcW w:w="9360" w:type="dxa"/>
            <w:shd w:val="clear" w:color="auto" w:fill="305B75"/>
            <w:vAlign w:val="center"/>
            <w:hideMark/>
          </w:tcPr>
          <w:p w14:paraId="38D62C6B" w14:textId="77777777" w:rsidR="00E87402" w:rsidRPr="008A6CFE" w:rsidRDefault="00A86E14" w:rsidP="008A6CFE">
            <w:pPr>
              <w:pStyle w:val="JhpTabletext0"/>
              <w:jc w:val="center"/>
              <w:rPr>
                <w:b/>
              </w:rPr>
            </w:pPr>
            <w:r w:rsidRPr="008A6CFE">
              <w:rPr>
                <w:b/>
                <w:noProof/>
                <w:lang w:val="en-US"/>
              </w:rPr>
              <w:drawing>
                <wp:inline distT="0" distB="0" distL="0" distR="0" wp14:anchorId="2B8E2EBC" wp14:editId="4B02D0E2">
                  <wp:extent cx="314325" cy="323850"/>
                  <wp:effectExtent l="0" t="0" r="9525" b="0"/>
                  <wp:docPr id="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19623DB9" w14:textId="51D0D289" w:rsidR="00101400" w:rsidRPr="008A6CFE" w:rsidRDefault="00101400" w:rsidP="008A6CFE">
            <w:pPr>
              <w:pStyle w:val="JhpTabletext0"/>
              <w:jc w:val="center"/>
              <w:rPr>
                <w:b/>
              </w:rPr>
            </w:pPr>
            <w:r w:rsidRPr="008A6CFE">
              <w:rPr>
                <w:b/>
                <w:color w:val="FFFFFF" w:themeColor="background1"/>
              </w:rPr>
              <w:t>Encadré informatique 14</w:t>
            </w:r>
          </w:p>
        </w:tc>
      </w:tr>
      <w:tr w:rsidR="00547EAE" w:rsidRPr="002829F6" w14:paraId="0D78820D" w14:textId="77777777" w:rsidTr="008D362B">
        <w:trPr>
          <w:trHeight w:val="551"/>
          <w:jc w:val="center"/>
        </w:trPr>
        <w:tc>
          <w:tcPr>
            <w:tcW w:w="9360" w:type="dxa"/>
            <w:shd w:val="clear" w:color="auto" w:fill="CEDFEB"/>
            <w:hideMark/>
          </w:tcPr>
          <w:p w14:paraId="73ACADDA" w14:textId="22034189" w:rsidR="00270068" w:rsidRPr="00E505B8" w:rsidRDefault="00270068" w:rsidP="00EF5F95">
            <w:pPr>
              <w:pStyle w:val="JhpTabletext0"/>
            </w:pPr>
            <w:r w:rsidRPr="002C6665">
              <w:rPr>
                <w:b/>
              </w:rPr>
              <w:t>Les directives de l</w:t>
            </w:r>
            <w:r w:rsidR="005474AF">
              <w:rPr>
                <w:b/>
              </w:rPr>
              <w:t>’</w:t>
            </w:r>
            <w:r w:rsidRPr="002C6665">
              <w:rPr>
                <w:b/>
              </w:rPr>
              <w:t>OMS recommandent l</w:t>
            </w:r>
            <w:r w:rsidR="005474AF">
              <w:rPr>
                <w:b/>
              </w:rPr>
              <w:t>’</w:t>
            </w:r>
            <w:r w:rsidRPr="002C6665">
              <w:rPr>
                <w:b/>
              </w:rPr>
              <w:t xml:space="preserve">utilisation de la </w:t>
            </w:r>
            <w:r w:rsidR="00101400" w:rsidRPr="00E505B8">
              <w:rPr>
                <w:b/>
              </w:rPr>
              <w:t>PID</w:t>
            </w:r>
            <w:r w:rsidRPr="002C6665">
              <w:rPr>
                <w:b/>
              </w:rPr>
              <w:t xml:space="preserve"> lorsque</w:t>
            </w:r>
            <w:r w:rsidRPr="00E505B8">
              <w:t xml:space="preserve"> :</w:t>
            </w:r>
          </w:p>
          <w:p w14:paraId="42967A95" w14:textId="02331B02" w:rsidR="00270068" w:rsidRPr="008A6CFE" w:rsidRDefault="00270068" w:rsidP="008A6CFE">
            <w:pPr>
              <w:pStyle w:val="JhpTableBullet11"/>
            </w:pPr>
            <w:r w:rsidRPr="008A6CFE">
              <w:t>la majorité des vecteurs</w:t>
            </w:r>
            <w:r w:rsidR="00072726" w:rsidRPr="008A6CFE">
              <w:t xml:space="preserve"> </w:t>
            </w:r>
            <w:r w:rsidRPr="008A6CFE">
              <w:t>s</w:t>
            </w:r>
            <w:r w:rsidR="005474AF">
              <w:t>’</w:t>
            </w:r>
            <w:r w:rsidRPr="008A6CFE">
              <w:t>alimentent et se reposent dans les maisons.</w:t>
            </w:r>
          </w:p>
          <w:p w14:paraId="21E97FAC" w14:textId="759ADE0C" w:rsidR="00270068" w:rsidRPr="008A6CFE" w:rsidRDefault="00270068" w:rsidP="008A6CFE">
            <w:pPr>
              <w:pStyle w:val="JhpTableBullet11"/>
            </w:pPr>
            <w:r w:rsidRPr="008A6CFE">
              <w:t>les vecteurs sont sensibles à l</w:t>
            </w:r>
            <w:r w:rsidR="005474AF">
              <w:t>’</w:t>
            </w:r>
            <w:r w:rsidRPr="008A6CFE">
              <w:t>insecticide utilisé.</w:t>
            </w:r>
          </w:p>
          <w:p w14:paraId="15D39F49" w14:textId="6E1B2925" w:rsidR="00270068" w:rsidRPr="008A6CFE" w:rsidRDefault="00270068" w:rsidP="008A6CFE">
            <w:pPr>
              <w:pStyle w:val="JhpTableBullet11"/>
            </w:pPr>
            <w:r w:rsidRPr="008A6CFE">
              <w:t>Les gens dorment à l</w:t>
            </w:r>
            <w:r w:rsidR="005474AF">
              <w:t>’</w:t>
            </w:r>
            <w:r w:rsidRPr="008A6CFE">
              <w:t>intérieur des maisons</w:t>
            </w:r>
            <w:r w:rsidR="00101400" w:rsidRPr="008A6CFE">
              <w:t xml:space="preserve"> la nuit</w:t>
            </w:r>
            <w:r w:rsidRPr="008A6CFE">
              <w:t>.</w:t>
            </w:r>
          </w:p>
          <w:p w14:paraId="72927707" w14:textId="492A9AF7" w:rsidR="00270068" w:rsidRPr="008A6CFE" w:rsidRDefault="00101400" w:rsidP="008A6CFE">
            <w:pPr>
              <w:pStyle w:val="JhpTableBullet11"/>
            </w:pPr>
            <w:r w:rsidRPr="008A6CFE">
              <w:t>L</w:t>
            </w:r>
            <w:r w:rsidR="00270068" w:rsidRPr="008A6CFE">
              <w:t>a transmission du paludisme est telle qu</w:t>
            </w:r>
            <w:r w:rsidR="005474AF">
              <w:t>’</w:t>
            </w:r>
            <w:r w:rsidR="00270068" w:rsidRPr="008A6CFE">
              <w:t xml:space="preserve">un ou deux cycles de pulvérisations par an sont nécessaires. </w:t>
            </w:r>
          </w:p>
          <w:p w14:paraId="77ED3AA1" w14:textId="77777777" w:rsidR="00270068" w:rsidRPr="008A6CFE" w:rsidRDefault="00270068" w:rsidP="008A6CFE">
            <w:pPr>
              <w:pStyle w:val="JhpTableBullet11"/>
            </w:pPr>
            <w:r w:rsidRPr="008A6CFE">
              <w:t>la majorité des structures convient à la pulvérisation.</w:t>
            </w:r>
          </w:p>
          <w:p w14:paraId="62EF32B0" w14:textId="35FEA63C" w:rsidR="00E87402" w:rsidRPr="00E505B8" w:rsidRDefault="00101400" w:rsidP="008A6CFE">
            <w:pPr>
              <w:pStyle w:val="JhpTableBullet11"/>
            </w:pPr>
            <w:r w:rsidRPr="008A6CFE">
              <w:t>L</w:t>
            </w:r>
            <w:r w:rsidR="00270068" w:rsidRPr="008A6CFE">
              <w:t>es structures se trouvent dans un espace confiné. Si elles sont dispersées sur une vaste zone, les frais de transport seront élevés</w:t>
            </w:r>
            <w:r w:rsidR="00E87402" w:rsidRPr="008A6CFE">
              <w:t>.</w:t>
            </w:r>
          </w:p>
        </w:tc>
      </w:tr>
    </w:tbl>
    <w:p w14:paraId="6321E6B7" w14:textId="77777777" w:rsidR="00E87402" w:rsidRPr="00E505B8" w:rsidRDefault="00E87402" w:rsidP="0018759E">
      <w:pPr>
        <w:pStyle w:val="JhpBodyText0"/>
      </w:pPr>
      <w:bookmarkStart w:id="444" w:name="_Toc36623980"/>
      <w:bookmarkStart w:id="445" w:name="_Toc36633147"/>
      <w:bookmarkStart w:id="446" w:name="_Toc36633561"/>
      <w:bookmarkStart w:id="447" w:name="_Toc178577997"/>
      <w:bookmarkStart w:id="448" w:name="_Toc400358922"/>
      <w:bookmarkStart w:id="449" w:name="_Toc400362261"/>
      <w:bookmarkStart w:id="450" w:name="_Toc400367887"/>
      <w:bookmarkStart w:id="451" w:name="_Toc400369104"/>
      <w:bookmarkStart w:id="452" w:name="_Toc400370136"/>
      <w:bookmarkStart w:id="453" w:name="_Toc400370502"/>
      <w:bookmarkStart w:id="454" w:name="_Toc400371055"/>
      <w:bookmarkStart w:id="455" w:name="_Toc400371186"/>
      <w:bookmarkStart w:id="456" w:name="_Toc400528600"/>
      <w:bookmarkStart w:id="457" w:name="_Toc400529329"/>
      <w:bookmarkStart w:id="458" w:name="_Toc400529669"/>
      <w:bookmarkStart w:id="459" w:name="_Toc400530253"/>
    </w:p>
    <w:p w14:paraId="269CEAF3" w14:textId="6ED037A5" w:rsidR="00350C99" w:rsidRPr="00E505B8" w:rsidRDefault="00101400" w:rsidP="0099630A">
      <w:pPr>
        <w:pStyle w:val="Jhp1stLevelHeading"/>
        <w:keepNext/>
      </w:pPr>
      <w:bookmarkStart w:id="460" w:name="_Toc78361224"/>
      <w:r w:rsidRPr="00E505B8">
        <w:t>TPIg-</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r w:rsidR="000514F1" w:rsidRPr="00E505B8">
        <w:t>SP</w:t>
      </w:r>
      <w:bookmarkEnd w:id="460"/>
    </w:p>
    <w:p w14:paraId="6CEE3867" w14:textId="6430CF4B" w:rsidR="00333CE0" w:rsidRPr="00E505B8" w:rsidRDefault="00D66EE8" w:rsidP="00EF5F95">
      <w:pPr>
        <w:pStyle w:val="JhpBodyText0"/>
      </w:pPr>
      <w:r w:rsidRPr="00E505B8">
        <w:t>Le TPIg-SP se fonde sur l</w:t>
      </w:r>
      <w:r w:rsidR="005474AF">
        <w:t>’</w:t>
      </w:r>
      <w:r w:rsidRPr="00E505B8">
        <w:t>hypothèse que toute femme enceinte vivant dans une zone de haute</w:t>
      </w:r>
      <w:r w:rsidRPr="00E505B8">
        <w:rPr>
          <w:spacing w:val="34"/>
        </w:rPr>
        <w:t xml:space="preserve"> </w:t>
      </w:r>
      <w:r w:rsidRPr="00E505B8">
        <w:t>transmission</w:t>
      </w:r>
      <w:r w:rsidRPr="00E505B8">
        <w:rPr>
          <w:spacing w:val="-2"/>
        </w:rPr>
        <w:t xml:space="preserve"> </w:t>
      </w:r>
      <w:r w:rsidRPr="00E505B8">
        <w:t>palustre a des parasites du paludisme dans le sang ou dans</w:t>
      </w:r>
      <w:r w:rsidRPr="00E505B8">
        <w:rPr>
          <w:spacing w:val="39"/>
        </w:rPr>
        <w:t xml:space="preserve"> </w:t>
      </w:r>
      <w:r w:rsidRPr="00E505B8">
        <w:t>le placenta, qu</w:t>
      </w:r>
      <w:r w:rsidR="005474AF">
        <w:t>’</w:t>
      </w:r>
      <w:r w:rsidRPr="00E505B8">
        <w:t>elle ait des symptômes d</w:t>
      </w:r>
      <w:r w:rsidR="00444748" w:rsidRPr="00E505B8">
        <w:t>u</w:t>
      </w:r>
      <w:r w:rsidRPr="00E505B8">
        <w:t xml:space="preserve"> paludisme ou pas</w:t>
      </w:r>
      <w:r w:rsidR="00444748" w:rsidRPr="00E505B8">
        <w:t>.</w:t>
      </w:r>
    </w:p>
    <w:p w14:paraId="09F6B63E" w14:textId="77777777" w:rsidR="00333CE0" w:rsidRPr="00E505B8" w:rsidRDefault="00333CE0" w:rsidP="00EF5F95">
      <w:pPr>
        <w:pStyle w:val="JhpBodyText0"/>
      </w:pPr>
    </w:p>
    <w:p w14:paraId="58BA0E83" w14:textId="1DB10FF2" w:rsidR="00EB6F94" w:rsidRPr="00E505B8" w:rsidRDefault="00D66EE8" w:rsidP="00EF5F95">
      <w:pPr>
        <w:pStyle w:val="JhpBodyText0"/>
        <w:rPr>
          <w:spacing w:val="-3"/>
        </w:rPr>
      </w:pPr>
      <w:r w:rsidRPr="00E505B8">
        <w:t>En conséquence, L</w:t>
      </w:r>
      <w:r w:rsidR="005474AF">
        <w:t>’</w:t>
      </w:r>
      <w:r w:rsidRPr="00E505B8">
        <w:t xml:space="preserve">OMS recommande que toutes les </w:t>
      </w:r>
      <w:r w:rsidRPr="002C6665">
        <w:t>femmes enceintes</w:t>
      </w:r>
      <w:r w:rsidR="00072726" w:rsidRPr="00E505B8">
        <w:t xml:space="preserve"> </w:t>
      </w:r>
      <w:r w:rsidRPr="00E505B8">
        <w:t>vivant dans les zones de prévalence palustre de 11% à 50% (modérée) et de plus de 50% pendant la plus grande partie de l</w:t>
      </w:r>
      <w:r w:rsidR="005474AF">
        <w:t>’</w:t>
      </w:r>
      <w:r w:rsidRPr="00E505B8">
        <w:t>année pour les enfants de 2 à 9 ans (élevé</w:t>
      </w:r>
      <w:r w:rsidR="00C23480" w:rsidRPr="00E505B8">
        <w:t>e</w:t>
      </w:r>
      <w:r w:rsidRPr="00E505B8">
        <w:t>)</w:t>
      </w:r>
      <w:r w:rsidR="00072726" w:rsidRPr="00E505B8">
        <w:t xml:space="preserve"> </w:t>
      </w:r>
      <w:r w:rsidRPr="00E505B8">
        <w:t>reçoivent la première dose de TPI</w:t>
      </w:r>
      <w:r w:rsidR="00F954A4" w:rsidRPr="00E505B8">
        <w:t>g</w:t>
      </w:r>
      <w:r w:rsidRPr="00E505B8">
        <w:t>-</w:t>
      </w:r>
      <w:r w:rsidR="00F954A4" w:rsidRPr="00E505B8">
        <w:t>SP</w:t>
      </w:r>
      <w:r w:rsidRPr="00E505B8">
        <w:t xml:space="preserve"> </w:t>
      </w:r>
      <w:r w:rsidR="00F954A4" w:rsidRPr="00E505B8">
        <w:t>aussitôt</w:t>
      </w:r>
      <w:r w:rsidR="00C23480" w:rsidRPr="00E505B8">
        <w:t xml:space="preserve"> </w:t>
      </w:r>
      <w:r w:rsidRPr="00E505B8">
        <w:t xml:space="preserve">que possible au deuxième trimestre et les doses suivantes </w:t>
      </w:r>
      <w:r w:rsidR="00444748" w:rsidRPr="00E505B8">
        <w:t xml:space="preserve">lors de </w:t>
      </w:r>
      <w:r w:rsidR="00C23480" w:rsidRPr="00E505B8">
        <w:t>chaque con</w:t>
      </w:r>
      <w:r w:rsidR="00444748" w:rsidRPr="00E505B8">
        <w:t>tact</w:t>
      </w:r>
      <w:r w:rsidR="00C23480" w:rsidRPr="00E505B8">
        <w:t xml:space="preserve"> prénatal pr</w:t>
      </w:r>
      <w:r w:rsidR="00F954A4" w:rsidRPr="00E505B8">
        <w:t>ogramm</w:t>
      </w:r>
      <w:r w:rsidR="00C23480" w:rsidRPr="00E505B8">
        <w:t xml:space="preserve">é, à </w:t>
      </w:r>
      <w:r w:rsidR="00444748" w:rsidRPr="00E505B8">
        <w:t xml:space="preserve">au moins </w:t>
      </w:r>
      <w:r w:rsidR="00C23480" w:rsidRPr="00E505B8">
        <w:t>un mois d</w:t>
      </w:r>
      <w:r w:rsidR="005474AF">
        <w:t>’</w:t>
      </w:r>
      <w:r w:rsidR="00C23480" w:rsidRPr="00E505B8">
        <w:t>intervalle</w:t>
      </w:r>
      <w:r w:rsidR="00444748" w:rsidRPr="00E505B8">
        <w:t xml:space="preserve"> (toutes les 4 semaines)</w:t>
      </w:r>
      <w:r w:rsidR="00C23480" w:rsidRPr="00E505B8">
        <w:t>.</w:t>
      </w:r>
    </w:p>
    <w:p w14:paraId="74CB94F3" w14:textId="77777777" w:rsidR="000514F1" w:rsidRPr="00E505B8" w:rsidRDefault="000514F1" w:rsidP="000514F1">
      <w:pPr>
        <w:pStyle w:val="JhpBodyText0"/>
        <w:rPr>
          <w:spacing w:val="-3"/>
        </w:rPr>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6302CD" w:rsidRPr="00FD0ED0" w14:paraId="3A07632E" w14:textId="77777777" w:rsidTr="00FD0ED0">
        <w:trPr>
          <w:jc w:val="center"/>
        </w:trPr>
        <w:tc>
          <w:tcPr>
            <w:tcW w:w="9360" w:type="dxa"/>
            <w:shd w:val="clear" w:color="auto" w:fill="305B75"/>
            <w:vAlign w:val="center"/>
            <w:hideMark/>
          </w:tcPr>
          <w:p w14:paraId="22A25DAE" w14:textId="7D12A731" w:rsidR="006302CD" w:rsidRPr="00FD0ED0" w:rsidRDefault="00A86E14" w:rsidP="00FD0ED0">
            <w:pPr>
              <w:pStyle w:val="JhpTabletext0"/>
              <w:jc w:val="center"/>
              <w:rPr>
                <w:b/>
              </w:rPr>
            </w:pPr>
            <w:r w:rsidRPr="00FD0ED0">
              <w:rPr>
                <w:b/>
                <w:noProof/>
                <w:lang w:val="en-US"/>
              </w:rPr>
              <w:drawing>
                <wp:inline distT="0" distB="0" distL="0" distR="0" wp14:anchorId="08A3B818" wp14:editId="46144D8F">
                  <wp:extent cx="314325" cy="323850"/>
                  <wp:effectExtent l="0" t="0" r="9525"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411E148E" w14:textId="2DADFA23" w:rsidR="00444748" w:rsidRPr="00FD0ED0" w:rsidRDefault="00444748" w:rsidP="00FD0ED0">
            <w:pPr>
              <w:pStyle w:val="JhpTabletext0"/>
              <w:jc w:val="center"/>
              <w:rPr>
                <w:b/>
              </w:rPr>
            </w:pPr>
            <w:r w:rsidRPr="00FD0ED0">
              <w:rPr>
                <w:b/>
                <w:color w:val="FFFFFF" w:themeColor="background1"/>
              </w:rPr>
              <w:t>Encadré informatique 15</w:t>
            </w:r>
          </w:p>
        </w:tc>
      </w:tr>
      <w:tr w:rsidR="00547EAE" w:rsidRPr="002829F6" w14:paraId="25CB0FB9" w14:textId="77777777" w:rsidTr="008D362B">
        <w:trPr>
          <w:trHeight w:val="551"/>
          <w:jc w:val="center"/>
        </w:trPr>
        <w:tc>
          <w:tcPr>
            <w:tcW w:w="9360" w:type="dxa"/>
            <w:shd w:val="clear" w:color="auto" w:fill="CEDFEB"/>
            <w:hideMark/>
          </w:tcPr>
          <w:p w14:paraId="48749C26" w14:textId="0A7B5DE6" w:rsidR="006302CD" w:rsidRPr="00E505B8" w:rsidRDefault="00F954A4" w:rsidP="002C6665">
            <w:pPr>
              <w:pStyle w:val="JhpTabletext0"/>
              <w:rPr>
                <w:b/>
              </w:rPr>
            </w:pPr>
            <w:r w:rsidRPr="00E505B8">
              <w:rPr>
                <w:b/>
              </w:rPr>
              <w:t>Note d</w:t>
            </w:r>
            <w:r w:rsidR="005474AF">
              <w:rPr>
                <w:b/>
              </w:rPr>
              <w:t>’</w:t>
            </w:r>
            <w:r w:rsidRPr="00E505B8">
              <w:rPr>
                <w:b/>
              </w:rPr>
              <w:t>orientation de l</w:t>
            </w:r>
            <w:r w:rsidR="005474AF">
              <w:rPr>
                <w:b/>
              </w:rPr>
              <w:t>’</w:t>
            </w:r>
            <w:r w:rsidRPr="00E505B8">
              <w:rPr>
                <w:b/>
              </w:rPr>
              <w:t xml:space="preserve">OMS pour la mise en </w:t>
            </w:r>
            <w:r w:rsidR="00C11F4E" w:rsidRPr="00E505B8">
              <w:rPr>
                <w:b/>
              </w:rPr>
              <w:t>œuvre</w:t>
            </w:r>
            <w:r w:rsidRPr="00E505B8">
              <w:rPr>
                <w:b/>
              </w:rPr>
              <w:t xml:space="preserve"> TPIg</w:t>
            </w:r>
            <w:r w:rsidR="006302CD" w:rsidRPr="00E505B8">
              <w:rPr>
                <w:b/>
              </w:rPr>
              <w:t>-SP</w:t>
            </w:r>
          </w:p>
          <w:p w14:paraId="3C973FBD" w14:textId="6392574B" w:rsidR="006302CD" w:rsidRPr="00FD0ED0" w:rsidRDefault="00F954A4" w:rsidP="00FD0ED0">
            <w:pPr>
              <w:pStyle w:val="JhpTableBullet11"/>
            </w:pPr>
            <w:r w:rsidRPr="00FD0ED0">
              <w:t>Le TPIg-</w:t>
            </w:r>
            <w:r w:rsidR="006302CD" w:rsidRPr="00FD0ED0">
              <w:t xml:space="preserve">-SP </w:t>
            </w:r>
            <w:r w:rsidRPr="00FD0ED0">
              <w:t>prévient les conséquences indésirables du paludisme sur l</w:t>
            </w:r>
            <w:r w:rsidR="00444748" w:rsidRPr="00FD0ED0">
              <w:t>es résultats maternels et fœtaux</w:t>
            </w:r>
            <w:r w:rsidRPr="00FD0ED0">
              <w:t>, telles que les infections placentaires, le paludisme clinique, l</w:t>
            </w:r>
            <w:r w:rsidR="005474AF">
              <w:t>’</w:t>
            </w:r>
            <w:r w:rsidRPr="00FD0ED0">
              <w:t>anémie maternelle, l</w:t>
            </w:r>
            <w:r w:rsidR="005474AF">
              <w:t>’</w:t>
            </w:r>
            <w:r w:rsidRPr="00FD0ED0">
              <w:t>anémie fœtale, le faible poids à la naissance et la</w:t>
            </w:r>
            <w:r w:rsidR="00072726" w:rsidRPr="00FD0ED0">
              <w:t xml:space="preserve"> </w:t>
            </w:r>
            <w:r w:rsidRPr="00FD0ED0">
              <w:t>mortalité néonatale.</w:t>
            </w:r>
          </w:p>
          <w:p w14:paraId="1174F8A6" w14:textId="2B94970A" w:rsidR="006302CD" w:rsidRPr="00FD0ED0" w:rsidRDefault="00F954A4" w:rsidP="00FD0ED0">
            <w:pPr>
              <w:pStyle w:val="JhpTableBullet11"/>
            </w:pPr>
            <w:r w:rsidRPr="00FD0ED0">
              <w:t xml:space="preserve">Il a récemment été démontré que le TPIg-SP est très économique </w:t>
            </w:r>
            <w:r w:rsidR="00444748" w:rsidRPr="00FD0ED0">
              <w:t xml:space="preserve">pour </w:t>
            </w:r>
            <w:r w:rsidRPr="00FD0ED0">
              <w:t>la prévention du paludisme maternel et la réduction de la mortalité néonatale dans les régions où le niveau d</w:t>
            </w:r>
            <w:r w:rsidR="005474AF">
              <w:t>’</w:t>
            </w:r>
            <w:r w:rsidRPr="00FD0ED0">
              <w:t xml:space="preserve">endémicité </w:t>
            </w:r>
            <w:r w:rsidR="00C11F4E" w:rsidRPr="00FD0ED0">
              <w:t>du paludisme est modéré à élevé.</w:t>
            </w:r>
          </w:p>
          <w:p w14:paraId="4F73BA9E" w14:textId="3738D2B0" w:rsidR="006302CD" w:rsidRPr="00E505B8" w:rsidRDefault="00F954A4" w:rsidP="00FD0ED0">
            <w:pPr>
              <w:pStyle w:val="JhpTableBullet11"/>
            </w:pPr>
            <w:r w:rsidRPr="00FD0ED0">
              <w:t>En dépit de la propagation à</w:t>
            </w:r>
            <w:r w:rsidR="00072726" w:rsidRPr="00FD0ED0">
              <w:t xml:space="preserve"> </w:t>
            </w:r>
            <w:r w:rsidRPr="00FD0ED0">
              <w:t xml:space="preserve">la résistance à la SP, le TPIg-SP continue à </w:t>
            </w:r>
            <w:r w:rsidR="00E867B4" w:rsidRPr="00FD0ED0">
              <w:t>offrir</w:t>
            </w:r>
            <w:r w:rsidRPr="00FD0ED0">
              <w:t xml:space="preserve"> des avantages considérables, </w:t>
            </w:r>
            <w:r w:rsidR="00444748" w:rsidRPr="00FD0ED0">
              <w:t>en fournissant</w:t>
            </w:r>
            <w:r w:rsidRPr="00FD0ED0">
              <w:t xml:space="preserve"> une protection contre la mortalité néonatale (efficacité protectrice de 18%) et le faible poids de naissance (réduction de 21% des cas de faible poids à la naissance dans </w:t>
            </w:r>
            <w:r w:rsidR="00444748" w:rsidRPr="00FD0ED0">
              <w:t>les</w:t>
            </w:r>
            <w:r w:rsidRPr="00FD0ED0">
              <w:t xml:space="preserve"> programme</w:t>
            </w:r>
            <w:r w:rsidR="00444748" w:rsidRPr="00FD0ED0">
              <w:t>s</w:t>
            </w:r>
            <w:r w:rsidRPr="00FD0ED0">
              <w:t xml:space="preserve"> de routine (OMS</w:t>
            </w:r>
            <w:r w:rsidR="006302CD" w:rsidRPr="00FD0ED0">
              <w:t xml:space="preserve"> 2013</w:t>
            </w:r>
            <w:r w:rsidR="00444748" w:rsidRPr="00FD0ED0">
              <w:t>f</w:t>
            </w:r>
            <w:r w:rsidR="006302CD" w:rsidRPr="00FD0ED0">
              <w:t>)</w:t>
            </w:r>
            <w:r w:rsidR="008555AC" w:rsidRPr="00FD0ED0">
              <w:t>.</w:t>
            </w:r>
          </w:p>
        </w:tc>
      </w:tr>
    </w:tbl>
    <w:p w14:paraId="7A26FB41" w14:textId="77777777" w:rsidR="006302CD" w:rsidRPr="00E505B8" w:rsidRDefault="006302CD" w:rsidP="000514F1">
      <w:pPr>
        <w:pStyle w:val="JhpBodyText0"/>
      </w:pPr>
    </w:p>
    <w:p w14:paraId="4481DEA7" w14:textId="488DAB33" w:rsidR="00870688" w:rsidRPr="00E505B8" w:rsidRDefault="000E5E33" w:rsidP="000514F1">
      <w:pPr>
        <w:pStyle w:val="JhpBodyText0"/>
      </w:pPr>
      <w:r w:rsidRPr="00E505B8">
        <w:lastRenderedPageBreak/>
        <w:t>Le fait d</w:t>
      </w:r>
      <w:r w:rsidR="005474AF">
        <w:t>’</w:t>
      </w:r>
      <w:r w:rsidRPr="00E505B8">
        <w:t>empêcher les p</w:t>
      </w:r>
      <w:r w:rsidR="00A95BA1" w:rsidRPr="00E505B8">
        <w:t xml:space="preserve">arasites </w:t>
      </w:r>
      <w:r w:rsidRPr="00E505B8">
        <w:t>de s</w:t>
      </w:r>
      <w:r w:rsidR="005474AF">
        <w:t>’</w:t>
      </w:r>
      <w:r w:rsidRPr="00E505B8">
        <w:t xml:space="preserve">attaquer au placenta aide le </w:t>
      </w:r>
      <w:r w:rsidR="004E777E" w:rsidRPr="00E505B8">
        <w:t>fœtus</w:t>
      </w:r>
      <w:r w:rsidRPr="00E505B8">
        <w:t xml:space="preserve"> à se </w:t>
      </w:r>
      <w:r w:rsidR="004E777E" w:rsidRPr="00E505B8">
        <w:t>développer</w:t>
      </w:r>
      <w:r w:rsidRPr="00E505B8">
        <w:t xml:space="preserve"> normalement et évite les cas de faible poids à la naissance. </w:t>
      </w:r>
      <w:r w:rsidR="004E777E" w:rsidRPr="00E505B8">
        <w:t>Il faut remarquer que le TPIg-SP ne doit pas être administré dans les deux circonstances suivantes :</w:t>
      </w:r>
    </w:p>
    <w:p w14:paraId="45479831" w14:textId="77777777" w:rsidR="00EB6F94" w:rsidRPr="00E505B8" w:rsidRDefault="004E777E" w:rsidP="000514F1">
      <w:pPr>
        <w:pStyle w:val="JhpBulletLevel1"/>
      </w:pPr>
      <w:r w:rsidRPr="00E505B8">
        <w:t>Si la femme enceinte reçoit une prophylaxie au cotrimoxazole</w:t>
      </w:r>
    </w:p>
    <w:p w14:paraId="66A65C60" w14:textId="62B280F7" w:rsidR="00E513DB" w:rsidRPr="00E505B8" w:rsidRDefault="004E777E" w:rsidP="000514F1">
      <w:pPr>
        <w:pStyle w:val="JhpBulletLevel1"/>
      </w:pPr>
      <w:r w:rsidRPr="00E505B8">
        <w:t>Si la femme enceinte reçoit une dose quotidienne d</w:t>
      </w:r>
      <w:r w:rsidR="005474AF">
        <w:t>’</w:t>
      </w:r>
      <w:r w:rsidRPr="00E505B8">
        <w:t xml:space="preserve">acide folique de </w:t>
      </w:r>
      <w:r w:rsidR="00B24304" w:rsidRPr="00E505B8">
        <w:t>≥ 5 mg</w:t>
      </w:r>
      <w:r w:rsidR="00CD3C99" w:rsidRPr="00E505B8">
        <w:t xml:space="preserve"> </w:t>
      </w:r>
      <w:r w:rsidR="00856A9A" w:rsidRPr="00E505B8">
        <w:t>(</w:t>
      </w:r>
      <w:r w:rsidRPr="00E505B8">
        <w:t>cette dose d</w:t>
      </w:r>
      <w:r w:rsidR="005474AF">
        <w:t>’</w:t>
      </w:r>
      <w:r w:rsidRPr="00E505B8">
        <w:t>acide folique entrave l</w:t>
      </w:r>
      <w:r w:rsidR="005474AF">
        <w:t>’</w:t>
      </w:r>
      <w:r w:rsidRPr="00E505B8">
        <w:t>efficacité antipaludique de la SP</w:t>
      </w:r>
      <w:r w:rsidR="00856A9A" w:rsidRPr="00E505B8">
        <w:t>)</w:t>
      </w:r>
      <w:r w:rsidR="00B24304" w:rsidRPr="00E505B8">
        <w:t xml:space="preserve"> </w:t>
      </w:r>
    </w:p>
    <w:p w14:paraId="1732C125" w14:textId="77777777" w:rsidR="00E87402" w:rsidRPr="00E505B8" w:rsidRDefault="00E87402" w:rsidP="0018759E">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547EAE" w:rsidRPr="00A80B51" w14:paraId="545DF7EA" w14:textId="77777777" w:rsidTr="008D362B">
        <w:trPr>
          <w:cantSplit/>
          <w:jc w:val="center"/>
        </w:trPr>
        <w:tc>
          <w:tcPr>
            <w:tcW w:w="4835" w:type="dxa"/>
            <w:shd w:val="clear" w:color="auto" w:fill="305B75"/>
            <w:hideMark/>
          </w:tcPr>
          <w:p w14:paraId="0AFD3A23" w14:textId="77777777" w:rsidR="00E87402" w:rsidRPr="00A80B51" w:rsidRDefault="00A86E14" w:rsidP="001442EE">
            <w:pPr>
              <w:pStyle w:val="JhpTabletext0"/>
              <w:keepNext/>
              <w:jc w:val="center"/>
              <w:rPr>
                <w:b/>
              </w:rPr>
            </w:pPr>
            <w:r w:rsidRPr="00A80B51">
              <w:rPr>
                <w:b/>
                <w:noProof/>
                <w:lang w:val="en-US"/>
              </w:rPr>
              <w:drawing>
                <wp:inline distT="0" distB="0" distL="0" distR="0" wp14:anchorId="0BDA2360" wp14:editId="13F05087">
                  <wp:extent cx="314325" cy="323850"/>
                  <wp:effectExtent l="0" t="0" r="9525" b="0"/>
                  <wp:docPr id="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11285BFF" w14:textId="73BF6DC4" w:rsidR="00444748" w:rsidRPr="00A80B51" w:rsidRDefault="00444748" w:rsidP="001442EE">
            <w:pPr>
              <w:pStyle w:val="JhpTabletext0"/>
              <w:keepNext/>
              <w:jc w:val="center"/>
              <w:rPr>
                <w:b/>
              </w:rPr>
            </w:pPr>
            <w:r w:rsidRPr="00A80B51">
              <w:rPr>
                <w:b/>
                <w:color w:val="FFFFFF" w:themeColor="background1"/>
              </w:rPr>
              <w:t>Encadré informatique 16</w:t>
            </w:r>
          </w:p>
        </w:tc>
      </w:tr>
      <w:tr w:rsidR="00547EAE" w:rsidRPr="002829F6" w14:paraId="239EB25A" w14:textId="77777777" w:rsidTr="008D362B">
        <w:trPr>
          <w:cantSplit/>
          <w:jc w:val="center"/>
        </w:trPr>
        <w:tc>
          <w:tcPr>
            <w:tcW w:w="4835" w:type="dxa"/>
            <w:shd w:val="clear" w:color="auto" w:fill="CEDFEB"/>
            <w:hideMark/>
          </w:tcPr>
          <w:p w14:paraId="33FCA147" w14:textId="77777777" w:rsidR="00E87402" w:rsidRPr="00E505B8" w:rsidRDefault="000E5E33" w:rsidP="002C6665">
            <w:pPr>
              <w:pStyle w:val="JhpTabletext0"/>
              <w:keepNext/>
              <w:rPr>
                <w:b/>
              </w:rPr>
            </w:pPr>
            <w:r w:rsidRPr="00E505B8">
              <w:rPr>
                <w:b/>
              </w:rPr>
              <w:t>Informations sur la supplémentation en f</w:t>
            </w:r>
            <w:r w:rsidR="00E87402" w:rsidRPr="00E505B8">
              <w:rPr>
                <w:b/>
              </w:rPr>
              <w:t>o</w:t>
            </w:r>
            <w:r w:rsidRPr="00E505B8">
              <w:rPr>
                <w:b/>
              </w:rPr>
              <w:t>late</w:t>
            </w:r>
          </w:p>
          <w:p w14:paraId="7DC3EF64" w14:textId="2B9D25BA" w:rsidR="00E87402" w:rsidRPr="00FD0ED0" w:rsidRDefault="000E5E33" w:rsidP="00FD0ED0">
            <w:pPr>
              <w:pStyle w:val="JhpTableBullet11"/>
            </w:pPr>
            <w:r w:rsidRPr="00FD0ED0">
              <w:t>Certaines preuves suggèrent que de hautes doses</w:t>
            </w:r>
            <w:r w:rsidR="00E87402" w:rsidRPr="00FD0ED0">
              <w:t xml:space="preserve"> (&gt; 5 mg) </w:t>
            </w:r>
            <w:r w:rsidRPr="00FD0ED0">
              <w:t xml:space="preserve">de supplémentation en </w:t>
            </w:r>
            <w:r w:rsidR="00E87402" w:rsidRPr="00FD0ED0">
              <w:t xml:space="preserve">folate </w:t>
            </w:r>
            <w:r w:rsidRPr="00FD0ED0">
              <w:t>peuvent réduire l</w:t>
            </w:r>
            <w:r w:rsidR="005474AF">
              <w:t>’</w:t>
            </w:r>
            <w:r w:rsidRPr="00FD0ED0">
              <w:t xml:space="preserve">efficacité de la SP pour le traitement du paludisme </w:t>
            </w:r>
            <w:r w:rsidR="00E87402" w:rsidRPr="00FD0ED0">
              <w:t>(Ouma et al. 2006</w:t>
            </w:r>
            <w:r w:rsidRPr="00FD0ED0">
              <w:t xml:space="preserve"> </w:t>
            </w:r>
            <w:r w:rsidR="00E87402" w:rsidRPr="00FD0ED0">
              <w:t xml:space="preserve">; </w:t>
            </w:r>
            <w:r w:rsidRPr="00FD0ED0">
              <w:t>OMS</w:t>
            </w:r>
            <w:r w:rsidR="00E87402" w:rsidRPr="00FD0ED0">
              <w:t xml:space="preserve"> 2010</w:t>
            </w:r>
            <w:r w:rsidR="00444748" w:rsidRPr="00FD0ED0">
              <w:t>a</w:t>
            </w:r>
            <w:r w:rsidR="00E87402" w:rsidRPr="00FD0ED0">
              <w:t xml:space="preserve">). </w:t>
            </w:r>
          </w:p>
          <w:p w14:paraId="60C3BDEC" w14:textId="13D03B44" w:rsidR="00E87402" w:rsidRPr="00FD0ED0" w:rsidRDefault="000E5E33" w:rsidP="00FD0ED0">
            <w:pPr>
              <w:pStyle w:val="JhpTableBullet11"/>
            </w:pPr>
            <w:r w:rsidRPr="00FD0ED0">
              <w:t>Il semble que l</w:t>
            </w:r>
            <w:r w:rsidR="005474AF">
              <w:t>’</w:t>
            </w:r>
            <w:r w:rsidRPr="00FD0ED0">
              <w:t xml:space="preserve">utilisation de faibles doses de folate </w:t>
            </w:r>
            <w:r w:rsidR="00E87402" w:rsidRPr="00FD0ED0">
              <w:t>(0</w:t>
            </w:r>
            <w:r w:rsidRPr="00FD0ED0">
              <w:t>,</w:t>
            </w:r>
            <w:r w:rsidR="00E87402" w:rsidRPr="00FD0ED0">
              <w:t xml:space="preserve">4 mg) </w:t>
            </w:r>
            <w:r w:rsidRPr="00FD0ED0">
              <w:t xml:space="preserve">ne </w:t>
            </w:r>
            <w:r w:rsidR="004E777E" w:rsidRPr="00FD0ED0">
              <w:t>réduit</w:t>
            </w:r>
            <w:r w:rsidRPr="00FD0ED0">
              <w:t xml:space="preserve"> pas l</w:t>
            </w:r>
            <w:r w:rsidR="005474AF">
              <w:t>’</w:t>
            </w:r>
            <w:r w:rsidRPr="00FD0ED0">
              <w:t xml:space="preserve">efficacité de la SP. Pour cette raison, les agents de santé doivent indiquer aux femmes </w:t>
            </w:r>
            <w:r w:rsidR="00444748" w:rsidRPr="00FD0ED0">
              <w:t xml:space="preserve">enceintes </w:t>
            </w:r>
            <w:r w:rsidRPr="00FD0ED0">
              <w:t>de ne pas prendre de folate pendant 14 jours au moins après avoir utilisé la SP.</w:t>
            </w:r>
          </w:p>
          <w:p w14:paraId="5059E478" w14:textId="77777777" w:rsidR="00E87402" w:rsidRPr="00E505B8" w:rsidRDefault="004E777E" w:rsidP="00FD0ED0">
            <w:pPr>
              <w:pStyle w:val="JhpTableBullet11"/>
            </w:pPr>
            <w:r w:rsidRPr="00FD0ED0">
              <w:t>Les agents de santé doivent comprendre et suivre les protocoles locaux</w:t>
            </w:r>
            <w:r w:rsidR="00E87402" w:rsidRPr="00FD0ED0">
              <w:t xml:space="preserve">. </w:t>
            </w:r>
          </w:p>
        </w:tc>
      </w:tr>
    </w:tbl>
    <w:p w14:paraId="1A2CE99C" w14:textId="77777777" w:rsidR="00281F27" w:rsidRPr="00E505B8" w:rsidRDefault="00281F27" w:rsidP="0018759E">
      <w:pPr>
        <w:pStyle w:val="JhpBodyText0"/>
      </w:pPr>
    </w:p>
    <w:p w14:paraId="480AC104" w14:textId="77777777" w:rsidR="00DC7B4D" w:rsidRPr="00FD0ED0" w:rsidRDefault="004E777E" w:rsidP="00336B02">
      <w:pPr>
        <w:pStyle w:val="Jhp2ndLevelHeading"/>
      </w:pPr>
      <w:bookmarkStart w:id="461" w:name="_Toc178577998"/>
      <w:r w:rsidRPr="00FD0ED0">
        <w:t>TPIg</w:t>
      </w:r>
      <w:r w:rsidR="00B17193" w:rsidRPr="00FD0ED0">
        <w:t>-SP</w:t>
      </w:r>
      <w:r w:rsidR="002830BA" w:rsidRPr="00FD0ED0">
        <w:t>:</w:t>
      </w:r>
      <w:r w:rsidR="004C0751" w:rsidRPr="00FD0ED0">
        <w:t xml:space="preserve"> </w:t>
      </w:r>
      <w:r w:rsidR="00DC7B4D" w:rsidRPr="00FD0ED0">
        <w:t>F</w:t>
      </w:r>
      <w:r w:rsidRPr="00FD0ED0">
        <w:t>oire aux questions et réponses</w:t>
      </w:r>
    </w:p>
    <w:p w14:paraId="5F9B8AE5" w14:textId="77777777" w:rsidR="00A95BA1" w:rsidRPr="00FD0ED0" w:rsidRDefault="004E777E" w:rsidP="00336B02">
      <w:pPr>
        <w:pStyle w:val="Jhp3rdLevelHeading"/>
      </w:pPr>
      <w:r w:rsidRPr="00FD0ED0">
        <w:t xml:space="preserve">Qui doit recevoir le TPIg-SP </w:t>
      </w:r>
      <w:r w:rsidR="00A95BA1" w:rsidRPr="00FD0ED0">
        <w:t>?</w:t>
      </w:r>
      <w:bookmarkEnd w:id="461"/>
    </w:p>
    <w:p w14:paraId="6D2C683A" w14:textId="2A12BD50" w:rsidR="004E777E" w:rsidRPr="00FD0ED0" w:rsidRDefault="004E777E" w:rsidP="00EF5F95">
      <w:pPr>
        <w:pStyle w:val="JhpBodyText0"/>
        <w:rPr>
          <w:b/>
        </w:rPr>
      </w:pPr>
      <w:r w:rsidRPr="00E505B8">
        <w:t>Le TPIg-SP doit être administré dès que possible au deuxième trimestre de la grossesse à toutes les femmes enceintes qui vivent dans les zones de transmission stable, qu</w:t>
      </w:r>
      <w:r w:rsidR="005474AF">
        <w:t>’</w:t>
      </w:r>
      <w:r w:rsidRPr="00E505B8">
        <w:t xml:space="preserve">elles aient des symptômes du paludisme ou pas, sauf dans les deux exceptions mentionnées ci-dessus. (Voir aussi : </w:t>
      </w:r>
      <w:r w:rsidRPr="00FD0ED0">
        <w:rPr>
          <w:b/>
        </w:rPr>
        <w:t>quand faut-il éviter de donner la SP ?)</w:t>
      </w:r>
    </w:p>
    <w:p w14:paraId="5BA76EA2" w14:textId="77777777" w:rsidR="00031132" w:rsidRPr="00FD0ED0" w:rsidRDefault="00031132" w:rsidP="00FD0ED0">
      <w:pPr>
        <w:pStyle w:val="JhpBodyText0"/>
      </w:pPr>
    </w:p>
    <w:p w14:paraId="414C168A" w14:textId="77777777" w:rsidR="009251BB" w:rsidRPr="002C6665" w:rsidRDefault="002D7A61" w:rsidP="00336B02">
      <w:pPr>
        <w:pStyle w:val="Jhp3rdLevelHeading"/>
      </w:pPr>
      <w:r w:rsidRPr="002C6665">
        <w:t>La résistance à la SP dans certains pays</w:t>
      </w:r>
    </w:p>
    <w:p w14:paraId="1F09963C" w14:textId="01B914B5" w:rsidR="00A97DE9" w:rsidRDefault="009937A4" w:rsidP="000514F1">
      <w:pPr>
        <w:pStyle w:val="JhpBodyText0"/>
      </w:pPr>
      <w:r w:rsidRPr="00E505B8">
        <w:t>Des preuves ont montré que la SP</w:t>
      </w:r>
      <w:r w:rsidR="009251BB" w:rsidRPr="00E505B8">
        <w:t xml:space="preserve"> pr</w:t>
      </w:r>
      <w:r w:rsidRPr="00E505B8">
        <w:t>é</w:t>
      </w:r>
      <w:r w:rsidR="009251BB" w:rsidRPr="00E505B8">
        <w:t>v</w:t>
      </w:r>
      <w:r w:rsidRPr="00E505B8">
        <w:t>i</w:t>
      </w:r>
      <w:r w:rsidR="009251BB" w:rsidRPr="00E505B8">
        <w:t>ent</w:t>
      </w:r>
      <w:r w:rsidRPr="00E505B8">
        <w:t xml:space="preserve"> le</w:t>
      </w:r>
      <w:r w:rsidR="009251BB" w:rsidRPr="00E505B8">
        <w:t>s cons</w:t>
      </w:r>
      <w:r w:rsidRPr="00E505B8">
        <w:t>é</w:t>
      </w:r>
      <w:r w:rsidR="009251BB" w:rsidRPr="00E505B8">
        <w:t xml:space="preserve">quences </w:t>
      </w:r>
      <w:r w:rsidRPr="00E505B8">
        <w:t>du paludisme chez les femmes enceintes ayant déjà contracté le paludisme à plusieurs reprises et présentant ainsi un certain degré d</w:t>
      </w:r>
      <w:r w:rsidR="005474AF">
        <w:t>’</w:t>
      </w:r>
      <w:r w:rsidRPr="00E505B8">
        <w:t>immunité</w:t>
      </w:r>
      <w:r w:rsidR="009251BB" w:rsidRPr="00E505B8">
        <w:t xml:space="preserve">. </w:t>
      </w:r>
      <w:r w:rsidRPr="00E505B8">
        <w:t xml:space="preserve">On </w:t>
      </w:r>
      <w:r w:rsidR="00EA477D" w:rsidRPr="00E505B8">
        <w:t xml:space="preserve">pense </w:t>
      </w:r>
      <w:r w:rsidR="0003096D" w:rsidRPr="00E505B8">
        <w:t xml:space="preserve">que la </w:t>
      </w:r>
      <w:r w:rsidRPr="00E505B8">
        <w:t xml:space="preserve">SP </w:t>
      </w:r>
      <w:r w:rsidR="0003096D" w:rsidRPr="00E505B8">
        <w:t>agit</w:t>
      </w:r>
      <w:r w:rsidRPr="00E505B8">
        <w:t xml:space="preserve"> principalement </w:t>
      </w:r>
      <w:r w:rsidR="0003096D" w:rsidRPr="00E505B8">
        <w:t>par le biais d</w:t>
      </w:r>
      <w:r w:rsidR="005474AF">
        <w:t>’</w:t>
      </w:r>
      <w:r w:rsidR="0003096D" w:rsidRPr="00E505B8">
        <w:t>u</w:t>
      </w:r>
      <w:r w:rsidRPr="00E505B8">
        <w:t>n effet prophylactique</w:t>
      </w:r>
      <w:r w:rsidR="009251BB" w:rsidRPr="00E505B8">
        <w:t xml:space="preserve">. </w:t>
      </w:r>
      <w:r w:rsidRPr="00E505B8">
        <w:t>Des preuves récentes démontrent également que la SP est associée à un poids moyen à la naissance plus important et à un nombre d</w:t>
      </w:r>
      <w:r w:rsidR="005474AF">
        <w:t>’</w:t>
      </w:r>
      <w:r w:rsidRPr="00E505B8">
        <w:t>enfants présentant un faible poids à la naissance moins élevé</w:t>
      </w:r>
      <w:r w:rsidR="006C45AB" w:rsidRPr="00E505B8">
        <w:t xml:space="preserve"> sur un large éventail de niveaux de résistance à la SP</w:t>
      </w:r>
      <w:r w:rsidR="009251BB" w:rsidRPr="00E505B8">
        <w:t xml:space="preserve">. </w:t>
      </w:r>
      <w:r w:rsidRPr="00E505B8">
        <w:t xml:space="preserve">Même dans les </w:t>
      </w:r>
      <w:r w:rsidR="006C45AB" w:rsidRPr="00E505B8">
        <w:t>zones</w:t>
      </w:r>
      <w:r w:rsidRPr="00E505B8">
        <w:t xml:space="preserve"> où une forte proportion de parasites </w:t>
      </w:r>
      <w:r w:rsidRPr="00E505B8">
        <w:rPr>
          <w:i/>
        </w:rPr>
        <w:t>P.</w:t>
      </w:r>
      <w:r w:rsidR="00FE3943">
        <w:rPr>
          <w:i/>
        </w:rPr>
        <w:t xml:space="preserve"> </w:t>
      </w:r>
      <w:r w:rsidRPr="00E505B8">
        <w:rPr>
          <w:i/>
        </w:rPr>
        <w:t>falciparum</w:t>
      </w:r>
      <w:r w:rsidRPr="00E505B8">
        <w:t xml:space="preserve"> </w:t>
      </w:r>
      <w:r w:rsidR="0003096D" w:rsidRPr="00E505B8">
        <w:t xml:space="preserve">sont porteurs de quatre </w:t>
      </w:r>
      <w:r w:rsidR="006C45AB" w:rsidRPr="00E505B8">
        <w:t>mutations</w:t>
      </w:r>
      <w:r w:rsidRPr="00E505B8">
        <w:t>, le TPIg-SP</w:t>
      </w:r>
      <w:r w:rsidR="006C45AB" w:rsidRPr="00E505B8">
        <w:t xml:space="preserve"> </w:t>
      </w:r>
      <w:r w:rsidR="0003096D" w:rsidRPr="00E505B8">
        <w:t>reste</w:t>
      </w:r>
      <w:r w:rsidRPr="00E505B8">
        <w:t xml:space="preserve"> efficace pour prévenir les </w:t>
      </w:r>
      <w:r w:rsidR="006C45AB" w:rsidRPr="00E505B8">
        <w:t>conséquences</w:t>
      </w:r>
      <w:r w:rsidRPr="00E505B8">
        <w:t xml:space="preserve"> indésirables du paludisme sur la mère et </w:t>
      </w:r>
      <w:r w:rsidR="0003096D" w:rsidRPr="00E505B8">
        <w:t>le</w:t>
      </w:r>
      <w:r w:rsidRPr="00E505B8">
        <w:t xml:space="preserve"> </w:t>
      </w:r>
      <w:r w:rsidR="006C45AB" w:rsidRPr="00E505B8">
        <w:t>fœtus</w:t>
      </w:r>
      <w:r w:rsidRPr="00E505B8">
        <w:t xml:space="preserve"> (OMS</w:t>
      </w:r>
      <w:r w:rsidR="009251BB" w:rsidRPr="00E505B8">
        <w:t xml:space="preserve"> 2013</w:t>
      </w:r>
      <w:r w:rsidR="0003096D" w:rsidRPr="00E505B8">
        <w:t>f</w:t>
      </w:r>
      <w:r w:rsidR="009251BB" w:rsidRPr="00E505B8">
        <w:t>).</w:t>
      </w:r>
    </w:p>
    <w:p w14:paraId="345C0BD7" w14:textId="77777777" w:rsidR="00A97DE9" w:rsidRDefault="00A97DE9">
      <w:pPr>
        <w:spacing w:after="0" w:line="240" w:lineRule="auto"/>
        <w:rPr>
          <w:rFonts w:ascii="Garamond" w:hAnsi="Garamond"/>
          <w:sz w:val="24"/>
        </w:rPr>
      </w:pPr>
      <w:r>
        <w:br w:type="page"/>
      </w:r>
    </w:p>
    <w:p w14:paraId="4DD53711" w14:textId="77777777" w:rsidR="00031132" w:rsidRPr="00E505B8" w:rsidRDefault="00031132" w:rsidP="000514F1">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547EAE" w:rsidRPr="00FD0ED0" w14:paraId="45F25D77" w14:textId="77777777" w:rsidTr="00FD0ED0">
        <w:trPr>
          <w:jc w:val="center"/>
        </w:trPr>
        <w:tc>
          <w:tcPr>
            <w:tcW w:w="9280" w:type="dxa"/>
            <w:shd w:val="clear" w:color="auto" w:fill="305B75"/>
            <w:vAlign w:val="center"/>
            <w:hideMark/>
          </w:tcPr>
          <w:p w14:paraId="58B18DEB" w14:textId="77777777" w:rsidR="00E87402" w:rsidRPr="00FD0ED0" w:rsidRDefault="00A86E14" w:rsidP="00FD0ED0">
            <w:pPr>
              <w:pStyle w:val="JhpTabletext0"/>
              <w:jc w:val="center"/>
              <w:rPr>
                <w:b/>
              </w:rPr>
            </w:pPr>
            <w:r w:rsidRPr="00FD0ED0">
              <w:rPr>
                <w:b/>
                <w:noProof/>
                <w:lang w:val="en-US"/>
              </w:rPr>
              <w:drawing>
                <wp:inline distT="0" distB="0" distL="0" distR="0" wp14:anchorId="4A8BC542" wp14:editId="054DFBE6">
                  <wp:extent cx="314325" cy="323850"/>
                  <wp:effectExtent l="0" t="0" r="9525" b="0"/>
                  <wp:docPr id="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07AE54A8" w14:textId="1EB6BD89" w:rsidR="0003096D" w:rsidRPr="00FD0ED0" w:rsidRDefault="0003096D" w:rsidP="00FD0ED0">
            <w:pPr>
              <w:pStyle w:val="JhpTabletext0"/>
              <w:jc w:val="center"/>
              <w:rPr>
                <w:b/>
              </w:rPr>
            </w:pPr>
            <w:r w:rsidRPr="00FD0ED0">
              <w:rPr>
                <w:b/>
                <w:color w:val="FFFFFF" w:themeColor="background1"/>
              </w:rPr>
              <w:t>Encadré informatique 17</w:t>
            </w:r>
          </w:p>
        </w:tc>
      </w:tr>
      <w:tr w:rsidR="00547EAE" w:rsidRPr="002829F6" w14:paraId="3E7C8F39" w14:textId="77777777" w:rsidTr="00FD0ED0">
        <w:trPr>
          <w:jc w:val="center"/>
        </w:trPr>
        <w:tc>
          <w:tcPr>
            <w:tcW w:w="9280" w:type="dxa"/>
            <w:shd w:val="clear" w:color="auto" w:fill="CEDFEB"/>
            <w:hideMark/>
          </w:tcPr>
          <w:p w14:paraId="7DF86D0D" w14:textId="6BF646AB" w:rsidR="00E87402" w:rsidRPr="00E505B8" w:rsidRDefault="006C45AB" w:rsidP="00FD0ED0">
            <w:pPr>
              <w:pStyle w:val="JhpTabletext0"/>
            </w:pPr>
            <w:r w:rsidRPr="00E505B8">
              <w:t>Le TPIg-SP est important, parce que beaucoup de femmes enceintes ont des parasites du paludisme et ne présentent aucun</w:t>
            </w:r>
            <w:r w:rsidR="0003096D" w:rsidRPr="00E505B8">
              <w:t>s</w:t>
            </w:r>
            <w:r w:rsidRPr="00E505B8">
              <w:t xml:space="preserve"> symptôme</w:t>
            </w:r>
            <w:r w:rsidR="0003096D" w:rsidRPr="00E505B8">
              <w:t>s</w:t>
            </w:r>
            <w:r w:rsidR="00357ABC" w:rsidRPr="00E505B8">
              <w:t>.</w:t>
            </w:r>
          </w:p>
        </w:tc>
      </w:tr>
    </w:tbl>
    <w:p w14:paraId="05B68E77" w14:textId="77777777" w:rsidR="00FD0ED0" w:rsidRDefault="00FD0ED0" w:rsidP="00FD0ED0">
      <w:pPr>
        <w:pStyle w:val="JhpBodyText0"/>
      </w:pPr>
      <w:bookmarkStart w:id="462" w:name="_Toc178577999"/>
    </w:p>
    <w:p w14:paraId="4B8F4F27" w14:textId="77777777" w:rsidR="00A95BA1" w:rsidRPr="00FD0ED0" w:rsidRDefault="007523AB" w:rsidP="00336B02">
      <w:pPr>
        <w:pStyle w:val="Jhp3rdLevelHeading"/>
      </w:pPr>
      <w:r w:rsidRPr="00FD0ED0">
        <w:t xml:space="preserve">Comment administrer le TPIg-SP </w:t>
      </w:r>
      <w:r w:rsidR="00A95BA1" w:rsidRPr="00FD0ED0">
        <w:t>?</w:t>
      </w:r>
      <w:bookmarkEnd w:id="462"/>
    </w:p>
    <w:p w14:paraId="53DC7604" w14:textId="0A2461C4" w:rsidR="00A95BA1" w:rsidRPr="00A80B51" w:rsidRDefault="00991CC1" w:rsidP="00A80B51">
      <w:pPr>
        <w:pStyle w:val="JhpBulletLevel1"/>
      </w:pPr>
      <w:r w:rsidRPr="00A80B51">
        <w:t xml:space="preserve">Une dose unique se présente sous forme de trois comprimés </w:t>
      </w:r>
      <w:r w:rsidR="0003096D" w:rsidRPr="00A80B51">
        <w:t>(</w:t>
      </w:r>
      <w:r w:rsidRPr="00A80B51">
        <w:t xml:space="preserve">500 mg de </w:t>
      </w:r>
      <w:r w:rsidR="00A95BA1" w:rsidRPr="00A80B51">
        <w:t>sulfadoxine</w:t>
      </w:r>
      <w:r w:rsidRPr="00A80B51">
        <w:t xml:space="preserve"> </w:t>
      </w:r>
      <w:r w:rsidR="0003096D" w:rsidRPr="00A80B51">
        <w:t>et</w:t>
      </w:r>
      <w:r w:rsidRPr="00A80B51">
        <w:t xml:space="preserve"> 25 mg de</w:t>
      </w:r>
      <w:r w:rsidR="00A95BA1" w:rsidRPr="00A80B51">
        <w:t xml:space="preserve"> pyrim</w:t>
      </w:r>
      <w:r w:rsidRPr="00A80B51">
        <w:t>é</w:t>
      </w:r>
      <w:r w:rsidR="00A95BA1" w:rsidRPr="00A80B51">
        <w:t>thamine</w:t>
      </w:r>
      <w:r w:rsidR="0003096D" w:rsidRPr="00A80B51">
        <w:t xml:space="preserve"> par comprimé)</w:t>
      </w:r>
      <w:r w:rsidR="002830BA" w:rsidRPr="00A80B51">
        <w:t xml:space="preserve">, </w:t>
      </w:r>
      <w:r w:rsidR="00BA00CA" w:rsidRPr="00A80B51">
        <w:t xml:space="preserve">administrée </w:t>
      </w:r>
      <w:r w:rsidRPr="00A80B51">
        <w:t>sous observation directe</w:t>
      </w:r>
      <w:r w:rsidR="00A95BA1" w:rsidRPr="00A80B51">
        <w:t xml:space="preserve">. </w:t>
      </w:r>
      <w:r w:rsidRPr="00A80B51">
        <w:t xml:space="preserve">Pour les femmes qui se présentent plus tard dans la grossesse, même une </w:t>
      </w:r>
      <w:r w:rsidR="00BA00CA" w:rsidRPr="00A80B51">
        <w:t xml:space="preserve">seule </w:t>
      </w:r>
      <w:r w:rsidRPr="00A80B51">
        <w:t>dose de TPIg-SP est bénéfique</w:t>
      </w:r>
      <w:r w:rsidR="00A95BA1" w:rsidRPr="00A80B51">
        <w:t>.</w:t>
      </w:r>
    </w:p>
    <w:p w14:paraId="4BA8520B" w14:textId="1B440E00" w:rsidR="004A68C5" w:rsidRPr="00A80B51" w:rsidRDefault="00CB63FF" w:rsidP="00A80B51">
      <w:pPr>
        <w:pStyle w:val="JhpBulletLevel1"/>
      </w:pPr>
      <w:r w:rsidRPr="00A80B51">
        <w:t xml:space="preserve">Le TPIg-SP doit être administré à toutes les femmes enceintes, seulement au </w:t>
      </w:r>
      <w:r w:rsidR="0003096D" w:rsidRPr="00A80B51">
        <w:t>début</w:t>
      </w:r>
      <w:r w:rsidRPr="00A80B51">
        <w:t xml:space="preserve"> du deuxième trimestre. Les doses suivantes doivent être administrées à au moins </w:t>
      </w:r>
      <w:r w:rsidR="0003096D" w:rsidRPr="00A80B51">
        <w:t>4 semaines</w:t>
      </w:r>
      <w:r w:rsidRPr="00A80B51">
        <w:t xml:space="preserve"> d</w:t>
      </w:r>
      <w:r w:rsidR="005474AF">
        <w:t>’</w:t>
      </w:r>
      <w:r w:rsidRPr="00A80B51">
        <w:t>intervalle</w:t>
      </w:r>
      <w:r w:rsidR="004A68C5" w:rsidRPr="00A80B51">
        <w:t xml:space="preserve">. </w:t>
      </w:r>
    </w:p>
    <w:p w14:paraId="13603AA1" w14:textId="58497318" w:rsidR="00A95BA1" w:rsidRPr="00A80B51" w:rsidRDefault="00CB63FF" w:rsidP="00A80B51">
      <w:pPr>
        <w:pStyle w:val="JhpBulletLevel1"/>
      </w:pPr>
      <w:r w:rsidRPr="00A80B51">
        <w:t xml:space="preserve">Pour éviter une accumulation de hauts niveaux de SP dans le sang de la femme, ne pas lui donner de SP si elle en a pris </w:t>
      </w:r>
      <w:r w:rsidR="0003096D" w:rsidRPr="00A80B51">
        <w:t>au cours des 4 dernières semaines</w:t>
      </w:r>
      <w:r w:rsidR="00A95BA1" w:rsidRPr="00A80B51">
        <w:t>.</w:t>
      </w:r>
    </w:p>
    <w:p w14:paraId="6DB5E2AA" w14:textId="07D20CFB" w:rsidR="00A95BA1" w:rsidRPr="00A80B51" w:rsidRDefault="00CB63FF" w:rsidP="00A80B51">
      <w:pPr>
        <w:pStyle w:val="JhpBulletLevel1"/>
      </w:pPr>
      <w:r w:rsidRPr="00A80B51">
        <w:t xml:space="preserve">Pour administrer le TPIg-SP </w:t>
      </w:r>
      <w:r w:rsidR="000960A1" w:rsidRPr="00A80B51">
        <w:t>sous</w:t>
      </w:r>
      <w:r w:rsidRPr="00A80B51">
        <w:t xml:space="preserve"> observation directe, donner à la femme de l</w:t>
      </w:r>
      <w:r w:rsidR="005474AF">
        <w:t>’</w:t>
      </w:r>
      <w:r w:rsidRPr="00A80B51">
        <w:t xml:space="preserve">eau potable dans une tasse </w:t>
      </w:r>
      <w:r w:rsidR="00C11F4E" w:rsidRPr="00A80B51">
        <w:t>propre</w:t>
      </w:r>
      <w:r w:rsidRPr="00A80B51">
        <w:t xml:space="preserve"> et l</w:t>
      </w:r>
      <w:r w:rsidR="005474AF">
        <w:t>’</w:t>
      </w:r>
      <w:r w:rsidR="00A95BA1" w:rsidRPr="00A80B51">
        <w:rPr>
          <w:b/>
        </w:rPr>
        <w:t>observe</w:t>
      </w:r>
      <w:r w:rsidRPr="00A80B51">
        <w:rPr>
          <w:b/>
        </w:rPr>
        <w:t>r directement</w:t>
      </w:r>
      <w:r w:rsidR="00A95BA1" w:rsidRPr="00A80B51">
        <w:t xml:space="preserve"> </w:t>
      </w:r>
      <w:r w:rsidR="00076CAD" w:rsidRPr="00A80B51">
        <w:t>a</w:t>
      </w:r>
      <w:r w:rsidRPr="00A80B51">
        <w:t>valer les comprimés</w:t>
      </w:r>
      <w:r w:rsidR="00A95BA1" w:rsidRPr="00A80B51">
        <w:t xml:space="preserve">. </w:t>
      </w:r>
      <w:r w:rsidR="0003096D" w:rsidRPr="00A80B51">
        <w:t>On peut prendre la SP avec ou sans nourriture.</w:t>
      </w:r>
    </w:p>
    <w:p w14:paraId="75C58C17" w14:textId="3DE9C2F6" w:rsidR="00E36A69" w:rsidRPr="00E505B8" w:rsidRDefault="00CB63FF" w:rsidP="004F4545">
      <w:pPr>
        <w:pStyle w:val="JhpBulletLevel1"/>
      </w:pPr>
      <w:r w:rsidRPr="00E505B8">
        <w:t>Noter la dose de TPIg-SP</w:t>
      </w:r>
      <w:r w:rsidR="00E36A69" w:rsidRPr="00E505B8">
        <w:t xml:space="preserve"> (</w:t>
      </w:r>
      <w:r w:rsidRPr="00E505B8">
        <w:t>TPIg</w:t>
      </w:r>
      <w:r w:rsidR="00E36A69" w:rsidRPr="00E505B8">
        <w:t xml:space="preserve">-1, </w:t>
      </w:r>
      <w:r w:rsidRPr="00E505B8">
        <w:t>TPIg</w:t>
      </w:r>
      <w:r w:rsidR="00E36A69" w:rsidRPr="00E505B8">
        <w:t xml:space="preserve">-2, </w:t>
      </w:r>
      <w:r w:rsidR="00EC312E" w:rsidRPr="00E505B8">
        <w:t>etc.</w:t>
      </w:r>
      <w:r w:rsidR="00E36A69" w:rsidRPr="00E505B8">
        <w:t xml:space="preserve">) </w:t>
      </w:r>
      <w:r w:rsidRPr="00E505B8">
        <w:t>sur la carte de soins prénatals et sur la carte de la clinique</w:t>
      </w:r>
      <w:r w:rsidR="00E36A69" w:rsidRPr="00E505B8">
        <w:t>.</w:t>
      </w:r>
    </w:p>
    <w:p w14:paraId="369C43C5" w14:textId="6D4051B9" w:rsidR="00A95BA1" w:rsidRPr="00E505B8" w:rsidRDefault="004F2846" w:rsidP="004F4545">
      <w:pPr>
        <w:pStyle w:val="JhpBulletLevel1"/>
      </w:pPr>
      <w:r w:rsidRPr="00E505B8">
        <w:t xml:space="preserve">Dire à la femme quand elle doit </w:t>
      </w:r>
      <w:r w:rsidRPr="00E505B8">
        <w:rPr>
          <w:spacing w:val="-1"/>
        </w:rPr>
        <w:t>re</w:t>
      </w:r>
      <w:r w:rsidR="0003096D" w:rsidRPr="00E505B8">
        <w:rPr>
          <w:spacing w:val="-1"/>
        </w:rPr>
        <w:t>venir</w:t>
      </w:r>
      <w:r w:rsidRPr="00E505B8">
        <w:rPr>
          <w:spacing w:val="-1"/>
        </w:rPr>
        <w:t xml:space="preserve"> </w:t>
      </w:r>
      <w:r w:rsidRPr="00E505B8">
        <w:t>à</w:t>
      </w:r>
      <w:r w:rsidRPr="00E505B8">
        <w:rPr>
          <w:spacing w:val="-1"/>
        </w:rPr>
        <w:t xml:space="preserve"> </w:t>
      </w:r>
      <w:r w:rsidRPr="00E505B8">
        <w:t>la</w:t>
      </w:r>
      <w:r w:rsidRPr="00E505B8">
        <w:rPr>
          <w:spacing w:val="-1"/>
        </w:rPr>
        <w:t xml:space="preserve"> </w:t>
      </w:r>
      <w:r w:rsidRPr="00E505B8">
        <w:t>clinique</w:t>
      </w:r>
      <w:r w:rsidRPr="00E505B8">
        <w:rPr>
          <w:spacing w:val="-1"/>
        </w:rPr>
        <w:t xml:space="preserve"> </w:t>
      </w:r>
      <w:r w:rsidRPr="00E505B8">
        <w:t>pour</w:t>
      </w:r>
      <w:r w:rsidRPr="00E505B8">
        <w:rPr>
          <w:spacing w:val="-1"/>
        </w:rPr>
        <w:t xml:space="preserve"> </w:t>
      </w:r>
      <w:r w:rsidRPr="00E505B8">
        <w:t>s</w:t>
      </w:r>
      <w:r w:rsidR="00BA00CA" w:rsidRPr="00E505B8">
        <w:t>on p</w:t>
      </w:r>
      <w:r w:rsidRPr="00E505B8">
        <w:t>rochain</w:t>
      </w:r>
      <w:r w:rsidRPr="00E505B8">
        <w:rPr>
          <w:spacing w:val="-1"/>
        </w:rPr>
        <w:t xml:space="preserve"> </w:t>
      </w:r>
      <w:r w:rsidRPr="00E505B8">
        <w:t>con</w:t>
      </w:r>
      <w:r w:rsidR="00BA00CA" w:rsidRPr="00E505B8">
        <w:t>tact</w:t>
      </w:r>
      <w:r w:rsidRPr="00E505B8">
        <w:t>.</w:t>
      </w:r>
      <w:r w:rsidRPr="00E505B8">
        <w:rPr>
          <w:spacing w:val="-1"/>
        </w:rPr>
        <w:t xml:space="preserve"> </w:t>
      </w:r>
      <w:r w:rsidRPr="00E505B8">
        <w:t>La</w:t>
      </w:r>
      <w:r w:rsidRPr="00E505B8">
        <w:rPr>
          <w:spacing w:val="-1"/>
        </w:rPr>
        <w:t xml:space="preserve"> </w:t>
      </w:r>
      <w:r w:rsidRPr="00E505B8">
        <w:t>conseiller de re</w:t>
      </w:r>
      <w:r w:rsidR="0003096D" w:rsidRPr="00E505B8">
        <w:t>venir</w:t>
      </w:r>
      <w:r w:rsidRPr="00E505B8">
        <w:rPr>
          <w:spacing w:val="-2"/>
        </w:rPr>
        <w:t xml:space="preserve"> </w:t>
      </w:r>
      <w:r w:rsidRPr="00E505B8">
        <w:t>plus</w:t>
      </w:r>
      <w:r w:rsidRPr="00E505B8">
        <w:rPr>
          <w:spacing w:val="-1"/>
        </w:rPr>
        <w:t xml:space="preserve"> </w:t>
      </w:r>
      <w:r w:rsidRPr="00E505B8">
        <w:t>tôt</w:t>
      </w:r>
      <w:r w:rsidRPr="00E505B8">
        <w:rPr>
          <w:spacing w:val="-1"/>
        </w:rPr>
        <w:t xml:space="preserve"> </w:t>
      </w:r>
      <w:r w:rsidRPr="00E505B8">
        <w:t>si</w:t>
      </w:r>
      <w:r w:rsidRPr="00E505B8">
        <w:rPr>
          <w:spacing w:val="-1"/>
        </w:rPr>
        <w:t xml:space="preserve"> </w:t>
      </w:r>
      <w:r w:rsidRPr="00E505B8">
        <w:t>des</w:t>
      </w:r>
      <w:r w:rsidRPr="00E505B8">
        <w:rPr>
          <w:spacing w:val="-1"/>
        </w:rPr>
        <w:t xml:space="preserve"> </w:t>
      </w:r>
      <w:r w:rsidRPr="00E505B8">
        <w:t>signes de paludisme ou de danger surviennent</w:t>
      </w:r>
      <w:r w:rsidR="00A95BA1" w:rsidRPr="00E505B8">
        <w:t>.</w:t>
      </w:r>
    </w:p>
    <w:p w14:paraId="23E0A852" w14:textId="1D852A0A" w:rsidR="00D71F39" w:rsidRPr="00E505B8" w:rsidRDefault="00A95BA1" w:rsidP="004F4545">
      <w:pPr>
        <w:pStyle w:val="JhpBulletLevel1"/>
      </w:pPr>
      <w:r w:rsidRPr="00E505B8">
        <w:t>Renforce</w:t>
      </w:r>
      <w:r w:rsidR="00991CC1" w:rsidRPr="00E505B8">
        <w:t>r l</w:t>
      </w:r>
      <w:r w:rsidR="005474AF">
        <w:t>’</w:t>
      </w:r>
      <w:r w:rsidR="00991CC1" w:rsidRPr="00E505B8">
        <w:t>utilisation des MII</w:t>
      </w:r>
      <w:r w:rsidRPr="00E505B8">
        <w:t>.</w:t>
      </w:r>
      <w:r w:rsidR="00887D5B" w:rsidRPr="00E505B8">
        <w:t xml:space="preserve"> </w:t>
      </w:r>
    </w:p>
    <w:p w14:paraId="7CA61DC3" w14:textId="77777777" w:rsidR="00D71F39" w:rsidRPr="00E505B8" w:rsidRDefault="00D71F39" w:rsidP="0018759E">
      <w:pPr>
        <w:pStyle w:val="JhpBodyText0"/>
      </w:pPr>
    </w:p>
    <w:p w14:paraId="0BD0C917" w14:textId="77777777" w:rsidR="00A95BA1" w:rsidRPr="00FD0ED0" w:rsidRDefault="00991CC1" w:rsidP="00336B02">
      <w:pPr>
        <w:pStyle w:val="Jhp3rdLevelHeading"/>
      </w:pPr>
      <w:bookmarkStart w:id="463" w:name="_Toc178578000"/>
      <w:r w:rsidRPr="00FD0ED0">
        <w:t xml:space="preserve">Pourquoi faut-il donner le TPIg à des moments précis </w:t>
      </w:r>
      <w:r w:rsidR="00A95BA1" w:rsidRPr="00FD0ED0">
        <w:t>?</w:t>
      </w:r>
      <w:bookmarkEnd w:id="463"/>
    </w:p>
    <w:p w14:paraId="2934FCB7" w14:textId="763F4AD0" w:rsidR="0035126E" w:rsidRPr="00EB029F" w:rsidRDefault="0035126E" w:rsidP="00FD0ED0">
      <w:pPr>
        <w:pStyle w:val="JhpBodyText0"/>
      </w:pPr>
      <w:r w:rsidRPr="002C6665">
        <w:t>L</w:t>
      </w:r>
      <w:r w:rsidR="005474AF">
        <w:t>’</w:t>
      </w:r>
      <w:r w:rsidRPr="002C6665">
        <w:t xml:space="preserve">administration de </w:t>
      </w:r>
      <w:r w:rsidRPr="00EB029F">
        <w:t xml:space="preserve">la </w:t>
      </w:r>
      <w:r w:rsidRPr="002C6665">
        <w:t>SP, comme beaucoup d</w:t>
      </w:r>
      <w:r w:rsidR="005474AF">
        <w:t>’</w:t>
      </w:r>
      <w:r w:rsidRPr="002C6665">
        <w:t xml:space="preserve">autres médicaments, devrait être évitée pendant le premier trimestre du développement </w:t>
      </w:r>
      <w:r w:rsidR="00BA00CA" w:rsidRPr="00EB029F">
        <w:t>fœtal</w:t>
      </w:r>
      <w:r w:rsidRPr="002C6665">
        <w:t>.</w:t>
      </w:r>
    </w:p>
    <w:p w14:paraId="06B52576" w14:textId="77777777" w:rsidR="0035126E" w:rsidRPr="00EB029F" w:rsidRDefault="0035126E" w:rsidP="00FD0ED0">
      <w:pPr>
        <w:pStyle w:val="JhpBodyText0"/>
      </w:pPr>
    </w:p>
    <w:p w14:paraId="63BF2596" w14:textId="4D9504D9" w:rsidR="00EB6F94" w:rsidRPr="00E505B8" w:rsidRDefault="00991CC1" w:rsidP="00FD0ED0">
      <w:pPr>
        <w:pStyle w:val="JhpBodyText0"/>
      </w:pPr>
      <w:r w:rsidRPr="00E505B8">
        <w:t>Comme la présence des parasites dans le placenta empêche le transfert des nutriments au fœtus, il importe de s</w:t>
      </w:r>
      <w:r w:rsidR="005474AF">
        <w:t>’</w:t>
      </w:r>
      <w:r w:rsidRPr="00E505B8">
        <w:t>assurer que le placenta est débarrassé des parasites quand la croissance fœtale est la plus rapide</w:t>
      </w:r>
      <w:r w:rsidR="00A95BA1" w:rsidRPr="00E505B8">
        <w:t xml:space="preserve">. </w:t>
      </w:r>
    </w:p>
    <w:p w14:paraId="3711C81B" w14:textId="77777777" w:rsidR="00EB6F94" w:rsidRPr="00E505B8" w:rsidRDefault="00EB6F94" w:rsidP="00FD0ED0">
      <w:pPr>
        <w:pStyle w:val="JhpBodyText0"/>
      </w:pPr>
    </w:p>
    <w:p w14:paraId="45E3A13B" w14:textId="77777777" w:rsidR="00A97DE9" w:rsidRDefault="00991CC1" w:rsidP="00FD0ED0">
      <w:pPr>
        <w:pStyle w:val="JhpBodyText0"/>
      </w:pPr>
      <w:r w:rsidRPr="00E505B8">
        <w:t>La croissance fœtale est relativement lente pendant la première moitié de la grossesse mais elle s</w:t>
      </w:r>
      <w:r w:rsidR="005474AF">
        <w:t>’</w:t>
      </w:r>
      <w:r w:rsidRPr="00E505B8">
        <w:t>accroît rapidement après 20 semaines</w:t>
      </w:r>
      <w:r w:rsidR="00A95BA1" w:rsidRPr="00E505B8">
        <w:t xml:space="preserve">. </w:t>
      </w:r>
      <w:r w:rsidR="003A5AC1" w:rsidRPr="00E505B8">
        <w:t>Il est préférable d</w:t>
      </w:r>
      <w:r w:rsidR="005474AF">
        <w:t>’</w:t>
      </w:r>
      <w:r w:rsidR="003A5AC1" w:rsidRPr="00E505B8">
        <w:t xml:space="preserve">administrer le TPIg-SP lorsque le taux de croissance fœtale est plus rapide afin de réduire la parasitémie placentaire et la restriction de la croissance </w:t>
      </w:r>
      <w:r w:rsidR="0099596C" w:rsidRPr="00E505B8">
        <w:t>fœtale</w:t>
      </w:r>
      <w:r w:rsidR="003A5AC1" w:rsidRPr="00E505B8">
        <w:t>.</w:t>
      </w:r>
      <w:r w:rsidR="004A68C5" w:rsidRPr="00E505B8">
        <w:t xml:space="preserve"> </w:t>
      </w:r>
      <w:r w:rsidR="0099596C" w:rsidRPr="00E505B8">
        <w:t>Cependant, comme le placenta devient sensible à l</w:t>
      </w:r>
      <w:r w:rsidR="005474AF">
        <w:t>’</w:t>
      </w:r>
      <w:r w:rsidR="0099596C" w:rsidRPr="00E505B8">
        <w:t>infection autour de la fin du premier trimestre, commencer le TPIg-SP le plus tôt possible au cours du second trimestre peut contribuer à diminuer l</w:t>
      </w:r>
      <w:r w:rsidR="005474AF">
        <w:t>’</w:t>
      </w:r>
      <w:r w:rsidR="0099596C" w:rsidRPr="00E505B8">
        <w:t xml:space="preserve">anémie maternelle et le faible poids à la naissance. </w:t>
      </w:r>
      <w:r w:rsidR="00F708EB" w:rsidRPr="00E505B8">
        <w:t>(Walker et al</w:t>
      </w:r>
      <w:r w:rsidR="00516616" w:rsidRPr="00E505B8">
        <w:t>.</w:t>
      </w:r>
      <w:r w:rsidR="00E076D6" w:rsidRPr="00E505B8">
        <w:t xml:space="preserve"> 2014)</w:t>
      </w:r>
      <w:r w:rsidR="008106AE" w:rsidRPr="00E505B8">
        <w:t>.</w:t>
      </w:r>
    </w:p>
    <w:p w14:paraId="34961EF8" w14:textId="77777777" w:rsidR="00A97DE9" w:rsidRDefault="00A97DE9">
      <w:pPr>
        <w:spacing w:after="0" w:line="240" w:lineRule="auto"/>
        <w:rPr>
          <w:rFonts w:ascii="Garamond" w:hAnsi="Garamond"/>
          <w:sz w:val="24"/>
        </w:rPr>
      </w:pPr>
      <w:r>
        <w:br w:type="page"/>
      </w:r>
    </w:p>
    <w:tbl>
      <w:tblPr>
        <w:tblpPr w:leftFromText="180" w:rightFromText="180" w:vertAnchor="text" w:horzAnchor="margin" w:tblpY="88"/>
        <w:tblW w:w="9360"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A97DE9" w:rsidRPr="00FD0ED0" w14:paraId="1D0E568B" w14:textId="77777777" w:rsidTr="00A97DE9">
        <w:tc>
          <w:tcPr>
            <w:tcW w:w="9360" w:type="dxa"/>
            <w:shd w:val="clear" w:color="auto" w:fill="305B75"/>
            <w:vAlign w:val="center"/>
            <w:hideMark/>
          </w:tcPr>
          <w:p w14:paraId="6CC32C99" w14:textId="77777777" w:rsidR="00A97DE9" w:rsidRPr="00FD0ED0" w:rsidRDefault="00A97DE9" w:rsidP="00A97DE9">
            <w:pPr>
              <w:pStyle w:val="JhpTabletext0"/>
              <w:jc w:val="center"/>
              <w:rPr>
                <w:b/>
              </w:rPr>
            </w:pPr>
            <w:r w:rsidRPr="00FD0ED0">
              <w:rPr>
                <w:b/>
                <w:noProof/>
                <w:lang w:val="en-US"/>
              </w:rPr>
              <w:lastRenderedPageBreak/>
              <w:drawing>
                <wp:inline distT="0" distB="0" distL="0" distR="0" wp14:anchorId="6AE74604" wp14:editId="4575EEEE">
                  <wp:extent cx="314325" cy="323850"/>
                  <wp:effectExtent l="0" t="0" r="9525" b="0"/>
                  <wp:docPr id="31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1692E956" w14:textId="77777777" w:rsidR="00A97DE9" w:rsidRPr="00FD0ED0" w:rsidRDefault="00A97DE9" w:rsidP="00A97DE9">
            <w:pPr>
              <w:pStyle w:val="JhpTabletext0"/>
              <w:jc w:val="center"/>
              <w:rPr>
                <w:b/>
              </w:rPr>
            </w:pPr>
            <w:r w:rsidRPr="00FD0ED0">
              <w:rPr>
                <w:b/>
                <w:color w:val="FFFFFF" w:themeColor="background1"/>
              </w:rPr>
              <w:t>Encadré informatique 18</w:t>
            </w:r>
          </w:p>
        </w:tc>
      </w:tr>
      <w:tr w:rsidR="00A97DE9" w:rsidRPr="002829F6" w14:paraId="7B7C4EC8" w14:textId="77777777" w:rsidTr="00A97DE9">
        <w:tc>
          <w:tcPr>
            <w:tcW w:w="9360" w:type="dxa"/>
            <w:shd w:val="clear" w:color="auto" w:fill="CEDFEB"/>
            <w:hideMark/>
          </w:tcPr>
          <w:p w14:paraId="4A1AE537" w14:textId="77777777" w:rsidR="00A97DE9" w:rsidRPr="00E505B8" w:rsidRDefault="00A97DE9" w:rsidP="00A97DE9">
            <w:pPr>
              <w:pStyle w:val="JhpTabletext0"/>
              <w:rPr>
                <w:b/>
              </w:rPr>
            </w:pPr>
            <w:r w:rsidRPr="00E505B8">
              <w:rPr>
                <w:b/>
              </w:rPr>
              <w:t>Traitement préventif intermittent</w:t>
            </w:r>
          </w:p>
          <w:p w14:paraId="04D85D34" w14:textId="77777777" w:rsidR="00A97DE9" w:rsidRPr="00E505B8" w:rsidRDefault="00A97DE9" w:rsidP="00A97DE9">
            <w:pPr>
              <w:pStyle w:val="JhpTabletext0"/>
            </w:pPr>
            <w:r w:rsidRPr="00E505B8">
              <w:t>L</w:t>
            </w:r>
            <w:r>
              <w:t>’</w:t>
            </w:r>
            <w:r w:rsidRPr="00E505B8">
              <w:t>OMS recommande actuellement l</w:t>
            </w:r>
            <w:r>
              <w:t>’</w:t>
            </w:r>
            <w:r w:rsidRPr="00E505B8">
              <w:t>administration du TPIg-SP sous observation directe lors de chaque contact prénatal programmé, à au moins un mois d</w:t>
            </w:r>
            <w:r>
              <w:t>’</w:t>
            </w:r>
            <w:r w:rsidRPr="00E505B8">
              <w:t>intervalle, en commençant le plus tôt possible au cours du second trimestre (à 13 semaines). La dernière dose peut être administrée jusqu</w:t>
            </w:r>
            <w:r>
              <w:t>’</w:t>
            </w:r>
            <w:r w:rsidRPr="00E505B8">
              <w:t>au moment de l</w:t>
            </w:r>
            <w:r>
              <w:t>’</w:t>
            </w:r>
            <w:r w:rsidRPr="00E505B8">
              <w:t xml:space="preserve">accouchement sans que cela représente un problème de sécurité. </w:t>
            </w:r>
          </w:p>
        </w:tc>
      </w:tr>
    </w:tbl>
    <w:p w14:paraId="20B0C3F1" w14:textId="77777777" w:rsidR="00A97DE9" w:rsidRDefault="008106AE" w:rsidP="00A80B51">
      <w:pPr>
        <w:pStyle w:val="Jhp2ndLevelHeading"/>
        <w:rPr>
          <w:rFonts w:ascii="Garamond" w:hAnsi="Garamond"/>
        </w:rPr>
      </w:pPr>
      <w:r w:rsidRPr="00E505B8">
        <w:t xml:space="preserve"> </w:t>
      </w:r>
      <w:bookmarkStart w:id="464" w:name="_Toc178578001"/>
    </w:p>
    <w:p w14:paraId="67F8374A" w14:textId="4B554123" w:rsidR="00A95BA1" w:rsidRPr="00A80B51" w:rsidRDefault="00F15107" w:rsidP="00A80B51">
      <w:pPr>
        <w:pStyle w:val="Jhp2ndLevelHeading"/>
      </w:pPr>
      <w:r w:rsidRPr="00A80B51">
        <w:t>Autres considérations</w:t>
      </w:r>
      <w:r w:rsidR="007E7961" w:rsidRPr="00A80B51">
        <w:t xml:space="preserve"> </w:t>
      </w:r>
      <w:r w:rsidRPr="00A80B51">
        <w:t>importantes concernant le TPI-g</w:t>
      </w:r>
      <w:bookmarkEnd w:id="464"/>
      <w:r w:rsidR="00D11D02" w:rsidRPr="00A80B51">
        <w:t>-</w:t>
      </w:r>
      <w:r w:rsidR="00EB3485" w:rsidRPr="00A80B51">
        <w:t>SP</w:t>
      </w:r>
    </w:p>
    <w:p w14:paraId="386E050C" w14:textId="0298EA9E" w:rsidR="00F15107" w:rsidRPr="00E505B8" w:rsidRDefault="00F15107" w:rsidP="004F4545">
      <w:pPr>
        <w:pStyle w:val="JhpBulletLevel1"/>
      </w:pPr>
      <w:r w:rsidRPr="00E505B8">
        <w:t>Si une femme se présente tard en</w:t>
      </w:r>
      <w:r w:rsidRPr="00E505B8">
        <w:rPr>
          <w:spacing w:val="-1"/>
        </w:rPr>
        <w:t xml:space="preserve"> </w:t>
      </w:r>
      <w:r w:rsidRPr="00E505B8">
        <w:t>cours de grossesse pour s</w:t>
      </w:r>
      <w:r w:rsidR="0035126E" w:rsidRPr="00E505B8">
        <w:t>on</w:t>
      </w:r>
      <w:r w:rsidRPr="00E505B8">
        <w:t xml:space="preserve"> </w:t>
      </w:r>
      <w:r w:rsidRPr="00E505B8">
        <w:rPr>
          <w:spacing w:val="-1"/>
        </w:rPr>
        <w:t>premi</w:t>
      </w:r>
      <w:r w:rsidR="0035126E" w:rsidRPr="00E505B8">
        <w:rPr>
          <w:spacing w:val="-1"/>
        </w:rPr>
        <w:t>er</w:t>
      </w:r>
      <w:r w:rsidRPr="00E505B8">
        <w:rPr>
          <w:spacing w:val="26"/>
        </w:rPr>
        <w:t xml:space="preserve"> </w:t>
      </w:r>
      <w:r w:rsidRPr="00E505B8">
        <w:rPr>
          <w:spacing w:val="-1"/>
        </w:rPr>
        <w:t>con</w:t>
      </w:r>
      <w:r w:rsidR="0035126E" w:rsidRPr="00E505B8">
        <w:rPr>
          <w:spacing w:val="-1"/>
        </w:rPr>
        <w:t>tact</w:t>
      </w:r>
      <w:r w:rsidRPr="00E505B8">
        <w:rPr>
          <w:spacing w:val="-1"/>
        </w:rPr>
        <w:t xml:space="preserve"> prénatal, elle peut</w:t>
      </w:r>
      <w:r w:rsidRPr="00E505B8">
        <w:rPr>
          <w:spacing w:val="1"/>
        </w:rPr>
        <w:t xml:space="preserve"> </w:t>
      </w:r>
      <w:r w:rsidRPr="00E505B8">
        <w:t xml:space="preserve">quand </w:t>
      </w:r>
      <w:r w:rsidRPr="00E505B8">
        <w:rPr>
          <w:spacing w:val="-1"/>
        </w:rPr>
        <w:t>même</w:t>
      </w:r>
      <w:r w:rsidRPr="00E505B8">
        <w:t xml:space="preserve"> recevoir le</w:t>
      </w:r>
      <w:r w:rsidRPr="00E505B8">
        <w:rPr>
          <w:spacing w:val="26"/>
        </w:rPr>
        <w:t xml:space="preserve"> </w:t>
      </w:r>
      <w:r w:rsidRPr="00E505B8">
        <w:t>TPIg</w:t>
      </w:r>
      <w:r w:rsidR="0035126E" w:rsidRPr="00E505B8">
        <w:t>-SP</w:t>
      </w:r>
      <w:r w:rsidRPr="00E505B8">
        <w:t xml:space="preserve">, à condition que les doses </w:t>
      </w:r>
      <w:r w:rsidRPr="00E505B8">
        <w:rPr>
          <w:spacing w:val="-1"/>
        </w:rPr>
        <w:t xml:space="preserve">soient </w:t>
      </w:r>
      <w:r w:rsidRPr="00E505B8">
        <w:t>espacées</w:t>
      </w:r>
      <w:r w:rsidRPr="00E505B8">
        <w:rPr>
          <w:spacing w:val="-1"/>
        </w:rPr>
        <w:t xml:space="preserve"> </w:t>
      </w:r>
      <w:r w:rsidR="0035126E" w:rsidRPr="00E505B8">
        <w:t>à</w:t>
      </w:r>
      <w:r w:rsidRPr="00E505B8">
        <w:rPr>
          <w:spacing w:val="-1"/>
        </w:rPr>
        <w:t xml:space="preserve"> </w:t>
      </w:r>
      <w:r w:rsidRPr="00E505B8">
        <w:t>un</w:t>
      </w:r>
      <w:r w:rsidRPr="00E505B8">
        <w:rPr>
          <w:spacing w:val="24"/>
        </w:rPr>
        <w:t xml:space="preserve"> </w:t>
      </w:r>
      <w:r w:rsidRPr="00E505B8">
        <w:t>mois</w:t>
      </w:r>
      <w:r w:rsidR="0035126E" w:rsidRPr="00E505B8">
        <w:t xml:space="preserve"> d</w:t>
      </w:r>
      <w:r w:rsidR="005474AF">
        <w:t>’</w:t>
      </w:r>
      <w:r w:rsidR="0035126E" w:rsidRPr="00E505B8">
        <w:t>intervalle.</w:t>
      </w:r>
    </w:p>
    <w:p w14:paraId="6029052C" w14:textId="64E6C0FC" w:rsidR="001729F7" w:rsidRDefault="00F15107" w:rsidP="002C6665">
      <w:pPr>
        <w:pStyle w:val="JhpBulletLevel1"/>
      </w:pPr>
      <w:r w:rsidRPr="00E505B8">
        <w:t xml:space="preserve">Fournir des suppléments en fer </w:t>
      </w:r>
      <w:r w:rsidR="0035126E" w:rsidRPr="00E505B8">
        <w:t xml:space="preserve">et acide folique </w:t>
      </w:r>
      <w:r w:rsidRPr="00E505B8">
        <w:t xml:space="preserve">pour éviter </w:t>
      </w:r>
      <w:r w:rsidR="0035126E" w:rsidRPr="00E505B8">
        <w:t xml:space="preserve">et traiter </w:t>
      </w:r>
      <w:r w:rsidRPr="00E505B8">
        <w:t>l</w:t>
      </w:r>
      <w:r w:rsidR="005474AF">
        <w:t>’</w:t>
      </w:r>
      <w:r w:rsidRPr="00E505B8">
        <w:t xml:space="preserve">anémie sévère pendant la grossesse, et éduquer les femmes sur les aliments localement disponibles riches en ces nutriments. </w:t>
      </w:r>
    </w:p>
    <w:p w14:paraId="110D569B" w14:textId="77777777" w:rsidR="00A80B51" w:rsidRPr="00EB029F" w:rsidRDefault="00A80B51" w:rsidP="00A80B51">
      <w:pPr>
        <w:pStyle w:val="JhpBodyText0"/>
      </w:pPr>
    </w:p>
    <w:p w14:paraId="20B842D3" w14:textId="716E13EE" w:rsidR="00A95BA1" w:rsidRPr="002C6665" w:rsidRDefault="00C23480" w:rsidP="00A80B51">
      <w:pPr>
        <w:pStyle w:val="Jhp2ndLevelHeading"/>
      </w:pPr>
      <w:r w:rsidRPr="002C6665">
        <w:t xml:space="preserve">Que faire si la cliente vomit </w:t>
      </w:r>
      <w:r w:rsidR="00BA00CA" w:rsidRPr="00E505B8">
        <w:t xml:space="preserve">après la prise de la SP </w:t>
      </w:r>
      <w:r w:rsidR="00A95BA1" w:rsidRPr="002C6665">
        <w:t>?</w:t>
      </w:r>
    </w:p>
    <w:p w14:paraId="57E86A53" w14:textId="49F94E9B" w:rsidR="00A95BA1" w:rsidRPr="00E505B8" w:rsidRDefault="00C23480" w:rsidP="004F4545">
      <w:pPr>
        <w:pStyle w:val="JhpBulletLevel1"/>
      </w:pPr>
      <w:r w:rsidRPr="00E505B8">
        <w:t xml:space="preserve">Si le </w:t>
      </w:r>
      <w:r w:rsidRPr="00E505B8">
        <w:rPr>
          <w:spacing w:val="-1"/>
        </w:rPr>
        <w:t>vomissement</w:t>
      </w:r>
      <w:r w:rsidRPr="00E505B8">
        <w:t xml:space="preserve"> a lieu dans les 30 </w:t>
      </w:r>
      <w:r w:rsidRPr="00E505B8">
        <w:rPr>
          <w:spacing w:val="-1"/>
        </w:rPr>
        <w:t>minutes</w:t>
      </w:r>
      <w:r w:rsidRPr="00E505B8">
        <w:t xml:space="preserve"> après la prise de SP, la</w:t>
      </w:r>
      <w:r w:rsidRPr="00E505B8">
        <w:rPr>
          <w:spacing w:val="25"/>
        </w:rPr>
        <w:t xml:space="preserve"> </w:t>
      </w:r>
      <w:r w:rsidRPr="00E505B8">
        <w:t>cliente</w:t>
      </w:r>
      <w:r w:rsidRPr="00E505B8">
        <w:rPr>
          <w:spacing w:val="-1"/>
        </w:rPr>
        <w:t xml:space="preserve"> </w:t>
      </w:r>
      <w:r w:rsidRPr="00E505B8">
        <w:t>devrait</w:t>
      </w:r>
      <w:r w:rsidRPr="00E505B8">
        <w:rPr>
          <w:spacing w:val="-1"/>
        </w:rPr>
        <w:t xml:space="preserve"> </w:t>
      </w:r>
      <w:r w:rsidRPr="00E505B8">
        <w:t>répéter</w:t>
      </w:r>
      <w:r w:rsidRPr="00E505B8">
        <w:rPr>
          <w:spacing w:val="-1"/>
        </w:rPr>
        <w:t xml:space="preserve"> </w:t>
      </w:r>
      <w:r w:rsidRPr="00E505B8">
        <w:t>la</w:t>
      </w:r>
      <w:r w:rsidRPr="00E505B8">
        <w:rPr>
          <w:spacing w:val="-1"/>
        </w:rPr>
        <w:t xml:space="preserve"> </w:t>
      </w:r>
      <w:r w:rsidRPr="00E505B8">
        <w:t>dose</w:t>
      </w:r>
      <w:r w:rsidRPr="00E505B8">
        <w:rPr>
          <w:spacing w:val="-1"/>
        </w:rPr>
        <w:t xml:space="preserve"> </w:t>
      </w:r>
      <w:r w:rsidRPr="00E505B8">
        <w:t>parce</w:t>
      </w:r>
      <w:r w:rsidRPr="00E505B8">
        <w:rPr>
          <w:spacing w:val="-1"/>
        </w:rPr>
        <w:t xml:space="preserve"> </w:t>
      </w:r>
      <w:r w:rsidRPr="00E505B8">
        <w:t>qu</w:t>
      </w:r>
      <w:r w:rsidR="005474AF">
        <w:t>’</w:t>
      </w:r>
      <w:r w:rsidRPr="00E505B8">
        <w:t>il</w:t>
      </w:r>
      <w:r w:rsidRPr="00E505B8">
        <w:rPr>
          <w:spacing w:val="-1"/>
        </w:rPr>
        <w:t xml:space="preserve"> </w:t>
      </w:r>
      <w:r w:rsidRPr="00E505B8">
        <w:t>se</w:t>
      </w:r>
      <w:r w:rsidRPr="00E505B8">
        <w:rPr>
          <w:spacing w:val="-1"/>
        </w:rPr>
        <w:t xml:space="preserve"> </w:t>
      </w:r>
      <w:r w:rsidRPr="00E505B8">
        <w:t>peut</w:t>
      </w:r>
      <w:r w:rsidRPr="00E505B8">
        <w:rPr>
          <w:spacing w:val="-1"/>
        </w:rPr>
        <w:t xml:space="preserve"> </w:t>
      </w:r>
      <w:r w:rsidRPr="00E505B8">
        <w:t>qu</w:t>
      </w:r>
      <w:r w:rsidR="005474AF">
        <w:t>’</w:t>
      </w:r>
      <w:r w:rsidRPr="00E505B8">
        <w:t>elle</w:t>
      </w:r>
      <w:r w:rsidRPr="00E505B8">
        <w:rPr>
          <w:spacing w:val="-1"/>
        </w:rPr>
        <w:t xml:space="preserve"> </w:t>
      </w:r>
      <w:r w:rsidRPr="00E505B8">
        <w:t xml:space="preserve">ait </w:t>
      </w:r>
      <w:r w:rsidRPr="00E505B8">
        <w:rPr>
          <w:spacing w:val="-1"/>
        </w:rPr>
        <w:t>vomis</w:t>
      </w:r>
      <w:r w:rsidRPr="00E505B8">
        <w:t xml:space="preserve"> </w:t>
      </w:r>
      <w:r w:rsidR="0035126E" w:rsidRPr="00E505B8">
        <w:t xml:space="preserve">le médicament </w:t>
      </w:r>
      <w:r w:rsidRPr="00E505B8">
        <w:t xml:space="preserve">avant </w:t>
      </w:r>
      <w:r w:rsidRPr="00E505B8">
        <w:rPr>
          <w:spacing w:val="-1"/>
        </w:rPr>
        <w:t>qu</w:t>
      </w:r>
      <w:r w:rsidR="005474AF">
        <w:rPr>
          <w:spacing w:val="-1"/>
        </w:rPr>
        <w:t>’</w:t>
      </w:r>
      <w:r w:rsidR="0035126E" w:rsidRPr="00E505B8">
        <w:rPr>
          <w:spacing w:val="-1"/>
        </w:rPr>
        <w:t>il n</w:t>
      </w:r>
      <w:r w:rsidR="005474AF">
        <w:rPr>
          <w:spacing w:val="-1"/>
        </w:rPr>
        <w:t>’</w:t>
      </w:r>
      <w:r w:rsidRPr="00E505B8">
        <w:t>ait été absorbé</w:t>
      </w:r>
      <w:r w:rsidR="00A95BA1" w:rsidRPr="00E505B8">
        <w:t>.</w:t>
      </w:r>
    </w:p>
    <w:p w14:paraId="0A43CB8C" w14:textId="77777777" w:rsidR="00A95BA1" w:rsidRPr="00E505B8" w:rsidRDefault="00C23480" w:rsidP="004F4545">
      <w:pPr>
        <w:pStyle w:val="JhpBulletLevel1"/>
      </w:pPr>
      <w:r w:rsidRPr="00E505B8">
        <w:t>Conseiller la femme de</w:t>
      </w:r>
      <w:r w:rsidRPr="00E505B8">
        <w:rPr>
          <w:spacing w:val="-1"/>
        </w:rPr>
        <w:t xml:space="preserve"> </w:t>
      </w:r>
      <w:r w:rsidRPr="00E505B8">
        <w:t>boire</w:t>
      </w:r>
      <w:r w:rsidRPr="00E505B8">
        <w:rPr>
          <w:spacing w:val="-1"/>
        </w:rPr>
        <w:t xml:space="preserve"> beaucoup</w:t>
      </w:r>
      <w:r w:rsidRPr="00E505B8">
        <w:t xml:space="preserve"> de liquides pour éviter la</w:t>
      </w:r>
      <w:r w:rsidRPr="00E505B8">
        <w:rPr>
          <w:spacing w:val="29"/>
        </w:rPr>
        <w:t xml:space="preserve"> </w:t>
      </w:r>
      <w:r w:rsidRPr="00E505B8">
        <w:rPr>
          <w:spacing w:val="-1"/>
        </w:rPr>
        <w:t>déshydratation</w:t>
      </w:r>
      <w:r w:rsidR="00A95BA1" w:rsidRPr="00E505B8">
        <w:t xml:space="preserve">. </w:t>
      </w:r>
    </w:p>
    <w:p w14:paraId="65E461B8" w14:textId="77777777" w:rsidR="00870688" w:rsidRPr="00A80B51" w:rsidRDefault="00870688" w:rsidP="00A80B51">
      <w:pPr>
        <w:pStyle w:val="JhpBodyText0"/>
      </w:pPr>
    </w:p>
    <w:p w14:paraId="0585C1F7" w14:textId="77777777" w:rsidR="00A95BA1" w:rsidRPr="002C6665" w:rsidRDefault="00C23480" w:rsidP="00A80B51">
      <w:pPr>
        <w:pStyle w:val="Jhp2ndLevelHeading"/>
      </w:pPr>
      <w:r w:rsidRPr="002C6665">
        <w:t>Quand faut-il éviter d</w:t>
      </w:r>
      <w:r w:rsidR="006748F7" w:rsidRPr="002C6665">
        <w:t>e donner</w:t>
      </w:r>
      <w:r w:rsidRPr="002C6665">
        <w:t xml:space="preserve"> la</w:t>
      </w:r>
      <w:r w:rsidR="007E7961" w:rsidRPr="002C6665">
        <w:t xml:space="preserve"> </w:t>
      </w:r>
      <w:r w:rsidR="008704D3" w:rsidRPr="002C6665">
        <w:t>SP</w:t>
      </w:r>
      <w:r w:rsidRPr="002C6665">
        <w:t xml:space="preserve"> </w:t>
      </w:r>
      <w:r w:rsidR="008704D3" w:rsidRPr="002C6665">
        <w:t>?</w:t>
      </w:r>
    </w:p>
    <w:p w14:paraId="776EC657" w14:textId="4E03CF09" w:rsidR="002C543E" w:rsidRPr="00E505B8" w:rsidRDefault="00C23480" w:rsidP="00EF5F95">
      <w:pPr>
        <w:pStyle w:val="JhpBulletLevel1"/>
      </w:pPr>
      <w:r w:rsidRPr="00E505B8">
        <w:t>Demandez à la femme si elle a des allergies aux sulfamides, dont la SP, avant de l</w:t>
      </w:r>
      <w:r w:rsidR="005474AF">
        <w:t>’</w:t>
      </w:r>
      <w:r w:rsidRPr="00E505B8">
        <w:t xml:space="preserve">administrer. Si elle est allergique aux sulfamides, ne </w:t>
      </w:r>
      <w:r w:rsidRPr="002C6665">
        <w:t>pas</w:t>
      </w:r>
      <w:r w:rsidRPr="00E505B8">
        <w:t xml:space="preserve"> lui donner de SP ; mettez l</w:t>
      </w:r>
      <w:r w:rsidR="005474AF">
        <w:t>’</w:t>
      </w:r>
      <w:r w:rsidRPr="00E505B8">
        <w:t>accent sur les MII et sur d</w:t>
      </w:r>
      <w:r w:rsidR="005474AF">
        <w:t>’</w:t>
      </w:r>
      <w:r w:rsidRPr="00E505B8">
        <w:t>autres autres mesures préventives et, comme chez les autres clientes, assurez-vous qu</w:t>
      </w:r>
      <w:r w:rsidR="005474AF">
        <w:t>’</w:t>
      </w:r>
      <w:r w:rsidRPr="00E505B8">
        <w:t xml:space="preserve">elle connaît les signes de danger de la grossesse, les signes et symptômes du paludisme et </w:t>
      </w:r>
      <w:r w:rsidR="00272871" w:rsidRPr="00E505B8">
        <w:t>les actions</w:t>
      </w:r>
      <w:r w:rsidRPr="00E505B8">
        <w:t xml:space="preserve"> </w:t>
      </w:r>
      <w:r w:rsidR="00272871" w:rsidRPr="00E505B8">
        <w:t>appropriées.</w:t>
      </w:r>
    </w:p>
    <w:p w14:paraId="6FBBFED9" w14:textId="77777777" w:rsidR="002C543E" w:rsidRPr="00E505B8" w:rsidRDefault="009C1826" w:rsidP="00EF5F95">
      <w:pPr>
        <w:pStyle w:val="JhpBulletLevel1"/>
      </w:pPr>
      <w:r w:rsidRPr="00E505B8">
        <w:t xml:space="preserve">Ne </w:t>
      </w:r>
      <w:r w:rsidRPr="002C6665">
        <w:t>pas</w:t>
      </w:r>
      <w:r w:rsidRPr="00E505B8">
        <w:t xml:space="preserve"> donner la </w:t>
      </w:r>
      <w:r w:rsidR="002C543E" w:rsidRPr="00E505B8">
        <w:t xml:space="preserve">SP </w:t>
      </w:r>
      <w:r w:rsidRPr="00E505B8">
        <w:t>à la femme pendant le premier trimestre de la grossesse</w:t>
      </w:r>
      <w:r w:rsidR="002C543E" w:rsidRPr="00E505B8">
        <w:t>.</w:t>
      </w:r>
    </w:p>
    <w:p w14:paraId="1A2CC5CB" w14:textId="79CA9272" w:rsidR="002C543E" w:rsidRPr="00E505B8" w:rsidRDefault="009C1826" w:rsidP="00EF5F95">
      <w:pPr>
        <w:pStyle w:val="JhpBulletLevel1"/>
      </w:pPr>
      <w:r w:rsidRPr="00E505B8">
        <w:t xml:space="preserve">Ne </w:t>
      </w:r>
      <w:r w:rsidRPr="002C6665">
        <w:t>pas</w:t>
      </w:r>
      <w:r w:rsidR="002C543E" w:rsidRPr="00E505B8">
        <w:t xml:space="preserve"> administ</w:t>
      </w:r>
      <w:r w:rsidRPr="00E505B8">
        <w:t>r</w:t>
      </w:r>
      <w:r w:rsidR="002C543E" w:rsidRPr="00E505B8">
        <w:t>er</w:t>
      </w:r>
      <w:r w:rsidRPr="00E505B8">
        <w:t xml:space="preserve"> la</w:t>
      </w:r>
      <w:r w:rsidR="002C543E" w:rsidRPr="00E505B8">
        <w:t xml:space="preserve"> </w:t>
      </w:r>
      <w:r w:rsidR="0080697B" w:rsidRPr="00E505B8">
        <w:t>SP</w:t>
      </w:r>
      <w:r w:rsidRPr="00E505B8">
        <w:t xml:space="preserve"> aux femmes enceintes qui prennent de l</w:t>
      </w:r>
      <w:r w:rsidR="005474AF">
        <w:t>’</w:t>
      </w:r>
      <w:r w:rsidRPr="00E505B8">
        <w:t xml:space="preserve">acide folique à une dose quotidienne de </w:t>
      </w:r>
      <w:r w:rsidR="002C543E" w:rsidRPr="00E505B8">
        <w:t xml:space="preserve">≥ 5 mg, </w:t>
      </w:r>
      <w:r w:rsidR="00776A4F" w:rsidRPr="00E505B8">
        <w:t>car celui-ci neutralise l</w:t>
      </w:r>
      <w:r w:rsidR="005474AF">
        <w:t>’</w:t>
      </w:r>
      <w:r w:rsidR="00776A4F" w:rsidRPr="00E505B8">
        <w:t>efficacité de son action antipaludique</w:t>
      </w:r>
      <w:r w:rsidR="006259A0" w:rsidRPr="00E505B8">
        <w:t xml:space="preserve">. </w:t>
      </w:r>
      <w:r w:rsidR="00776A4F" w:rsidRPr="00E505B8">
        <w:t>L</w:t>
      </w:r>
      <w:r w:rsidR="005474AF">
        <w:t>’</w:t>
      </w:r>
      <w:r w:rsidR="00776A4F" w:rsidRPr="00E505B8">
        <w:t>OMS recommande une dose d</w:t>
      </w:r>
      <w:r w:rsidR="005474AF">
        <w:t>’</w:t>
      </w:r>
      <w:r w:rsidR="00776A4F" w:rsidRPr="00E505B8">
        <w:t>acide folique quotidienne de 0,4 mg pendant la grossesse</w:t>
      </w:r>
      <w:r w:rsidR="002C543E" w:rsidRPr="00E505B8">
        <w:t>.</w:t>
      </w:r>
    </w:p>
    <w:p w14:paraId="42ACB312" w14:textId="097C7156" w:rsidR="002C543E" w:rsidRPr="00E505B8" w:rsidRDefault="00776A4F" w:rsidP="00EF5F95">
      <w:pPr>
        <w:pStyle w:val="JhpBulletLevel1"/>
      </w:pPr>
      <w:r w:rsidRPr="00E505B8">
        <w:t xml:space="preserve">Les femmes sous </w:t>
      </w:r>
      <w:r w:rsidR="002C543E" w:rsidRPr="00E505B8">
        <w:t xml:space="preserve">cotrimoxazole </w:t>
      </w:r>
      <w:r w:rsidRPr="00E505B8">
        <w:t>pour le traitement d</w:t>
      </w:r>
      <w:r w:rsidR="005474AF">
        <w:t>’</w:t>
      </w:r>
      <w:r w:rsidRPr="00E505B8">
        <w:t xml:space="preserve">autres infections (par exemple, les femmes séropositives) ne doivent </w:t>
      </w:r>
      <w:r w:rsidRPr="002C6665">
        <w:t>pas</w:t>
      </w:r>
      <w:r w:rsidRPr="00E505B8">
        <w:t xml:space="preserve"> prendre la SP</w:t>
      </w:r>
      <w:r w:rsidR="002C543E" w:rsidRPr="00E505B8">
        <w:t>.</w:t>
      </w:r>
    </w:p>
    <w:p w14:paraId="765E8776" w14:textId="7F4BDB82" w:rsidR="00E2077A" w:rsidRPr="00E505B8" w:rsidRDefault="00776A4F" w:rsidP="00EF5F95">
      <w:pPr>
        <w:pStyle w:val="JhpBulletLevel1"/>
      </w:pPr>
      <w:r w:rsidRPr="00E505B8">
        <w:t xml:space="preserve">Ne </w:t>
      </w:r>
      <w:r w:rsidRPr="002C6665">
        <w:t>pas</w:t>
      </w:r>
      <w:r w:rsidR="002C543E" w:rsidRPr="00E505B8">
        <w:t xml:space="preserve"> </w:t>
      </w:r>
      <w:r w:rsidRPr="00E505B8">
        <w:t xml:space="preserve">donner la </w:t>
      </w:r>
      <w:r w:rsidR="002C543E" w:rsidRPr="00E505B8">
        <w:t xml:space="preserve">SP </w:t>
      </w:r>
      <w:r w:rsidRPr="00E505B8">
        <w:t xml:space="preserve">si </w:t>
      </w:r>
      <w:r w:rsidR="00A256F2" w:rsidRPr="00E505B8">
        <w:t>la femme</w:t>
      </w:r>
      <w:r w:rsidRPr="00E505B8">
        <w:t xml:space="preserve"> en a pris au cours d</w:t>
      </w:r>
      <w:r w:rsidR="00272871" w:rsidRPr="00E505B8">
        <w:t>es 4 dernières semaines</w:t>
      </w:r>
      <w:r w:rsidR="002C543E" w:rsidRPr="00E505B8">
        <w:t>.</w:t>
      </w:r>
    </w:p>
    <w:p w14:paraId="237FB67A" w14:textId="77777777" w:rsidR="00EF5F95" w:rsidRPr="00A80B51" w:rsidRDefault="00EF5F95" w:rsidP="00A80B51">
      <w:pPr>
        <w:pStyle w:val="JhpBodyText0"/>
      </w:pPr>
    </w:p>
    <w:p w14:paraId="75881C7E" w14:textId="620A4DCE" w:rsidR="000A3DF3" w:rsidRPr="002C6665" w:rsidRDefault="00645085" w:rsidP="00A80B51">
      <w:pPr>
        <w:pStyle w:val="Jhp2ndLevelHeading"/>
      </w:pPr>
      <w:r w:rsidRPr="002C6665">
        <w:t xml:space="preserve">Comment </w:t>
      </w:r>
      <w:r w:rsidR="007C4568" w:rsidRPr="002C6665">
        <w:t>déterminer</w:t>
      </w:r>
      <w:r w:rsidR="00B970B6" w:rsidRPr="002C6665">
        <w:t xml:space="preserve"> l</w:t>
      </w:r>
      <w:r w:rsidR="005474AF">
        <w:t>’</w:t>
      </w:r>
      <w:r w:rsidR="00B970B6" w:rsidRPr="002C6665">
        <w:t>âge gestationnel</w:t>
      </w:r>
      <w:r w:rsidR="004F4545" w:rsidRPr="002C6665">
        <w:t xml:space="preserve"> </w:t>
      </w:r>
    </w:p>
    <w:p w14:paraId="01B9F421" w14:textId="201A5A70" w:rsidR="00DB573A" w:rsidRPr="00E505B8" w:rsidRDefault="00645085" w:rsidP="00EF5F95">
      <w:pPr>
        <w:pStyle w:val="JhpBulletLevel1"/>
      </w:pPr>
      <w:r w:rsidRPr="00E505B8">
        <w:t>La politique actuelle de l</w:t>
      </w:r>
      <w:r w:rsidR="005474AF">
        <w:t>’</w:t>
      </w:r>
      <w:r w:rsidRPr="00E505B8">
        <w:t>OMS sur l</w:t>
      </w:r>
      <w:r w:rsidR="005474AF">
        <w:t>’</w:t>
      </w:r>
      <w:r w:rsidRPr="00E505B8">
        <w:t xml:space="preserve">administration du TPIg-SP à </w:t>
      </w:r>
      <w:r w:rsidR="00B030D7" w:rsidRPr="00E505B8">
        <w:t xml:space="preserve">la </w:t>
      </w:r>
      <w:r w:rsidRPr="00E505B8">
        <w:t>13</w:t>
      </w:r>
      <w:r w:rsidR="00B030D7" w:rsidRPr="00E505B8">
        <w:t>ème</w:t>
      </w:r>
      <w:r w:rsidRPr="00E505B8">
        <w:t xml:space="preserve"> </w:t>
      </w:r>
      <w:r w:rsidR="00B030D7" w:rsidRPr="00E505B8">
        <w:t xml:space="preserve">semaine de la grossesse peut présenter un défi pour les prestataires qui ne sont pas habitués à confirmer le début du deuxième trimestre de grossesse. Les informations suivantes peuvent servir : </w:t>
      </w:r>
    </w:p>
    <w:p w14:paraId="55D74E42" w14:textId="77777777" w:rsidR="000A3DF3" w:rsidRPr="00E505B8" w:rsidRDefault="007C4568" w:rsidP="00EF5F95">
      <w:pPr>
        <w:pStyle w:val="JhpBulletLevel1"/>
      </w:pPr>
      <w:r w:rsidRPr="00E505B8">
        <w:t xml:space="preserve">Prendre les antécédents de la femme </w:t>
      </w:r>
      <w:r w:rsidR="000A3DF3" w:rsidRPr="00E505B8">
        <w:t>:</w:t>
      </w:r>
    </w:p>
    <w:p w14:paraId="3FE223A1" w14:textId="77777777" w:rsidR="0041647C" w:rsidRPr="00A80B51" w:rsidRDefault="007C4568" w:rsidP="00A80B51">
      <w:pPr>
        <w:pStyle w:val="JhpBulletLevel2"/>
      </w:pPr>
      <w:r w:rsidRPr="00A80B51">
        <w:lastRenderedPageBreak/>
        <w:t xml:space="preserve">Lui demander si elle a des </w:t>
      </w:r>
      <w:r w:rsidR="00032BCB" w:rsidRPr="00A80B51">
        <w:t>cycles</w:t>
      </w:r>
      <w:r w:rsidRPr="00A80B51">
        <w:t xml:space="preserve"> r</w:t>
      </w:r>
      <w:r w:rsidRPr="00A80B51">
        <w:rPr>
          <w:rFonts w:hint="eastAsia"/>
        </w:rPr>
        <w:t>é</w:t>
      </w:r>
      <w:r w:rsidRPr="00A80B51">
        <w:t>guli</w:t>
      </w:r>
      <w:r w:rsidR="00032BCB" w:rsidRPr="00A80B51">
        <w:t>e</w:t>
      </w:r>
      <w:r w:rsidRPr="00A80B51">
        <w:t>rs, si elle allaite actuellement, et si elle utilise (ou a utilis</w:t>
      </w:r>
      <w:r w:rsidRPr="00A80B51">
        <w:rPr>
          <w:rFonts w:hint="eastAsia"/>
        </w:rPr>
        <w:t>é</w:t>
      </w:r>
      <w:r w:rsidRPr="00A80B51">
        <w:t>) la contraception</w:t>
      </w:r>
      <w:r w:rsidR="0041647C" w:rsidRPr="00A80B51">
        <w:t>.</w:t>
      </w:r>
    </w:p>
    <w:p w14:paraId="617DA650" w14:textId="77777777" w:rsidR="000A3DF3" w:rsidRPr="00A80B51" w:rsidRDefault="007C4568" w:rsidP="00A80B51">
      <w:pPr>
        <w:pStyle w:val="JhpBulletLevel2"/>
      </w:pPr>
      <w:r w:rsidRPr="00A80B51">
        <w:t xml:space="preserve">Lui demander la date du </w:t>
      </w:r>
      <w:r w:rsidRPr="00A80B51">
        <w:rPr>
          <w:b/>
        </w:rPr>
        <w:t>premier jour</w:t>
      </w:r>
      <w:r w:rsidRPr="00A80B51">
        <w:t xml:space="preserve"> des derni</w:t>
      </w:r>
      <w:r w:rsidRPr="00A80B51">
        <w:rPr>
          <w:rFonts w:hint="eastAsia"/>
        </w:rPr>
        <w:t>è</w:t>
      </w:r>
      <w:r w:rsidRPr="00A80B51">
        <w:t>res r</w:t>
      </w:r>
      <w:r w:rsidRPr="00A80B51">
        <w:rPr>
          <w:rFonts w:hint="eastAsia"/>
        </w:rPr>
        <w:t>è</w:t>
      </w:r>
      <w:r w:rsidRPr="00A80B51">
        <w:t xml:space="preserve">gles, et utiliser une roue de </w:t>
      </w:r>
      <w:r w:rsidR="00032BCB" w:rsidRPr="00A80B51">
        <w:t xml:space="preserve">la </w:t>
      </w:r>
      <w:r w:rsidRPr="00A80B51">
        <w:t xml:space="preserve">grossesse ou un calendrier pour calculer </w:t>
      </w:r>
      <w:r w:rsidR="00032BCB" w:rsidRPr="00A80B51">
        <w:t>les semaines de grossesse</w:t>
      </w:r>
      <w:r w:rsidR="0041647C" w:rsidRPr="00A80B51">
        <w:t>.</w:t>
      </w:r>
    </w:p>
    <w:p w14:paraId="2C622833" w14:textId="7FD65E29" w:rsidR="000A3DF3" w:rsidRPr="00A80B51" w:rsidRDefault="00032BCB" w:rsidP="00A80B51">
      <w:pPr>
        <w:pStyle w:val="JhpBulletLevel2"/>
      </w:pPr>
      <w:r w:rsidRPr="00A80B51">
        <w:t>Lui demander si elle ressent les premiers mouvements du f</w:t>
      </w:r>
      <w:r w:rsidRPr="00A80B51">
        <w:rPr>
          <w:rFonts w:hint="eastAsia"/>
        </w:rPr>
        <w:t>œ</w:t>
      </w:r>
      <w:r w:rsidRPr="00A80B51">
        <w:t xml:space="preserve">tus. Dans ce cas, elle </w:t>
      </w:r>
      <w:r w:rsidR="00777F7D" w:rsidRPr="00A80B51">
        <w:t xml:space="preserve">en </w:t>
      </w:r>
      <w:r w:rsidRPr="00A80B51">
        <w:t xml:space="preserve">est sans doute </w:t>
      </w:r>
      <w:r w:rsidR="00777F7D" w:rsidRPr="00A80B51">
        <w:rPr>
          <w:rFonts w:hint="eastAsia"/>
        </w:rPr>
        <w:t>à</w:t>
      </w:r>
      <w:r w:rsidR="00777F7D" w:rsidRPr="00A80B51">
        <w:t xml:space="preserve"> son</w:t>
      </w:r>
      <w:r w:rsidRPr="00A80B51">
        <w:t xml:space="preserve"> deuxi</w:t>
      </w:r>
      <w:r w:rsidRPr="00A80B51">
        <w:rPr>
          <w:rFonts w:hint="eastAsia"/>
        </w:rPr>
        <w:t>è</w:t>
      </w:r>
      <w:r w:rsidRPr="00A80B51">
        <w:t>me trimestre</w:t>
      </w:r>
      <w:r w:rsidR="00777F7D" w:rsidRPr="00A80B51">
        <w:t xml:space="preserve"> de grossesse. Si elle ne per</w:t>
      </w:r>
      <w:r w:rsidR="00777F7D" w:rsidRPr="00A80B51">
        <w:rPr>
          <w:rFonts w:hint="eastAsia"/>
        </w:rPr>
        <w:t>ç</w:t>
      </w:r>
      <w:r w:rsidR="00777F7D" w:rsidRPr="00A80B51">
        <w:t>oit pas les premiers mouvements du f</w:t>
      </w:r>
      <w:r w:rsidR="00777F7D" w:rsidRPr="00A80B51">
        <w:rPr>
          <w:rFonts w:hint="eastAsia"/>
        </w:rPr>
        <w:t>œ</w:t>
      </w:r>
      <w:r w:rsidR="00777F7D" w:rsidRPr="00A80B51">
        <w:t>tus, on peut lui donner le TPIg-SP si d</w:t>
      </w:r>
      <w:r w:rsidR="005474AF">
        <w:t>’</w:t>
      </w:r>
      <w:r w:rsidR="00777F7D" w:rsidRPr="00A80B51">
        <w:t>autres r</w:t>
      </w:r>
      <w:r w:rsidR="00777F7D" w:rsidRPr="00A80B51">
        <w:rPr>
          <w:rFonts w:hint="eastAsia"/>
        </w:rPr>
        <w:t>é</w:t>
      </w:r>
      <w:r w:rsidR="00777F7D" w:rsidRPr="00A80B51">
        <w:t>sultats confirment q</w:t>
      </w:r>
      <w:r w:rsidR="00D22431">
        <w:t>u</w:t>
      </w:r>
      <w:r w:rsidR="005474AF">
        <w:t>’</w:t>
      </w:r>
      <w:r w:rsidR="00777F7D" w:rsidRPr="00A80B51">
        <w:t>elle est enceinte de 13 semaines</w:t>
      </w:r>
      <w:r w:rsidR="0041647C" w:rsidRPr="00A80B51">
        <w:t>.</w:t>
      </w:r>
    </w:p>
    <w:p w14:paraId="4CACFDE6" w14:textId="0AB20D01" w:rsidR="0041647C" w:rsidRPr="00A80B51" w:rsidRDefault="00777F7D" w:rsidP="00A80B51">
      <w:pPr>
        <w:pStyle w:val="JhpBulletLevel2"/>
      </w:pPr>
      <w:r w:rsidRPr="00A80B51">
        <w:t xml:space="preserve">Les informations obtenues </w:t>
      </w:r>
      <w:r w:rsidRPr="00A80B51">
        <w:rPr>
          <w:rFonts w:hint="eastAsia"/>
        </w:rPr>
        <w:t>à</w:t>
      </w:r>
      <w:r w:rsidRPr="00A80B51">
        <w:t xml:space="preserve"> partir des ant</w:t>
      </w:r>
      <w:r w:rsidRPr="00A80B51">
        <w:rPr>
          <w:rFonts w:hint="eastAsia"/>
        </w:rPr>
        <w:t>é</w:t>
      </w:r>
      <w:r w:rsidRPr="00A80B51">
        <w:t>c</w:t>
      </w:r>
      <w:r w:rsidRPr="00A80B51">
        <w:rPr>
          <w:rFonts w:hint="eastAsia"/>
        </w:rPr>
        <w:t>é</w:t>
      </w:r>
      <w:r w:rsidRPr="00A80B51">
        <w:t xml:space="preserve">dents doivent </w:t>
      </w:r>
      <w:r w:rsidRPr="00A80B51">
        <w:rPr>
          <w:rFonts w:hint="eastAsia"/>
        </w:rPr>
        <w:t>ê</w:t>
      </w:r>
      <w:r w:rsidRPr="00A80B51">
        <w:t>tre en corr</w:t>
      </w:r>
      <w:r w:rsidRPr="00A80B51">
        <w:rPr>
          <w:rFonts w:hint="eastAsia"/>
        </w:rPr>
        <w:t>é</w:t>
      </w:r>
      <w:r w:rsidRPr="00A80B51">
        <w:t xml:space="preserve">lation avec </w:t>
      </w:r>
      <w:r w:rsidR="00272871" w:rsidRPr="00A80B51">
        <w:t>les r</w:t>
      </w:r>
      <w:r w:rsidR="00272871" w:rsidRPr="00A80B51">
        <w:rPr>
          <w:rFonts w:hint="eastAsia"/>
        </w:rPr>
        <w:t>é</w:t>
      </w:r>
      <w:r w:rsidR="00272871" w:rsidRPr="00A80B51">
        <w:t xml:space="preserve">sultats de </w:t>
      </w:r>
      <w:r w:rsidRPr="00A80B51">
        <w:t>l</w:t>
      </w:r>
      <w:r w:rsidR="005474AF">
        <w:t>’</w:t>
      </w:r>
      <w:r w:rsidRPr="00A80B51">
        <w:t>examen physique.</w:t>
      </w:r>
    </w:p>
    <w:p w14:paraId="23954470" w14:textId="34C5AAFF" w:rsidR="000A3DF3" w:rsidRPr="00E505B8" w:rsidRDefault="00CC55FF" w:rsidP="004F4545">
      <w:pPr>
        <w:pStyle w:val="JhpBulletLevel1"/>
      </w:pPr>
      <w:r w:rsidRPr="00E505B8">
        <w:t xml:space="preserve">Effectuer un examen </w:t>
      </w:r>
      <w:r w:rsidR="00B970B6" w:rsidRPr="00E505B8">
        <w:t>abdominal</w:t>
      </w:r>
      <w:r w:rsidRPr="00E505B8">
        <w:t xml:space="preserve"> </w:t>
      </w:r>
      <w:r w:rsidR="00A64CA1" w:rsidRPr="00E505B8">
        <w:t>:</w:t>
      </w:r>
    </w:p>
    <w:p w14:paraId="306F3509" w14:textId="53162A89" w:rsidR="0041647C" w:rsidRPr="00A80B51" w:rsidRDefault="006631B1" w:rsidP="00A80B51">
      <w:pPr>
        <w:pStyle w:val="JhpBulletLevel2"/>
      </w:pPr>
      <w:r>
        <w:rPr>
          <w:noProof/>
          <w:lang w:val="en-US"/>
        </w:rPr>
        <w:drawing>
          <wp:anchor distT="0" distB="0" distL="114300" distR="114300" simplePos="0" relativeHeight="251650560" behindDoc="0" locked="0" layoutInCell="1" allowOverlap="1" wp14:anchorId="45C3185A" wp14:editId="12F19DD6">
            <wp:simplePos x="0" y="0"/>
            <wp:positionH relativeFrom="margin">
              <wp:align>right</wp:align>
            </wp:positionH>
            <wp:positionV relativeFrom="paragraph">
              <wp:posOffset>78105</wp:posOffset>
            </wp:positionV>
            <wp:extent cx="2743200" cy="2046123"/>
            <wp:effectExtent l="0" t="0" r="0" b="0"/>
            <wp:wrapTight wrapText="bothSides">
              <wp:wrapPolygon edited="0">
                <wp:start x="0" y="0"/>
                <wp:lineTo x="0" y="21318"/>
                <wp:lineTo x="19500" y="21318"/>
                <wp:lineTo x="19650" y="21318"/>
                <wp:lineTo x="21000" y="19307"/>
                <wp:lineTo x="21450" y="16089"/>
                <wp:lineTo x="21450" y="14078"/>
                <wp:lineTo x="21300" y="13877"/>
                <wp:lineTo x="19500" y="12872"/>
                <wp:lineTo x="19500" y="6436"/>
                <wp:lineTo x="20700" y="5028"/>
                <wp:lineTo x="20700" y="4022"/>
                <wp:lineTo x="19500" y="3218"/>
                <wp:lineTo x="20400" y="3218"/>
                <wp:lineTo x="20400" y="2011"/>
                <wp:lineTo x="19500" y="0"/>
                <wp:lineTo x="0" y="0"/>
              </wp:wrapPolygon>
            </wp:wrapTight>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743200" cy="2046123"/>
                    </a:xfrm>
                    <a:prstGeom prst="rect">
                      <a:avLst/>
                    </a:prstGeom>
                    <a:noFill/>
                  </pic:spPr>
                </pic:pic>
              </a:graphicData>
            </a:graphic>
            <wp14:sizeRelH relativeFrom="margin">
              <wp14:pctWidth>0</wp14:pctWidth>
            </wp14:sizeRelH>
            <wp14:sizeRelV relativeFrom="margin">
              <wp14:pctHeight>0</wp14:pctHeight>
            </wp14:sizeRelV>
          </wp:anchor>
        </w:drawing>
      </w:r>
      <w:r w:rsidR="00CA5D28" w:rsidRPr="00A80B51">
        <w:t>Pendant le premier trimestre, l</w:t>
      </w:r>
      <w:r w:rsidR="005474AF">
        <w:t>’</w:t>
      </w:r>
      <w:r w:rsidR="00CA5D28" w:rsidRPr="00A80B51">
        <w:t>ut</w:t>
      </w:r>
      <w:r w:rsidR="00CA5D28" w:rsidRPr="00A80B51">
        <w:rPr>
          <w:rFonts w:hint="eastAsia"/>
        </w:rPr>
        <w:t>é</w:t>
      </w:r>
      <w:r w:rsidR="00CA5D28" w:rsidRPr="00A80B51">
        <w:t>rus passe de la taille d</w:t>
      </w:r>
      <w:r w:rsidR="005474AF">
        <w:t>’</w:t>
      </w:r>
      <w:r w:rsidR="00CA5D28" w:rsidRPr="00A80B51">
        <w:t xml:space="preserve">un citron </w:t>
      </w:r>
      <w:r w:rsidR="00CA5D28" w:rsidRPr="00A80B51">
        <w:rPr>
          <w:rFonts w:hint="eastAsia"/>
        </w:rPr>
        <w:t>à</w:t>
      </w:r>
      <w:r w:rsidR="00CA5D28" w:rsidRPr="00A80B51">
        <w:t xml:space="preserve"> la taille d</w:t>
      </w:r>
      <w:r w:rsidR="005474AF">
        <w:t>’</w:t>
      </w:r>
      <w:r w:rsidR="00CA5D28" w:rsidRPr="00A80B51">
        <w:t>une orange et n</w:t>
      </w:r>
      <w:r w:rsidR="005474AF">
        <w:t>’</w:t>
      </w:r>
      <w:r w:rsidR="00CA5D28" w:rsidRPr="00A80B51">
        <w:t>est pas palpable par l</w:t>
      </w:r>
      <w:r w:rsidR="005474AF">
        <w:t>’</w:t>
      </w:r>
      <w:r w:rsidR="00CA5D28" w:rsidRPr="00A80B51">
        <w:t>abdomen au-dessus de la symphyse pubienne</w:t>
      </w:r>
      <w:r w:rsidR="00A64CA1" w:rsidRPr="00A80B51">
        <w:t>.</w:t>
      </w:r>
    </w:p>
    <w:p w14:paraId="35526486" w14:textId="09E147DE" w:rsidR="00CA5D28" w:rsidRPr="00A80B51" w:rsidRDefault="00CA5D28" w:rsidP="00A80B51">
      <w:pPr>
        <w:pStyle w:val="JhpBulletLevel2"/>
      </w:pPr>
      <w:r w:rsidRPr="00A80B51">
        <w:t>Au deuxi</w:t>
      </w:r>
      <w:r w:rsidRPr="00A80B51">
        <w:rPr>
          <w:rFonts w:hint="eastAsia"/>
        </w:rPr>
        <w:t>è</w:t>
      </w:r>
      <w:r w:rsidRPr="00A80B51">
        <w:t>me trimestre l</w:t>
      </w:r>
      <w:r w:rsidR="005474AF">
        <w:t>’</w:t>
      </w:r>
      <w:r w:rsidRPr="00A80B51">
        <w:t>ut</w:t>
      </w:r>
      <w:r w:rsidRPr="00A80B51">
        <w:rPr>
          <w:rFonts w:hint="eastAsia"/>
        </w:rPr>
        <w:t>é</w:t>
      </w:r>
      <w:r w:rsidRPr="00A80B51">
        <w:t>rus a la taille d</w:t>
      </w:r>
      <w:r w:rsidR="005474AF">
        <w:t>’</w:t>
      </w:r>
      <w:r w:rsidRPr="00A80B51">
        <w:t>un</w:t>
      </w:r>
      <w:r w:rsidR="00272871" w:rsidRPr="00A80B51">
        <w:t>e mangue ou d</w:t>
      </w:r>
      <w:r w:rsidR="005474AF">
        <w:t>’</w:t>
      </w:r>
      <w:r w:rsidR="00272871" w:rsidRPr="00A80B51">
        <w:t>un</w:t>
      </w:r>
      <w:r w:rsidRPr="00A80B51">
        <w:t xml:space="preserve"> pamplemousse et est palpable par </w:t>
      </w:r>
      <w:r w:rsidR="00CC55FF" w:rsidRPr="00A80B51">
        <w:t xml:space="preserve">trois </w:t>
      </w:r>
      <w:r w:rsidRPr="00A80B51">
        <w:t xml:space="preserve">travers de </w:t>
      </w:r>
      <w:r w:rsidR="00CC55FF" w:rsidRPr="00A80B51">
        <w:t>d</w:t>
      </w:r>
      <w:r w:rsidRPr="00A80B51">
        <w:t>oigts au-dessus de la symphyse pubienne</w:t>
      </w:r>
      <w:r w:rsidR="00CC55FF" w:rsidRPr="00A80B51">
        <w:rPr>
          <w:rFonts w:hint="eastAsia"/>
        </w:rPr>
        <w:t> </w:t>
      </w:r>
      <w:r w:rsidR="00CC55FF" w:rsidRPr="00A80B51">
        <w:t>:</w:t>
      </w:r>
    </w:p>
    <w:p w14:paraId="34E742BF" w14:textId="3E9859C5" w:rsidR="00217029" w:rsidRPr="00A80B51" w:rsidRDefault="00CA5D28" w:rsidP="00A80B51">
      <w:pPr>
        <w:pStyle w:val="JhpBulletLevel3"/>
      </w:pPr>
      <w:r w:rsidRPr="00A80B51">
        <w:t>S</w:t>
      </w:r>
      <w:r w:rsidR="005474AF">
        <w:t>’</w:t>
      </w:r>
      <w:r w:rsidRPr="00A80B51">
        <w:t>assurer que la femme a vid</w:t>
      </w:r>
      <w:r w:rsidRPr="00A80B51">
        <w:rPr>
          <w:rFonts w:hint="eastAsia"/>
        </w:rPr>
        <w:t>é</w:t>
      </w:r>
      <w:r w:rsidRPr="00A80B51">
        <w:t xml:space="preserve"> la vessie, pour </w:t>
      </w:r>
      <w:r w:rsidR="00272871" w:rsidRPr="00A80B51">
        <w:t>palper</w:t>
      </w:r>
      <w:r w:rsidRPr="00A80B51">
        <w:t xml:space="preserve"> l</w:t>
      </w:r>
      <w:r w:rsidR="005474AF">
        <w:t>’</w:t>
      </w:r>
      <w:r w:rsidRPr="00A80B51">
        <w:t>ut</w:t>
      </w:r>
      <w:r w:rsidRPr="00A80B51">
        <w:rPr>
          <w:rFonts w:hint="eastAsia"/>
        </w:rPr>
        <w:t>é</w:t>
      </w:r>
      <w:r w:rsidRPr="00A80B51">
        <w:t>rus</w:t>
      </w:r>
      <w:r w:rsidR="00A64CA1" w:rsidRPr="00A80B51">
        <w:t>.</w:t>
      </w:r>
    </w:p>
    <w:p w14:paraId="26F8599A" w14:textId="48ABD9F0" w:rsidR="00217029" w:rsidRPr="00A80B51" w:rsidRDefault="00CA5D28" w:rsidP="00A80B51">
      <w:pPr>
        <w:pStyle w:val="JhpBulletLevel3"/>
      </w:pPr>
      <w:r w:rsidRPr="00A80B51">
        <w:t>Lui expliquer ce que vous allez faire (et pourquoi) avant l</w:t>
      </w:r>
      <w:r w:rsidR="005474AF">
        <w:t>’</w:t>
      </w:r>
      <w:r w:rsidRPr="00A80B51">
        <w:t>examen</w:t>
      </w:r>
      <w:r w:rsidR="00A64CA1" w:rsidRPr="00A80B51">
        <w:t>.</w:t>
      </w:r>
    </w:p>
    <w:p w14:paraId="209235F9" w14:textId="5E62B42B" w:rsidR="00217029" w:rsidRPr="00A80B51" w:rsidRDefault="00CA5D28" w:rsidP="00A80B51">
      <w:pPr>
        <w:pStyle w:val="JhpBulletLevel3"/>
      </w:pPr>
      <w:r w:rsidRPr="00A80B51">
        <w:t>Lui demander de s</w:t>
      </w:r>
      <w:r w:rsidR="005474AF">
        <w:t>’</w:t>
      </w:r>
      <w:r w:rsidRPr="00A80B51">
        <w:t>allonger sur le dos, la t</w:t>
      </w:r>
      <w:r w:rsidRPr="00A80B51">
        <w:rPr>
          <w:rFonts w:hint="eastAsia"/>
        </w:rPr>
        <w:t>ê</w:t>
      </w:r>
      <w:r w:rsidRPr="00A80B51">
        <w:t>te l</w:t>
      </w:r>
      <w:r w:rsidRPr="00A80B51">
        <w:rPr>
          <w:rFonts w:hint="eastAsia"/>
        </w:rPr>
        <w:t>é</w:t>
      </w:r>
      <w:r w:rsidRPr="00A80B51">
        <w:t>g</w:t>
      </w:r>
      <w:r w:rsidRPr="00A80B51">
        <w:rPr>
          <w:rFonts w:hint="eastAsia"/>
        </w:rPr>
        <w:t>è</w:t>
      </w:r>
      <w:r w:rsidRPr="00A80B51">
        <w:t>rement soulev</w:t>
      </w:r>
      <w:r w:rsidRPr="00A80B51">
        <w:rPr>
          <w:rFonts w:hint="eastAsia"/>
        </w:rPr>
        <w:t>é</w:t>
      </w:r>
      <w:r w:rsidRPr="00A80B51">
        <w:t xml:space="preserve">e, et de plier les genoux, les pieds </w:t>
      </w:r>
      <w:r w:rsidRPr="00A80B51">
        <w:rPr>
          <w:rFonts w:hint="eastAsia"/>
        </w:rPr>
        <w:t>à</w:t>
      </w:r>
      <w:r w:rsidRPr="00A80B51">
        <w:t xml:space="preserve"> plats sur la table d</w:t>
      </w:r>
      <w:r w:rsidR="005474AF">
        <w:t>’</w:t>
      </w:r>
      <w:r w:rsidRPr="00A80B51">
        <w:t>examen</w:t>
      </w:r>
      <w:r w:rsidR="00A64CA1" w:rsidRPr="00A80B51">
        <w:t>.</w:t>
      </w:r>
    </w:p>
    <w:p w14:paraId="242D60CF" w14:textId="0EB300EF" w:rsidR="00217029" w:rsidRPr="00A80B51" w:rsidRDefault="00CC55FF" w:rsidP="00A80B51">
      <w:pPr>
        <w:pStyle w:val="JhpBulletLevel3"/>
      </w:pPr>
      <w:r w:rsidRPr="00A80B51">
        <w:t>En appliquant une pression ferme mais d</w:t>
      </w:r>
      <w:r w:rsidRPr="00A80B51">
        <w:rPr>
          <w:rFonts w:hint="eastAsia"/>
        </w:rPr>
        <w:t>é</w:t>
      </w:r>
      <w:r w:rsidRPr="00A80B51">
        <w:t>licate, p</w:t>
      </w:r>
      <w:r w:rsidR="00CA5D28" w:rsidRPr="00A80B51">
        <w:t>lacer les doigts</w:t>
      </w:r>
      <w:r w:rsidRPr="00A80B51">
        <w:t xml:space="preserve"> sur l</w:t>
      </w:r>
      <w:r w:rsidR="005474AF">
        <w:t>’</w:t>
      </w:r>
      <w:r w:rsidRPr="00A80B51">
        <w:t>os pubien et les a</w:t>
      </w:r>
      <w:r w:rsidR="00CA5D28" w:rsidRPr="00A80B51">
        <w:t>vancer vers le milieu de l</w:t>
      </w:r>
      <w:r w:rsidR="005474AF">
        <w:t>’</w:t>
      </w:r>
      <w:r w:rsidR="00CA5D28" w:rsidRPr="00A80B51">
        <w:t>abdomen jusqu</w:t>
      </w:r>
      <w:r w:rsidR="005474AF">
        <w:t>’</w:t>
      </w:r>
      <w:r w:rsidR="00CA5D28" w:rsidRPr="00A80B51">
        <w:rPr>
          <w:rFonts w:hint="eastAsia"/>
        </w:rPr>
        <w:t>à</w:t>
      </w:r>
      <w:r w:rsidR="00CA5D28" w:rsidRPr="00A80B51">
        <w:t xml:space="preserve"> </w:t>
      </w:r>
      <w:r w:rsidRPr="00A80B51">
        <w:t>sentir le fond ut</w:t>
      </w:r>
      <w:r w:rsidRPr="00A80B51">
        <w:rPr>
          <w:rFonts w:hint="eastAsia"/>
        </w:rPr>
        <w:t>é</w:t>
      </w:r>
      <w:r w:rsidRPr="00A80B51">
        <w:t>rin (fundus). L</w:t>
      </w:r>
      <w:r w:rsidR="005474AF">
        <w:t>’</w:t>
      </w:r>
      <w:r w:rsidRPr="00A80B51">
        <w:t>ut</w:t>
      </w:r>
      <w:r w:rsidRPr="00A80B51">
        <w:rPr>
          <w:rFonts w:hint="eastAsia"/>
        </w:rPr>
        <w:t>é</w:t>
      </w:r>
      <w:r w:rsidRPr="00A80B51">
        <w:t xml:space="preserve">rus semble au toucher comme une balle dure. </w:t>
      </w:r>
    </w:p>
    <w:p w14:paraId="7BE7A662" w14:textId="77777777" w:rsidR="00E2077A" w:rsidRPr="00A80B51" w:rsidRDefault="00CA5D28" w:rsidP="00A80B51">
      <w:pPr>
        <w:pStyle w:val="JhpBulletLevel3"/>
      </w:pPr>
      <w:r w:rsidRPr="00A80B51">
        <w:t xml:space="preserve">La palpation </w:t>
      </w:r>
      <w:r w:rsidR="00CC55FF" w:rsidRPr="00A80B51">
        <w:t>ut</w:t>
      </w:r>
      <w:r w:rsidR="00CC55FF" w:rsidRPr="00A80B51">
        <w:rPr>
          <w:rFonts w:hint="eastAsia"/>
        </w:rPr>
        <w:t>é</w:t>
      </w:r>
      <w:r w:rsidR="00CC55FF" w:rsidRPr="00A80B51">
        <w:t>rine</w:t>
      </w:r>
      <w:r w:rsidRPr="00A80B51">
        <w:t xml:space="preserve"> par </w:t>
      </w:r>
      <w:r w:rsidR="00CC55FF" w:rsidRPr="00A80B51">
        <w:t xml:space="preserve">trois </w:t>
      </w:r>
      <w:r w:rsidRPr="00A80B51">
        <w:t xml:space="preserve">travers </w:t>
      </w:r>
      <w:r w:rsidR="00CC55FF" w:rsidRPr="00A80B51">
        <w:t>de</w:t>
      </w:r>
      <w:r w:rsidRPr="00A80B51">
        <w:t xml:space="preserve"> doigts au-dessus de la symphyse pubienne correspond </w:t>
      </w:r>
      <w:r w:rsidRPr="00A80B51">
        <w:rPr>
          <w:rFonts w:hint="eastAsia"/>
        </w:rPr>
        <w:t>à</w:t>
      </w:r>
      <w:r w:rsidRPr="00A80B51">
        <w:t xml:space="preserve"> une grossesse au 2</w:t>
      </w:r>
      <w:r w:rsidRPr="00A80B51">
        <w:rPr>
          <w:rFonts w:hint="eastAsia"/>
        </w:rPr>
        <w:t>è</w:t>
      </w:r>
      <w:r w:rsidRPr="00A80B51">
        <w:t xml:space="preserve">me trimestre. </w:t>
      </w:r>
    </w:p>
    <w:p w14:paraId="00E6FEDB" w14:textId="77777777" w:rsidR="00EF5F95" w:rsidRPr="00E505B8" w:rsidRDefault="00EF5F95" w:rsidP="000F3E0B">
      <w:pPr>
        <w:pStyle w:val="JhpBodyText0"/>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547EAE" w:rsidRPr="00B13A61" w14:paraId="7F2193F4" w14:textId="77777777" w:rsidTr="008D362B">
        <w:trPr>
          <w:jc w:val="center"/>
        </w:trPr>
        <w:tc>
          <w:tcPr>
            <w:tcW w:w="4835" w:type="dxa"/>
            <w:shd w:val="clear" w:color="auto" w:fill="305B75"/>
            <w:hideMark/>
          </w:tcPr>
          <w:p w14:paraId="62B4CFA8" w14:textId="77777777" w:rsidR="00B25E80" w:rsidRPr="00B13A61" w:rsidRDefault="00A86E14" w:rsidP="00454310">
            <w:pPr>
              <w:pStyle w:val="JhpTabletext0"/>
              <w:jc w:val="center"/>
              <w:rPr>
                <w:szCs w:val="18"/>
              </w:rPr>
            </w:pPr>
            <w:r w:rsidRPr="00B13A61">
              <w:rPr>
                <w:noProof/>
                <w:szCs w:val="18"/>
                <w:lang w:val="en-US"/>
              </w:rPr>
              <w:drawing>
                <wp:inline distT="0" distB="0" distL="0" distR="0" wp14:anchorId="1852B889" wp14:editId="318D4410">
                  <wp:extent cx="314325" cy="323850"/>
                  <wp:effectExtent l="0" t="0" r="9525" b="0"/>
                  <wp:docPr id="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38CBD7C6" w14:textId="0A86935E" w:rsidR="00272871" w:rsidRPr="00E1746B" w:rsidRDefault="00272871" w:rsidP="00454310">
            <w:pPr>
              <w:pStyle w:val="JhpTabletext0"/>
              <w:jc w:val="center"/>
              <w:rPr>
                <w:b/>
                <w:szCs w:val="18"/>
              </w:rPr>
            </w:pPr>
            <w:r w:rsidRPr="00E1746B">
              <w:rPr>
                <w:b/>
                <w:color w:val="FFFFFF" w:themeColor="background1"/>
                <w:szCs w:val="18"/>
              </w:rPr>
              <w:t>Encadré informatique 19</w:t>
            </w:r>
          </w:p>
        </w:tc>
      </w:tr>
      <w:tr w:rsidR="00547EAE" w:rsidRPr="00B13A61" w14:paraId="09E9FE0D" w14:textId="77777777" w:rsidTr="008D362B">
        <w:trPr>
          <w:trHeight w:val="551"/>
          <w:jc w:val="center"/>
        </w:trPr>
        <w:tc>
          <w:tcPr>
            <w:tcW w:w="4835" w:type="dxa"/>
            <w:shd w:val="clear" w:color="auto" w:fill="CEDFEB"/>
            <w:hideMark/>
          </w:tcPr>
          <w:p w14:paraId="4635F8D1" w14:textId="77777777" w:rsidR="00B25E80" w:rsidRPr="00B13A61" w:rsidRDefault="0026599E" w:rsidP="002C6665">
            <w:pPr>
              <w:pStyle w:val="JhpTabletext0"/>
              <w:rPr>
                <w:b/>
                <w:szCs w:val="18"/>
              </w:rPr>
            </w:pPr>
            <w:r w:rsidRPr="00B13A61">
              <w:rPr>
                <w:b/>
                <w:szCs w:val="18"/>
              </w:rPr>
              <w:t>Examen gynécologique</w:t>
            </w:r>
          </w:p>
          <w:p w14:paraId="1F974976" w14:textId="1591FAC4" w:rsidR="00B25E80" w:rsidRPr="00B13A61" w:rsidRDefault="0026599E">
            <w:pPr>
              <w:pStyle w:val="JhpTabletext0"/>
              <w:rPr>
                <w:szCs w:val="18"/>
              </w:rPr>
            </w:pPr>
            <w:r w:rsidRPr="00B13A61">
              <w:rPr>
                <w:szCs w:val="18"/>
              </w:rPr>
              <w:t>Les examen</w:t>
            </w:r>
            <w:r w:rsidR="00636D50" w:rsidRPr="00B13A61">
              <w:rPr>
                <w:szCs w:val="18"/>
              </w:rPr>
              <w:t>s</w:t>
            </w:r>
            <w:r w:rsidRPr="00B13A61">
              <w:rPr>
                <w:szCs w:val="18"/>
              </w:rPr>
              <w:t xml:space="preserve"> gynécologiques ne sont pas nécessaires pour déterminer si la femme est </w:t>
            </w:r>
            <w:r w:rsidR="007215AD" w:rsidRPr="00B13A61">
              <w:rPr>
                <w:szCs w:val="18"/>
              </w:rPr>
              <w:t>au</w:t>
            </w:r>
            <w:r w:rsidRPr="00B13A61">
              <w:rPr>
                <w:szCs w:val="18"/>
              </w:rPr>
              <w:t xml:space="preserve"> deuxième trimestre </w:t>
            </w:r>
            <w:r w:rsidR="00B25E80" w:rsidRPr="00B13A61">
              <w:rPr>
                <w:szCs w:val="18"/>
              </w:rPr>
              <w:t xml:space="preserve">; </w:t>
            </w:r>
            <w:r w:rsidRPr="00B13A61">
              <w:rPr>
                <w:szCs w:val="18"/>
              </w:rPr>
              <w:t>chez la grande majorité des femmes, l</w:t>
            </w:r>
            <w:r w:rsidR="005474AF" w:rsidRPr="00B13A61">
              <w:rPr>
                <w:szCs w:val="18"/>
              </w:rPr>
              <w:t>’</w:t>
            </w:r>
            <w:r w:rsidRPr="00B13A61">
              <w:rPr>
                <w:szCs w:val="18"/>
              </w:rPr>
              <w:t>utérus est palpable par l</w:t>
            </w:r>
            <w:r w:rsidR="005474AF" w:rsidRPr="00B13A61">
              <w:rPr>
                <w:szCs w:val="18"/>
              </w:rPr>
              <w:t>’</w:t>
            </w:r>
            <w:r w:rsidRPr="00B13A61">
              <w:rPr>
                <w:szCs w:val="18"/>
              </w:rPr>
              <w:t>abdomen</w:t>
            </w:r>
            <w:r w:rsidR="00F363D0" w:rsidRPr="00B13A61">
              <w:rPr>
                <w:szCs w:val="18"/>
              </w:rPr>
              <w:t xml:space="preserve"> à 13 semaines et au-delà</w:t>
            </w:r>
            <w:r w:rsidR="00B25E80" w:rsidRPr="00B13A61">
              <w:rPr>
                <w:szCs w:val="18"/>
              </w:rPr>
              <w:t>.</w:t>
            </w:r>
            <w:r w:rsidR="00716925" w:rsidRPr="00B13A61">
              <w:rPr>
                <w:szCs w:val="18"/>
              </w:rPr>
              <w:t xml:space="preserve"> </w:t>
            </w:r>
          </w:p>
        </w:tc>
      </w:tr>
    </w:tbl>
    <w:p w14:paraId="70C3E574" w14:textId="77777777" w:rsidR="00374EBC" w:rsidRPr="00E505B8" w:rsidRDefault="00374EBC" w:rsidP="004F4545">
      <w:pPr>
        <w:pStyle w:val="JhpBodyText0"/>
      </w:pPr>
    </w:p>
    <w:p w14:paraId="26467DD7" w14:textId="758F5EC2" w:rsidR="0041647C" w:rsidRPr="00E505B8" w:rsidRDefault="00EC1776" w:rsidP="00EF11BA">
      <w:pPr>
        <w:pStyle w:val="JhpBulletLevel1"/>
        <w:spacing w:before="0"/>
      </w:pPr>
      <w:r w:rsidRPr="00E505B8">
        <w:t>Autres moyen de d</w:t>
      </w:r>
      <w:r w:rsidR="0037139B" w:rsidRPr="00E505B8">
        <w:t>é</w:t>
      </w:r>
      <w:r w:rsidRPr="00E505B8">
        <w:t>terminer l</w:t>
      </w:r>
      <w:r w:rsidR="005474AF">
        <w:t>’</w:t>
      </w:r>
      <w:r w:rsidR="00F363D0" w:rsidRPr="00E505B8">
        <w:t>âge gestationnel au</w:t>
      </w:r>
      <w:r w:rsidR="00645085" w:rsidRPr="00E505B8">
        <w:t xml:space="preserve"> début de la grossesse </w:t>
      </w:r>
      <w:r w:rsidR="00A64CA1" w:rsidRPr="00E505B8">
        <w:t>:</w:t>
      </w:r>
    </w:p>
    <w:p w14:paraId="79566DC1" w14:textId="70A3A73B" w:rsidR="00980C59" w:rsidRPr="00E505B8" w:rsidRDefault="00980C59" w:rsidP="00EF5F95">
      <w:pPr>
        <w:pStyle w:val="JhpBulletLevel2"/>
      </w:pPr>
      <w:r w:rsidRPr="00E505B8">
        <w:t>Les tests de grossesse, s</w:t>
      </w:r>
      <w:r w:rsidR="005474AF">
        <w:t>’</w:t>
      </w:r>
      <w:r w:rsidRPr="00E505B8">
        <w:t>ils sont disponibles et peu chers, peuvent confirmer la grossesse</w:t>
      </w:r>
      <w:r w:rsidR="00D5688C" w:rsidRPr="00E505B8">
        <w:t xml:space="preserve"> et </w:t>
      </w:r>
      <w:r w:rsidR="00D5688C" w:rsidRPr="00E505B8">
        <w:rPr>
          <w:rFonts w:hint="eastAsia"/>
        </w:rPr>
        <w:t>ê</w:t>
      </w:r>
      <w:r w:rsidR="00D5688C" w:rsidRPr="00E505B8">
        <w:t>tre en corr</w:t>
      </w:r>
      <w:r w:rsidR="00D5688C" w:rsidRPr="00E505B8">
        <w:rPr>
          <w:rFonts w:hint="eastAsia"/>
        </w:rPr>
        <w:t>é</w:t>
      </w:r>
      <w:r w:rsidR="00D5688C" w:rsidRPr="00E505B8">
        <w:t>lation avec les ant</w:t>
      </w:r>
      <w:r w:rsidR="00D5688C" w:rsidRPr="00E505B8">
        <w:rPr>
          <w:rFonts w:hint="eastAsia"/>
        </w:rPr>
        <w:t>é</w:t>
      </w:r>
      <w:r w:rsidR="00D5688C" w:rsidRPr="00E505B8">
        <w:t>c</w:t>
      </w:r>
      <w:r w:rsidR="00D5688C" w:rsidRPr="00E505B8">
        <w:rPr>
          <w:rFonts w:hint="eastAsia"/>
        </w:rPr>
        <w:t>é</w:t>
      </w:r>
      <w:r w:rsidR="00D5688C" w:rsidRPr="00E505B8">
        <w:t>dents et l</w:t>
      </w:r>
      <w:r w:rsidR="005474AF">
        <w:t>’</w:t>
      </w:r>
      <w:r w:rsidR="00D5688C" w:rsidRPr="00E505B8">
        <w:t>examen physique.</w:t>
      </w:r>
    </w:p>
    <w:p w14:paraId="03BD7E5A" w14:textId="72735888" w:rsidR="00374EBC" w:rsidRPr="00E505B8" w:rsidRDefault="00CC55FF" w:rsidP="00F363D0">
      <w:pPr>
        <w:pStyle w:val="JhpBulletLevel2"/>
      </w:pPr>
      <w:r w:rsidRPr="00E505B8">
        <w:t>L</w:t>
      </w:r>
      <w:r w:rsidR="005474AF">
        <w:t>’</w:t>
      </w:r>
      <w:r w:rsidR="00F363D0" w:rsidRPr="00E505B8">
        <w:rPr>
          <w:rFonts w:hint="eastAsia"/>
        </w:rPr>
        <w:t>é</w:t>
      </w:r>
      <w:r w:rsidR="00F363D0" w:rsidRPr="00E505B8">
        <w:t>chographie est</w:t>
      </w:r>
      <w:r w:rsidRPr="00E505B8">
        <w:t xml:space="preserve"> sup</w:t>
      </w:r>
      <w:r w:rsidRPr="00E505B8">
        <w:rPr>
          <w:rFonts w:hint="eastAsia"/>
        </w:rPr>
        <w:t>é</w:t>
      </w:r>
      <w:r w:rsidRPr="00E505B8">
        <w:t xml:space="preserve">rieure </w:t>
      </w:r>
      <w:r w:rsidRPr="00E505B8">
        <w:rPr>
          <w:rFonts w:hint="eastAsia"/>
        </w:rPr>
        <w:t>à</w:t>
      </w:r>
      <w:r w:rsidRPr="00E505B8">
        <w:t xml:space="preserve"> la datation selon les derni</w:t>
      </w:r>
      <w:r w:rsidRPr="00E505B8">
        <w:rPr>
          <w:rFonts w:hint="eastAsia"/>
        </w:rPr>
        <w:t>è</w:t>
      </w:r>
      <w:r w:rsidRPr="00E505B8">
        <w:t>res r</w:t>
      </w:r>
      <w:r w:rsidRPr="00E505B8">
        <w:rPr>
          <w:rFonts w:hint="eastAsia"/>
        </w:rPr>
        <w:t>è</w:t>
      </w:r>
      <w:r w:rsidRPr="00E505B8">
        <w:t xml:space="preserve">gles normales ou </w:t>
      </w:r>
      <w:r w:rsidRPr="00E505B8">
        <w:rPr>
          <w:rFonts w:hint="eastAsia"/>
        </w:rPr>
        <w:t>à</w:t>
      </w:r>
      <w:r w:rsidRPr="00E505B8">
        <w:t xml:space="preserve"> l</w:t>
      </w:r>
      <w:r w:rsidR="005474AF">
        <w:t>’</w:t>
      </w:r>
      <w:r w:rsidRPr="00E505B8">
        <w:t xml:space="preserve">examen </w:t>
      </w:r>
      <w:r w:rsidR="00F363D0" w:rsidRPr="00E505B8">
        <w:t xml:space="preserve">physique, </w:t>
      </w:r>
      <w:r w:rsidR="00D5688C" w:rsidRPr="00E505B8">
        <w:t>selon l</w:t>
      </w:r>
      <w:r w:rsidRPr="00E505B8">
        <w:t xml:space="preserve">es circonstances cliniques, mais </w:t>
      </w:r>
      <w:r w:rsidR="00D5688C" w:rsidRPr="00E505B8">
        <w:t>la pr</w:t>
      </w:r>
      <w:r w:rsidR="00D5688C" w:rsidRPr="00E505B8">
        <w:rPr>
          <w:rFonts w:hint="eastAsia"/>
        </w:rPr>
        <w:t>é</w:t>
      </w:r>
      <w:r w:rsidR="00D5688C" w:rsidRPr="00E505B8">
        <w:t>cision diminue avec l</w:t>
      </w:r>
      <w:r w:rsidR="005474AF">
        <w:t>’</w:t>
      </w:r>
      <w:r w:rsidR="00D5688C" w:rsidRPr="00E505B8">
        <w:rPr>
          <w:rFonts w:hint="eastAsia"/>
        </w:rPr>
        <w:t>â</w:t>
      </w:r>
      <w:r w:rsidR="00D5688C" w:rsidRPr="00E505B8">
        <w:t>ge gestationnel.</w:t>
      </w:r>
      <w:r w:rsidR="00451D64">
        <w:t xml:space="preserve"> </w:t>
      </w:r>
      <w:r w:rsidR="00F363D0" w:rsidRPr="00E505B8">
        <w:lastRenderedPageBreak/>
        <w:t>L</w:t>
      </w:r>
      <w:r w:rsidR="005474AF">
        <w:t>’</w:t>
      </w:r>
      <w:r w:rsidR="00F363D0" w:rsidRPr="00E505B8">
        <w:t xml:space="preserve">OMS recommande maintenant une </w:t>
      </w:r>
      <w:r w:rsidR="00F363D0" w:rsidRPr="00E505B8">
        <w:rPr>
          <w:rFonts w:hint="eastAsia"/>
        </w:rPr>
        <w:t>é</w:t>
      </w:r>
      <w:r w:rsidR="00F363D0" w:rsidRPr="00E505B8">
        <w:t>chographie obst</w:t>
      </w:r>
      <w:r w:rsidR="00F363D0" w:rsidRPr="00E505B8">
        <w:rPr>
          <w:rFonts w:hint="eastAsia"/>
        </w:rPr>
        <w:t>é</w:t>
      </w:r>
      <w:r w:rsidR="00F363D0" w:rsidRPr="00E505B8">
        <w:t>tricale avant 24 semaines de grossesse pour estimer l</w:t>
      </w:r>
      <w:r w:rsidR="005474AF">
        <w:t>’</w:t>
      </w:r>
      <w:r w:rsidR="00F363D0" w:rsidRPr="00E505B8">
        <w:rPr>
          <w:rFonts w:hint="eastAsia"/>
        </w:rPr>
        <w:t>â</w:t>
      </w:r>
      <w:r w:rsidR="00F363D0" w:rsidRPr="00E505B8">
        <w:t>ge gestationnel et identifier les grossesses multiples et les anomalies f</w:t>
      </w:r>
      <w:r w:rsidR="00F363D0" w:rsidRPr="00E505B8">
        <w:rPr>
          <w:rFonts w:hint="eastAsia"/>
        </w:rPr>
        <w:t>œ</w:t>
      </w:r>
      <w:r w:rsidR="00F363D0" w:rsidRPr="00E505B8">
        <w:t>tales.</w:t>
      </w:r>
    </w:p>
    <w:p w14:paraId="17A4F247" w14:textId="77777777" w:rsidR="00AA608C" w:rsidRPr="00A80B51" w:rsidRDefault="00AA608C" w:rsidP="00A80B51">
      <w:pPr>
        <w:pStyle w:val="JhpBodyText0"/>
      </w:pPr>
      <w:bookmarkStart w:id="465" w:name="_Toc36623981"/>
      <w:bookmarkStart w:id="466" w:name="_Toc36633148"/>
      <w:bookmarkStart w:id="467" w:name="_Toc36633562"/>
      <w:bookmarkStart w:id="468" w:name="_Toc178578003"/>
      <w:bookmarkStart w:id="469" w:name="_Toc400358923"/>
      <w:bookmarkStart w:id="470" w:name="_Toc400362262"/>
      <w:bookmarkStart w:id="471" w:name="_Toc400367888"/>
      <w:bookmarkStart w:id="472" w:name="_Toc400369105"/>
      <w:bookmarkStart w:id="473" w:name="_Toc400370137"/>
      <w:bookmarkStart w:id="474" w:name="_Toc400370503"/>
      <w:bookmarkStart w:id="475" w:name="_Toc400371056"/>
      <w:bookmarkStart w:id="476" w:name="_Toc400371187"/>
      <w:bookmarkStart w:id="477" w:name="_Toc400528601"/>
      <w:bookmarkStart w:id="478" w:name="_Toc400529330"/>
      <w:bookmarkStart w:id="479" w:name="_Toc400529670"/>
      <w:bookmarkStart w:id="480" w:name="_Toc400530254"/>
    </w:p>
    <w:p w14:paraId="2DEF4E62" w14:textId="77777777" w:rsidR="00A95BA1" w:rsidRPr="00E505B8" w:rsidRDefault="0026599E" w:rsidP="004F4545">
      <w:pPr>
        <w:pStyle w:val="Jhp1stLevelHeading"/>
      </w:pPr>
      <w:bookmarkStart w:id="481" w:name="_Toc78361225"/>
      <w:r w:rsidRPr="00E505B8">
        <w:t>Autres moyens de prévenir le paludisme</w:t>
      </w:r>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509ECF1B" w14:textId="5BCD52D5" w:rsidR="00DE1159" w:rsidRPr="00E505B8" w:rsidRDefault="0026599E" w:rsidP="00EF5F95">
      <w:pPr>
        <w:pStyle w:val="JhpBodyText0"/>
      </w:pPr>
      <w:r w:rsidRPr="00E505B8">
        <w:t xml:space="preserve">Les femmes enceintes sont </w:t>
      </w:r>
      <w:r w:rsidR="00EE359D" w:rsidRPr="00E505B8">
        <w:t xml:space="preserve">plus </w:t>
      </w:r>
      <w:r w:rsidRPr="00E505B8">
        <w:t xml:space="preserve">vulnérables au paludisme que </w:t>
      </w:r>
      <w:r w:rsidR="00EE359D" w:rsidRPr="00E505B8">
        <w:t>d</w:t>
      </w:r>
      <w:r w:rsidR="005474AF">
        <w:t>’</w:t>
      </w:r>
      <w:r w:rsidRPr="00E505B8">
        <w:t>autres adultes</w:t>
      </w:r>
      <w:r w:rsidR="00EE359D" w:rsidRPr="00E505B8">
        <w:t>,</w:t>
      </w:r>
      <w:r w:rsidRPr="00E505B8">
        <w:t xml:space="preserve"> </w:t>
      </w:r>
      <w:r w:rsidR="00EE359D" w:rsidRPr="00E505B8">
        <w:t xml:space="preserve">courent </w:t>
      </w:r>
      <w:r w:rsidRPr="00E505B8">
        <w:t xml:space="preserve">quatre fois plus </w:t>
      </w:r>
      <w:r w:rsidR="00EE359D" w:rsidRPr="00E505B8">
        <w:t>de risque de le contracter et deux fois plus de risque de mourir de cette maladie. Cela est dû à l</w:t>
      </w:r>
      <w:r w:rsidR="005474AF">
        <w:t>’</w:t>
      </w:r>
      <w:r w:rsidR="00EE359D" w:rsidRPr="00E505B8">
        <w:t>immunosuppression typique associée à la grossesse et à l</w:t>
      </w:r>
      <w:r w:rsidR="005474AF">
        <w:t>’</w:t>
      </w:r>
      <w:r w:rsidR="00EE359D" w:rsidRPr="00E505B8">
        <w:t>augmentation des taux d</w:t>
      </w:r>
      <w:r w:rsidR="005474AF">
        <w:t>’</w:t>
      </w:r>
      <w:r w:rsidR="00EE359D" w:rsidRPr="00E505B8">
        <w:t>hormones de cortisol et d</w:t>
      </w:r>
      <w:r w:rsidR="005474AF">
        <w:t>’</w:t>
      </w:r>
      <w:r w:rsidR="00EE359D" w:rsidRPr="00E505B8">
        <w:t xml:space="preserve">estrogène </w:t>
      </w:r>
      <w:r w:rsidR="00DE1159" w:rsidRPr="00E505B8">
        <w:t xml:space="preserve">; </w:t>
      </w:r>
      <w:r w:rsidR="00EE359D" w:rsidRPr="00E505B8">
        <w:t>et peut-être</w:t>
      </w:r>
      <w:r w:rsidRPr="00E505B8">
        <w:t xml:space="preserve"> que la peau </w:t>
      </w:r>
      <w:r w:rsidR="00EE359D" w:rsidRPr="00E505B8">
        <w:t>de l</w:t>
      </w:r>
      <w:r w:rsidR="005474AF">
        <w:t>’</w:t>
      </w:r>
      <w:r w:rsidRPr="00E505B8">
        <w:t>abdom</w:t>
      </w:r>
      <w:r w:rsidR="00EE359D" w:rsidRPr="00E505B8">
        <w:t>en</w:t>
      </w:r>
      <w:r w:rsidRPr="00E505B8">
        <w:t xml:space="preserve"> d</w:t>
      </w:r>
      <w:r w:rsidR="005474AF">
        <w:t>’</w:t>
      </w:r>
      <w:r w:rsidRPr="00E505B8">
        <w:t>une femme enceinte est légèrement plus chaude que celle d</w:t>
      </w:r>
      <w:r w:rsidR="005474AF">
        <w:t>’</w:t>
      </w:r>
      <w:r w:rsidRPr="00E505B8">
        <w:t>une femme qui n</w:t>
      </w:r>
      <w:r w:rsidR="005474AF">
        <w:t>’</w:t>
      </w:r>
      <w:r w:rsidRPr="00E505B8">
        <w:t>est pas enceinte</w:t>
      </w:r>
      <w:r w:rsidR="00A95BA1" w:rsidRPr="00E505B8">
        <w:t xml:space="preserve">. </w:t>
      </w:r>
      <w:r w:rsidRPr="00E505B8">
        <w:t>Bien que les MII et le TPIg</w:t>
      </w:r>
      <w:r w:rsidR="005C4AB6" w:rsidRPr="00E505B8">
        <w:t>-SP</w:t>
      </w:r>
      <w:r w:rsidRPr="00E505B8">
        <w:t xml:space="preserve"> soient les moyens les plus efficaces pour éviter le paludisme chez les femmes enceintes, d</w:t>
      </w:r>
      <w:r w:rsidR="005474AF">
        <w:t>’</w:t>
      </w:r>
      <w:r w:rsidRPr="00E505B8">
        <w:t>autres méthodes</w:t>
      </w:r>
      <w:r w:rsidR="005C4AB6" w:rsidRPr="00E505B8">
        <w:t xml:space="preserve"> de prévention de l</w:t>
      </w:r>
      <w:r w:rsidR="005474AF">
        <w:t>’</w:t>
      </w:r>
      <w:r w:rsidR="005C4AB6" w:rsidRPr="00E505B8">
        <w:t>infection</w:t>
      </w:r>
      <w:r w:rsidRPr="00E505B8">
        <w:t xml:space="preserve"> sont </w:t>
      </w:r>
      <w:r w:rsidR="005C4AB6" w:rsidRPr="00E505B8">
        <w:t xml:space="preserve">également </w:t>
      </w:r>
      <w:r w:rsidRPr="00E505B8">
        <w:t>disponibles</w:t>
      </w:r>
      <w:r w:rsidR="005C4AB6" w:rsidRPr="00E505B8">
        <w:t>.</w:t>
      </w:r>
    </w:p>
    <w:p w14:paraId="6FE13D6E" w14:textId="64BDB152" w:rsidR="00A95BA1" w:rsidRPr="00E505B8" w:rsidRDefault="00A95BA1" w:rsidP="00903876">
      <w:pPr>
        <w:pStyle w:val="JhpBodyText0"/>
      </w:pPr>
    </w:p>
    <w:tbl>
      <w:tblPr>
        <w:tblW w:w="9365"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5"/>
      </w:tblGrid>
      <w:tr w:rsidR="008D362B" w:rsidRPr="00A80B51" w14:paraId="779AAA74" w14:textId="77777777" w:rsidTr="00A80B51">
        <w:trPr>
          <w:jc w:val="center"/>
        </w:trPr>
        <w:tc>
          <w:tcPr>
            <w:tcW w:w="9365" w:type="dxa"/>
            <w:shd w:val="clear" w:color="auto" w:fill="305B75"/>
            <w:hideMark/>
          </w:tcPr>
          <w:p w14:paraId="5642954F" w14:textId="77777777" w:rsidR="002C115E" w:rsidRPr="00A80B51" w:rsidRDefault="00A86E14" w:rsidP="00A80B51">
            <w:pPr>
              <w:pStyle w:val="JhpTabletext0"/>
              <w:jc w:val="center"/>
              <w:rPr>
                <w:b/>
                <w:color w:val="FFFFFF" w:themeColor="background1"/>
              </w:rPr>
            </w:pPr>
            <w:r w:rsidRPr="00A80B51">
              <w:rPr>
                <w:b/>
                <w:noProof/>
                <w:lang w:val="en-US"/>
              </w:rPr>
              <w:drawing>
                <wp:inline distT="0" distB="0" distL="0" distR="0" wp14:anchorId="387E2F32" wp14:editId="1378EDF6">
                  <wp:extent cx="314325" cy="323850"/>
                  <wp:effectExtent l="0" t="0" r="9525" b="0"/>
                  <wp:docPr id="4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2EFE94AE" w14:textId="0547635B" w:rsidR="00F363D0" w:rsidRPr="00A80B51" w:rsidRDefault="00F363D0" w:rsidP="00A80B51">
            <w:pPr>
              <w:pStyle w:val="JhpTabletext0"/>
              <w:jc w:val="center"/>
              <w:rPr>
                <w:b/>
              </w:rPr>
            </w:pPr>
            <w:r w:rsidRPr="00A80B51">
              <w:rPr>
                <w:b/>
                <w:color w:val="FFFFFF" w:themeColor="background1"/>
              </w:rPr>
              <w:t>Encadré informatique 20</w:t>
            </w:r>
          </w:p>
        </w:tc>
      </w:tr>
      <w:tr w:rsidR="008D362B" w:rsidRPr="002829F6" w14:paraId="337614E4" w14:textId="77777777" w:rsidTr="00A80B51">
        <w:trPr>
          <w:jc w:val="center"/>
        </w:trPr>
        <w:tc>
          <w:tcPr>
            <w:tcW w:w="9365" w:type="dxa"/>
            <w:shd w:val="clear" w:color="auto" w:fill="DEEAF6"/>
            <w:hideMark/>
          </w:tcPr>
          <w:p w14:paraId="038A1CC7" w14:textId="64FE2C20" w:rsidR="002C115E" w:rsidRPr="00E505B8" w:rsidRDefault="002C115E" w:rsidP="00A80B51">
            <w:pPr>
              <w:pStyle w:val="JhpTabletext0"/>
            </w:pPr>
            <w:r w:rsidRPr="00E505B8">
              <w:rPr>
                <w:b/>
              </w:rPr>
              <w:t>Education s</w:t>
            </w:r>
            <w:r w:rsidR="007215AD" w:rsidRPr="00E505B8">
              <w:rPr>
                <w:b/>
              </w:rPr>
              <w:t>anitaire</w:t>
            </w:r>
            <w:r w:rsidRPr="00E505B8">
              <w:rPr>
                <w:b/>
              </w:rPr>
              <w:t xml:space="preserve"> et points </w:t>
            </w:r>
            <w:r w:rsidR="00F363D0" w:rsidRPr="00E505B8">
              <w:rPr>
                <w:b/>
              </w:rPr>
              <w:t>de counseling</w:t>
            </w:r>
            <w:r w:rsidRPr="00E505B8">
              <w:rPr>
                <w:b/>
              </w:rPr>
              <w:t xml:space="preserve"> </w:t>
            </w:r>
          </w:p>
          <w:p w14:paraId="647EC2DA" w14:textId="156321E0" w:rsidR="002C115E" w:rsidRPr="00A80B51" w:rsidRDefault="002C115E" w:rsidP="00A80B51">
            <w:pPr>
              <w:pStyle w:val="JhpTableBullet11"/>
            </w:pPr>
            <w:r w:rsidRPr="00A80B51">
              <w:t>Il</w:t>
            </w:r>
            <w:r w:rsidR="00C71527" w:rsidRPr="00A80B51">
              <w:t xml:space="preserve"> </w:t>
            </w:r>
            <w:r w:rsidRPr="00A80B51">
              <w:t>existe de nombreuses mesures pour éviter les piqures et</w:t>
            </w:r>
            <w:r w:rsidR="00C71527" w:rsidRPr="00A80B51">
              <w:t xml:space="preserve"> </w:t>
            </w:r>
            <w:r w:rsidRPr="00A80B51">
              <w:t>réduire les gites de reproduction des moustiques.</w:t>
            </w:r>
          </w:p>
          <w:p w14:paraId="6E0606C0" w14:textId="5E46775D" w:rsidR="002C115E" w:rsidRPr="00A80B51" w:rsidRDefault="002C115E" w:rsidP="00A80B51">
            <w:pPr>
              <w:pStyle w:val="JhpTableBullet11"/>
            </w:pPr>
            <w:r w:rsidRPr="00A80B51">
              <w:t>Dormir sous une MII. Si disponibles, les MILDA sont préférables, car elles durent plus longtemps et n</w:t>
            </w:r>
            <w:r w:rsidR="005474AF">
              <w:t>’</w:t>
            </w:r>
            <w:r w:rsidRPr="00A80B51">
              <w:t>ont pas besoin d</w:t>
            </w:r>
            <w:r w:rsidR="005474AF">
              <w:t>’</w:t>
            </w:r>
            <w:r w:rsidRPr="00A80B51">
              <w:t>être retraitées.</w:t>
            </w:r>
          </w:p>
          <w:p w14:paraId="783DE09E" w14:textId="41856411" w:rsidR="002C115E" w:rsidRPr="00A80B51" w:rsidRDefault="002C115E" w:rsidP="00A80B51">
            <w:pPr>
              <w:pStyle w:val="JhpTableBullet11"/>
            </w:pPr>
            <w:r w:rsidRPr="00A80B51">
              <w:t>Le TPIg-SP empêche les parasites de s</w:t>
            </w:r>
            <w:r w:rsidR="005474AF">
              <w:t>’</w:t>
            </w:r>
            <w:r w:rsidRPr="00A80B51">
              <w:t xml:space="preserve">attaquer </w:t>
            </w:r>
            <w:r w:rsidR="00F363D0" w:rsidRPr="00A80B51">
              <w:t>au</w:t>
            </w:r>
            <w:r w:rsidRPr="00A80B51">
              <w:t xml:space="preserve"> placenta.</w:t>
            </w:r>
          </w:p>
          <w:p w14:paraId="78DF0AC0" w14:textId="3F5D1D38" w:rsidR="002C115E" w:rsidRPr="00A80B51" w:rsidRDefault="002C115E" w:rsidP="00A80B51">
            <w:pPr>
              <w:pStyle w:val="JhpTableBullet11"/>
            </w:pPr>
            <w:r w:rsidRPr="00A80B51">
              <w:t>Le TPIg-SP aide à prévenir le paludisme tout en réduisant l</w:t>
            </w:r>
            <w:r w:rsidR="005474AF">
              <w:t>’</w:t>
            </w:r>
            <w:r w:rsidRPr="00A80B51">
              <w:t>incidence de l</w:t>
            </w:r>
            <w:r w:rsidR="005474AF">
              <w:t>’</w:t>
            </w:r>
            <w:r w:rsidRPr="00A80B51">
              <w:t>anémie maternelle, des avortements spontanés, des naissances prématurées, des mortinaissances et des cas de faible poids à la naissance.</w:t>
            </w:r>
          </w:p>
          <w:p w14:paraId="1FAC639C" w14:textId="77777777" w:rsidR="002C115E" w:rsidRPr="00E505B8" w:rsidRDefault="002C115E" w:rsidP="00A80B51">
            <w:pPr>
              <w:pStyle w:val="JhpTableBullet11"/>
            </w:pPr>
            <w:r w:rsidRPr="00A80B51">
              <w:t>Les programmes de PID (le cas échéant) peuvent être efficaces dans la réduction du nombre de moustiques vecteurs du paludisme. Ils ne remplacent pas les MII et le TPIg-SP, mais appuient et renforcent ces efforts.</w:t>
            </w:r>
          </w:p>
        </w:tc>
      </w:tr>
    </w:tbl>
    <w:p w14:paraId="04AE7AE6" w14:textId="77777777" w:rsidR="00F363D0" w:rsidRPr="00E505B8" w:rsidRDefault="00F363D0" w:rsidP="00A80B51">
      <w:pPr>
        <w:pStyle w:val="JhpBodyText0"/>
      </w:pPr>
    </w:p>
    <w:p w14:paraId="7D54FC94" w14:textId="58069252" w:rsidR="00F363D0" w:rsidRPr="00E505B8" w:rsidRDefault="00F363D0" w:rsidP="00A80B51">
      <w:pPr>
        <w:pStyle w:val="JhpBodyText0"/>
      </w:pPr>
      <w:r w:rsidRPr="00E505B8">
        <w:t>Il faut sensibiliser les femmes</w:t>
      </w:r>
      <w:r w:rsidRPr="00E505B8">
        <w:rPr>
          <w:spacing w:val="29"/>
        </w:rPr>
        <w:t xml:space="preserve"> </w:t>
      </w:r>
      <w:r w:rsidRPr="00E505B8">
        <w:t>enceintes à éviter de contracter le paludisme en prenant les mesures supplémentaires suivantes, le cas échéant, pour minimiser le contact avec les moustiques :</w:t>
      </w:r>
    </w:p>
    <w:p w14:paraId="540C31AA" w14:textId="380EA412" w:rsidR="00A95BA1" w:rsidRPr="00E505B8" w:rsidRDefault="00A95BA1" w:rsidP="00A80B51">
      <w:pPr>
        <w:pStyle w:val="JhpBulletLevel1"/>
        <w:spacing w:before="100"/>
      </w:pPr>
      <w:r w:rsidRPr="00E505B8">
        <w:t>Co</w:t>
      </w:r>
      <w:r w:rsidR="009F0507" w:rsidRPr="00E505B8">
        <w:t>uvrir les portes et les fenêtres avec un grillage ou des filets en nylon pour empêcher les moustiques d</w:t>
      </w:r>
      <w:r w:rsidR="005474AF">
        <w:t>’</w:t>
      </w:r>
      <w:r w:rsidR="009F0507" w:rsidRPr="00E505B8">
        <w:t>entrer dans la maison</w:t>
      </w:r>
      <w:r w:rsidRPr="00E505B8">
        <w:t>.</w:t>
      </w:r>
    </w:p>
    <w:p w14:paraId="72DA217E" w14:textId="77777777" w:rsidR="00A95BA1" w:rsidRPr="00E505B8" w:rsidRDefault="009F0507" w:rsidP="00A80B51">
      <w:pPr>
        <w:pStyle w:val="JhpBulletLevel1"/>
        <w:spacing w:before="100"/>
      </w:pPr>
      <w:r w:rsidRPr="00E505B8">
        <w:t>Eviter de sortir après la tombée de la nuit.</w:t>
      </w:r>
      <w:r w:rsidR="00072726" w:rsidRPr="00E505B8">
        <w:t xml:space="preserve"> </w:t>
      </w:r>
      <w:r w:rsidRPr="00E505B8">
        <w:t xml:space="preserve">Si on sort le soir : </w:t>
      </w:r>
    </w:p>
    <w:p w14:paraId="3543DDB4" w14:textId="77777777" w:rsidR="00A95BA1" w:rsidRPr="00E505B8" w:rsidRDefault="009F0507" w:rsidP="00A80B51">
      <w:pPr>
        <w:pStyle w:val="JhpBulletLevel2"/>
        <w:spacing w:before="100"/>
      </w:pPr>
      <w:r w:rsidRPr="00E505B8">
        <w:t>Porter des v</w:t>
      </w:r>
      <w:r w:rsidRPr="00E505B8">
        <w:rPr>
          <w:rFonts w:hint="eastAsia"/>
        </w:rPr>
        <w:t>ê</w:t>
      </w:r>
      <w:r w:rsidRPr="00E505B8">
        <w:t>tements protecteurs qui recouvrent les bras et les jambes</w:t>
      </w:r>
      <w:r w:rsidR="00A95BA1" w:rsidRPr="00E505B8">
        <w:t>.</w:t>
      </w:r>
    </w:p>
    <w:p w14:paraId="079D10D8" w14:textId="77777777" w:rsidR="00A95BA1" w:rsidRPr="00E505B8" w:rsidRDefault="009F0507" w:rsidP="00A80B51">
      <w:pPr>
        <w:pStyle w:val="JhpBulletLevel2"/>
        <w:spacing w:before="100"/>
      </w:pPr>
      <w:r w:rsidRPr="00E505B8">
        <w:t>Appliquer</w:t>
      </w:r>
      <w:r w:rsidR="00636D50" w:rsidRPr="00E505B8">
        <w:t xml:space="preserve"> une cr</w:t>
      </w:r>
      <w:r w:rsidR="00636D50" w:rsidRPr="00E505B8">
        <w:rPr>
          <w:rFonts w:hint="eastAsia"/>
        </w:rPr>
        <w:t>è</w:t>
      </w:r>
      <w:r w:rsidR="00636D50" w:rsidRPr="00E505B8">
        <w:t>me anti-moustique sur les</w:t>
      </w:r>
      <w:r w:rsidRPr="00E505B8">
        <w:t xml:space="preserve"> </w:t>
      </w:r>
      <w:r w:rsidR="00636D50" w:rsidRPr="00E505B8">
        <w:t>parties e</w:t>
      </w:r>
      <w:r w:rsidRPr="00E505B8">
        <w:t>xpos</w:t>
      </w:r>
      <w:r w:rsidRPr="00E505B8">
        <w:rPr>
          <w:rFonts w:hint="eastAsia"/>
        </w:rPr>
        <w:t>é</w:t>
      </w:r>
      <w:r w:rsidRPr="00E505B8">
        <w:t>e</w:t>
      </w:r>
      <w:r w:rsidR="00636D50" w:rsidRPr="00E505B8">
        <w:t>s de la peau</w:t>
      </w:r>
      <w:r w:rsidR="00A95BA1" w:rsidRPr="00E505B8">
        <w:t>.</w:t>
      </w:r>
    </w:p>
    <w:p w14:paraId="2F9BE8C4" w14:textId="26C5A0B9" w:rsidR="00A95BA1" w:rsidRPr="00E505B8" w:rsidRDefault="00636D50" w:rsidP="00A80B51">
      <w:pPr>
        <w:pStyle w:val="JhpBulletLevel2"/>
        <w:spacing w:before="100"/>
      </w:pPr>
      <w:r w:rsidRPr="00E505B8">
        <w:t>Utiliser des serpentins anti-moustiques (surtout si on s</w:t>
      </w:r>
      <w:r w:rsidR="005474AF">
        <w:t>’</w:t>
      </w:r>
      <w:r w:rsidRPr="00E505B8">
        <w:t xml:space="preserve">assied </w:t>
      </w:r>
      <w:r w:rsidRPr="00E505B8">
        <w:rPr>
          <w:rFonts w:hint="eastAsia"/>
        </w:rPr>
        <w:t>à</w:t>
      </w:r>
      <w:r w:rsidRPr="00E505B8">
        <w:t xml:space="preserve"> l</w:t>
      </w:r>
      <w:r w:rsidR="005474AF">
        <w:t>’</w:t>
      </w:r>
      <w:r w:rsidRPr="00E505B8">
        <w:t>ext</w:t>
      </w:r>
      <w:r w:rsidRPr="00E505B8">
        <w:rPr>
          <w:rFonts w:hint="eastAsia"/>
        </w:rPr>
        <w:t>é</w:t>
      </w:r>
      <w:r w:rsidRPr="00E505B8">
        <w:t>rieur) qui lib</w:t>
      </w:r>
      <w:r w:rsidRPr="00E505B8">
        <w:rPr>
          <w:rFonts w:hint="eastAsia"/>
        </w:rPr>
        <w:t>è</w:t>
      </w:r>
      <w:r w:rsidRPr="00E505B8">
        <w:t>rent de la fum</w:t>
      </w:r>
      <w:r w:rsidRPr="00E505B8">
        <w:rPr>
          <w:rFonts w:hint="eastAsia"/>
        </w:rPr>
        <w:t>é</w:t>
      </w:r>
      <w:r w:rsidRPr="00E505B8">
        <w:t>e. La fum</w:t>
      </w:r>
      <w:r w:rsidRPr="00E505B8">
        <w:rPr>
          <w:rFonts w:hint="eastAsia"/>
        </w:rPr>
        <w:t>é</w:t>
      </w:r>
      <w:r w:rsidRPr="00E505B8">
        <w:t xml:space="preserve">e </w:t>
      </w:r>
      <w:r w:rsidRPr="00E505B8">
        <w:rPr>
          <w:rFonts w:hint="eastAsia"/>
        </w:rPr>
        <w:t>é</w:t>
      </w:r>
      <w:r w:rsidRPr="00E505B8">
        <w:t>loigne les moustiques ou les tue quand ils l</w:t>
      </w:r>
      <w:r w:rsidR="00F363D0" w:rsidRPr="00E505B8">
        <w:t>a</w:t>
      </w:r>
      <w:r w:rsidRPr="00E505B8">
        <w:t xml:space="preserve"> survole</w:t>
      </w:r>
      <w:r w:rsidR="00C20CF3">
        <w:t>nt</w:t>
      </w:r>
      <w:r w:rsidR="00D939C0" w:rsidRPr="00E505B8">
        <w:t>.</w:t>
      </w:r>
      <w:r w:rsidRPr="00E505B8">
        <w:t xml:space="preserve"> Selon le Programme des Nations Unies pour l</w:t>
      </w:r>
      <w:r w:rsidR="005474AF">
        <w:t>’</w:t>
      </w:r>
      <w:r w:rsidRPr="00E505B8">
        <w:t>environnement, les vaporisateurs d</w:t>
      </w:r>
      <w:r w:rsidR="005474AF">
        <w:t>’</w:t>
      </w:r>
      <w:r w:rsidRPr="00E505B8">
        <w:t>insecticides et les serpentins anti-moustiques peuvent offrir une protection suppl</w:t>
      </w:r>
      <w:r w:rsidRPr="00E505B8">
        <w:rPr>
          <w:rFonts w:hint="eastAsia"/>
        </w:rPr>
        <w:t>é</w:t>
      </w:r>
      <w:r w:rsidRPr="00E505B8">
        <w:t>mentaire, lorsqu</w:t>
      </w:r>
      <w:r w:rsidR="005474AF">
        <w:t>’</w:t>
      </w:r>
      <w:r w:rsidRPr="00E505B8">
        <w:t>ils sont utilis</w:t>
      </w:r>
      <w:r w:rsidRPr="00E505B8">
        <w:rPr>
          <w:rFonts w:hint="eastAsia"/>
        </w:rPr>
        <w:t>é</w:t>
      </w:r>
      <w:r w:rsidRPr="00E505B8">
        <w:t>s en conjonction avec d</w:t>
      </w:r>
      <w:r w:rsidR="005474AF">
        <w:t>’</w:t>
      </w:r>
      <w:r w:rsidRPr="00E505B8">
        <w:t>autres m</w:t>
      </w:r>
      <w:r w:rsidRPr="00E505B8">
        <w:rPr>
          <w:rFonts w:hint="eastAsia"/>
        </w:rPr>
        <w:t>é</w:t>
      </w:r>
      <w:r w:rsidRPr="00E505B8">
        <w:t>thodes de pr</w:t>
      </w:r>
      <w:r w:rsidRPr="00E505B8">
        <w:rPr>
          <w:rFonts w:hint="eastAsia"/>
        </w:rPr>
        <w:t>é</w:t>
      </w:r>
      <w:r w:rsidRPr="00E505B8">
        <w:t>vention.</w:t>
      </w:r>
    </w:p>
    <w:p w14:paraId="0B3D66D2" w14:textId="341FC51B" w:rsidR="00A95BA1" w:rsidRPr="00E505B8" w:rsidRDefault="00636D50" w:rsidP="00A80B51">
      <w:pPr>
        <w:pStyle w:val="JhpBulletLevel2"/>
        <w:spacing w:before="100"/>
      </w:pPr>
      <w:r w:rsidRPr="00E505B8">
        <w:t>Pulv</w:t>
      </w:r>
      <w:r w:rsidRPr="00E505B8">
        <w:rPr>
          <w:rFonts w:hint="eastAsia"/>
        </w:rPr>
        <w:t>é</w:t>
      </w:r>
      <w:r w:rsidRPr="00E505B8">
        <w:t>riser les chambres avec un insecticide tous les soirs avant de se coucher. Effectif seulement pour quelques heures</w:t>
      </w:r>
      <w:r w:rsidRPr="00E505B8">
        <w:rPr>
          <w:rFonts w:hint="eastAsia"/>
        </w:rPr>
        <w:t> </w:t>
      </w:r>
      <w:r w:rsidRPr="00E505B8">
        <w:t>; utiliser en conjonction avec d</w:t>
      </w:r>
      <w:r w:rsidR="005474AF">
        <w:t>’</w:t>
      </w:r>
      <w:r w:rsidRPr="00E505B8">
        <w:t>autres mesures, telles que les grillages aux portes et fen</w:t>
      </w:r>
      <w:r w:rsidRPr="00E505B8">
        <w:rPr>
          <w:rFonts w:hint="eastAsia"/>
        </w:rPr>
        <w:t>ê</w:t>
      </w:r>
      <w:r w:rsidRPr="00E505B8">
        <w:t>tres</w:t>
      </w:r>
      <w:r w:rsidR="00A95BA1" w:rsidRPr="00E505B8">
        <w:t xml:space="preserve">. </w:t>
      </w:r>
    </w:p>
    <w:p w14:paraId="4DB26DA7" w14:textId="65A79AEA" w:rsidR="001526AA" w:rsidRDefault="00636D50" w:rsidP="001526AA">
      <w:pPr>
        <w:pStyle w:val="JhpBulletLevel2"/>
        <w:spacing w:before="100"/>
      </w:pPr>
      <w:r w:rsidRPr="00E505B8">
        <w:t>Tuer les moustiques qui sont dans la maison avec une tapette.</w:t>
      </w:r>
    </w:p>
    <w:p w14:paraId="69EEFFFC" w14:textId="77777777" w:rsidR="00A80B51" w:rsidRPr="00E505B8" w:rsidRDefault="00A80B51" w:rsidP="00A80B51">
      <w:pPr>
        <w:pStyle w:val="JhpBulletLevel2"/>
        <w:numPr>
          <w:ilvl w:val="0"/>
          <w:numId w:val="0"/>
        </w:numPr>
        <w:spacing w:before="100"/>
        <w:ind w:left="720"/>
      </w:pPr>
    </w:p>
    <w:p w14:paraId="7C6109CA" w14:textId="77777777" w:rsidR="00B13A61" w:rsidRDefault="00B13A61">
      <w:pPr>
        <w:spacing w:after="0" w:line="240" w:lineRule="auto"/>
        <w:rPr>
          <w:rFonts w:ascii="Century Gothic" w:hAnsi="Century Gothic"/>
          <w:sz w:val="36"/>
        </w:rPr>
      </w:pPr>
      <w:bookmarkStart w:id="482" w:name="_Toc178578005"/>
      <w:bookmarkStart w:id="483" w:name="_Toc400362263"/>
      <w:bookmarkStart w:id="484" w:name="_Toc400362327"/>
      <w:bookmarkStart w:id="485" w:name="_Toc400367529"/>
      <w:bookmarkStart w:id="486" w:name="_Toc400367889"/>
      <w:bookmarkStart w:id="487" w:name="_Toc400370138"/>
      <w:bookmarkStart w:id="488" w:name="_Toc400370313"/>
      <w:bookmarkStart w:id="489" w:name="_Toc400370504"/>
      <w:bookmarkStart w:id="490" w:name="_Toc400371057"/>
      <w:bookmarkStart w:id="491" w:name="_Toc400371188"/>
      <w:bookmarkStart w:id="492" w:name="_Toc400528602"/>
      <w:bookmarkStart w:id="493" w:name="_Toc400529331"/>
      <w:bookmarkStart w:id="494" w:name="_Toc400529671"/>
      <w:r>
        <w:lastRenderedPageBreak/>
        <w:br w:type="page"/>
      </w:r>
    </w:p>
    <w:p w14:paraId="2B6FA288" w14:textId="309FC54E" w:rsidR="00894859" w:rsidRPr="00E505B8" w:rsidRDefault="00C74AF8" w:rsidP="004F4545">
      <w:pPr>
        <w:pStyle w:val="JhpChapterTitle1"/>
        <w:rPr>
          <w:lang w:val="fr-FR"/>
        </w:rPr>
      </w:pPr>
      <w:bookmarkStart w:id="495" w:name="_Toc78361226"/>
      <w:r w:rsidRPr="00E505B8">
        <w:rPr>
          <w:lang w:val="fr-FR"/>
        </w:rPr>
        <w:lastRenderedPageBreak/>
        <w:t xml:space="preserve">Module </w:t>
      </w:r>
      <w:r w:rsidR="00C23480" w:rsidRPr="00E505B8">
        <w:rPr>
          <w:lang w:val="fr-FR"/>
        </w:rPr>
        <w:t>quatre</w:t>
      </w:r>
      <w:bookmarkStart w:id="496" w:name="_Toc178578006"/>
      <w:bookmarkEnd w:id="482"/>
      <w:r w:rsidR="00C23480" w:rsidRPr="00E505B8">
        <w:rPr>
          <w:lang w:val="fr-FR"/>
        </w:rPr>
        <w:t xml:space="preserve"> </w:t>
      </w:r>
      <w:r w:rsidRPr="00E505B8">
        <w:rPr>
          <w:lang w:val="fr-FR"/>
        </w:rPr>
        <w:t>: Diagnos</w:t>
      </w:r>
      <w:r w:rsidR="00C23480" w:rsidRPr="00E505B8">
        <w:rPr>
          <w:lang w:val="fr-FR"/>
        </w:rPr>
        <w:t>tic et traitement du paludisme</w:t>
      </w:r>
      <w:bookmarkStart w:id="497" w:name="_Toc36623984"/>
      <w:bookmarkStart w:id="498" w:name="_Toc36633151"/>
      <w:bookmarkStart w:id="499" w:name="_Toc36633565"/>
      <w:bookmarkStart w:id="500" w:name="_Toc178578007"/>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74BB0702" w14:textId="40E64848" w:rsidR="00A95BA1" w:rsidRPr="00E505B8" w:rsidRDefault="00A86E14" w:rsidP="00357B16">
      <w:pPr>
        <w:pStyle w:val="JhpBodyText0"/>
      </w:pPr>
      <w:r w:rsidRPr="00EB029F">
        <w:rPr>
          <w:noProof/>
          <w:lang w:val="en-US"/>
        </w:rPr>
        <mc:AlternateContent>
          <mc:Choice Requires="wps">
            <w:drawing>
              <wp:inline distT="0" distB="0" distL="0" distR="0" wp14:anchorId="5BE55952" wp14:editId="214DA92C">
                <wp:extent cx="5943600" cy="2484755"/>
                <wp:effectExtent l="0" t="0" r="0" b="5080"/>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2484755"/>
                        </a:xfrm>
                        <a:prstGeom prst="rect">
                          <a:avLst/>
                        </a:prstGeom>
                        <a:solidFill>
                          <a:srgbClr val="305B75">
                            <a:lumMod val="20000"/>
                            <a:lumOff val="80000"/>
                          </a:srgbClr>
                        </a:solidFill>
                        <a:ln w="6350">
                          <a:noFill/>
                        </a:ln>
                        <a:effectLst/>
                      </wps:spPr>
                      <wps:txbx>
                        <w:txbxContent>
                          <w:p w14:paraId="763E2000" w14:textId="5F1358EA" w:rsidR="007F001B" w:rsidRPr="00C23480" w:rsidRDefault="007F001B" w:rsidP="004F4545">
                            <w:pPr>
                              <w:pStyle w:val="JhpTabletext0"/>
                            </w:pPr>
                            <w:r w:rsidRPr="009D7D86">
                              <w:rPr>
                                <w:noProof/>
                                <w:lang w:val="en-US"/>
                              </w:rPr>
                              <w:drawing>
                                <wp:inline distT="0" distB="0" distL="0" distR="0" wp14:anchorId="484EFCCD" wp14:editId="360D5D2B">
                                  <wp:extent cx="457200" cy="457200"/>
                                  <wp:effectExtent l="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C23480">
                              <w:t xml:space="preserve"> OBJECTIFS D</w:t>
                            </w:r>
                            <w:r>
                              <w:t>’</w:t>
                            </w:r>
                            <w:r w:rsidRPr="00C23480">
                              <w:t>APPRENTISSAGE</w:t>
                            </w:r>
                          </w:p>
                          <w:p w14:paraId="485E89A6" w14:textId="704A66F7" w:rsidR="007F001B" w:rsidRPr="00C23480" w:rsidRDefault="007F001B" w:rsidP="00357B16">
                            <w:pPr>
                              <w:pStyle w:val="JhpTabletext0"/>
                            </w:pPr>
                            <w:r w:rsidRPr="00C23480">
                              <w:t xml:space="preserve">Ce module explique comment reconnaitre le paludisme </w:t>
                            </w:r>
                            <w:r>
                              <w:t>non compliqué</w:t>
                            </w:r>
                            <w:r w:rsidRPr="00C23480">
                              <w:t xml:space="preserve"> </w:t>
                            </w:r>
                            <w:r>
                              <w:t>et</w:t>
                            </w:r>
                            <w:r w:rsidRPr="00C23480">
                              <w:rPr>
                                <w:spacing w:val="-1"/>
                              </w:rPr>
                              <w:t xml:space="preserve"> </w:t>
                            </w:r>
                            <w:r w:rsidRPr="00C23480">
                              <w:t>le</w:t>
                            </w:r>
                            <w:r w:rsidRPr="00C23480">
                              <w:rPr>
                                <w:spacing w:val="-1"/>
                              </w:rPr>
                              <w:t xml:space="preserve"> paludisme grave</w:t>
                            </w:r>
                            <w:r w:rsidRPr="00C23480">
                              <w:t>,</w:t>
                            </w:r>
                            <w:r w:rsidRPr="00C23480">
                              <w:rPr>
                                <w:spacing w:val="-1"/>
                              </w:rPr>
                              <w:t xml:space="preserve"> comment </w:t>
                            </w:r>
                            <w:r w:rsidRPr="00C23480">
                              <w:t>traiter</w:t>
                            </w:r>
                            <w:r w:rsidRPr="00C23480">
                              <w:rPr>
                                <w:spacing w:val="-1"/>
                              </w:rPr>
                              <w:t xml:space="preserve"> </w:t>
                            </w:r>
                            <w:r w:rsidRPr="00C23480">
                              <w:t>le</w:t>
                            </w:r>
                            <w:r w:rsidRPr="00C23480">
                              <w:rPr>
                                <w:spacing w:val="-1"/>
                              </w:rPr>
                              <w:t xml:space="preserve"> paludisme </w:t>
                            </w:r>
                            <w:r>
                              <w:t>non compliqué</w:t>
                            </w:r>
                            <w:r w:rsidRPr="00C23480">
                              <w:rPr>
                                <w:spacing w:val="-1"/>
                              </w:rPr>
                              <w:t xml:space="preserve"> </w:t>
                            </w:r>
                            <w:r w:rsidRPr="00C23480">
                              <w:t>et</w:t>
                            </w:r>
                            <w:r w:rsidRPr="00C23480">
                              <w:rPr>
                                <w:spacing w:val="41"/>
                              </w:rPr>
                              <w:t xml:space="preserve"> </w:t>
                            </w:r>
                            <w:r w:rsidRPr="00C23480">
                              <w:t>référer</w:t>
                            </w:r>
                            <w:r w:rsidRPr="00C23480">
                              <w:rPr>
                                <w:spacing w:val="-1"/>
                              </w:rPr>
                              <w:t xml:space="preserve"> </w:t>
                            </w:r>
                            <w:r w:rsidRPr="00C23480">
                              <w:t>les</w:t>
                            </w:r>
                            <w:r w:rsidRPr="00C23480">
                              <w:rPr>
                                <w:spacing w:val="-1"/>
                              </w:rPr>
                              <w:t xml:space="preserve"> </w:t>
                            </w:r>
                            <w:r w:rsidRPr="00C23480">
                              <w:t>cas</w:t>
                            </w:r>
                            <w:r w:rsidRPr="00C23480">
                              <w:rPr>
                                <w:spacing w:val="-1"/>
                              </w:rPr>
                              <w:t xml:space="preserve"> </w:t>
                            </w:r>
                            <w:r w:rsidRPr="00C23480">
                              <w:t>de</w:t>
                            </w:r>
                            <w:r w:rsidRPr="00C23480">
                              <w:rPr>
                                <w:spacing w:val="-1"/>
                              </w:rPr>
                              <w:t xml:space="preserve"> paludisme </w:t>
                            </w:r>
                            <w:r w:rsidRPr="00C23480">
                              <w:t>grave.</w:t>
                            </w:r>
                            <w:r w:rsidRPr="00C23480">
                              <w:rPr>
                                <w:spacing w:val="-1"/>
                              </w:rPr>
                              <w:t xml:space="preserve"> </w:t>
                            </w:r>
                            <w:r w:rsidRPr="00C23480">
                              <w:t>Après</w:t>
                            </w:r>
                            <w:r w:rsidRPr="00C23480">
                              <w:rPr>
                                <w:spacing w:val="-1"/>
                              </w:rPr>
                              <w:t xml:space="preserve"> </w:t>
                            </w:r>
                            <w:r w:rsidRPr="00C23480">
                              <w:t>avoir</w:t>
                            </w:r>
                            <w:r w:rsidRPr="00C23480">
                              <w:rPr>
                                <w:spacing w:val="-1"/>
                              </w:rPr>
                              <w:t xml:space="preserve"> complété </w:t>
                            </w:r>
                            <w:r w:rsidRPr="00C23480">
                              <w:t>ce</w:t>
                            </w:r>
                            <w:r w:rsidRPr="00C23480">
                              <w:rPr>
                                <w:spacing w:val="-1"/>
                              </w:rPr>
                              <w:t xml:space="preserve"> module</w:t>
                            </w:r>
                            <w:r w:rsidRPr="00C23480">
                              <w:t>,</w:t>
                            </w:r>
                            <w:r w:rsidRPr="00C23480">
                              <w:rPr>
                                <w:spacing w:val="-1"/>
                              </w:rPr>
                              <w:t xml:space="preserve"> </w:t>
                            </w:r>
                            <w:r w:rsidRPr="00C23480">
                              <w:t>les</w:t>
                            </w:r>
                            <w:r w:rsidRPr="00C23480">
                              <w:rPr>
                                <w:spacing w:val="30"/>
                              </w:rPr>
                              <w:t xml:space="preserve"> </w:t>
                            </w:r>
                            <w:r w:rsidRPr="00C23480">
                              <w:t xml:space="preserve">apprenants seront en </w:t>
                            </w:r>
                            <w:r w:rsidRPr="00C23480">
                              <w:rPr>
                                <w:spacing w:val="-1"/>
                              </w:rPr>
                              <w:t>mesure</w:t>
                            </w:r>
                            <w:r>
                              <w:rPr>
                                <w:spacing w:val="-1"/>
                              </w:rPr>
                              <w:t> :</w:t>
                            </w:r>
                          </w:p>
                          <w:p w14:paraId="6DD383A3" w14:textId="3724F17D" w:rsidR="007F001B" w:rsidRPr="00544F8E" w:rsidRDefault="007F001B" w:rsidP="00544F8E">
                            <w:pPr>
                              <w:pStyle w:val="JhpTableBullet11"/>
                            </w:pPr>
                            <w:r w:rsidRPr="00544F8E">
                              <w:t>D</w:t>
                            </w:r>
                            <w:r>
                              <w:t>’</w:t>
                            </w:r>
                            <w:r w:rsidRPr="00544F8E">
                              <w:t>expliquer pourquoi l</w:t>
                            </w:r>
                            <w:r>
                              <w:t>’</w:t>
                            </w:r>
                            <w:r w:rsidRPr="00544F8E">
                              <w:t>auto-diagnostic</w:t>
                            </w:r>
                            <w:r>
                              <w:t xml:space="preserve">/ </w:t>
                            </w:r>
                            <w:r w:rsidRPr="00544F8E">
                              <w:t>l</w:t>
                            </w:r>
                            <w:r>
                              <w:t>’</w:t>
                            </w:r>
                            <w:r w:rsidRPr="00544F8E">
                              <w:t>auto-traitement peut mener à l</w:t>
                            </w:r>
                            <w:r>
                              <w:t>’</w:t>
                            </w:r>
                            <w:r w:rsidRPr="00544F8E">
                              <w:t>échec du traitement ou à infection récurrente</w:t>
                            </w:r>
                          </w:p>
                          <w:p w14:paraId="666DF85A" w14:textId="77777777" w:rsidR="007F001B" w:rsidRPr="00544F8E" w:rsidRDefault="007F001B" w:rsidP="00544F8E">
                            <w:pPr>
                              <w:pStyle w:val="JhpTableBullet11"/>
                            </w:pPr>
                            <w:r w:rsidRPr="00544F8E">
                              <w:t>De décrire les types de tests de diagnostic disponibles pour le paludisme et leurs avantages et inconvénients</w:t>
                            </w:r>
                          </w:p>
                          <w:p w14:paraId="23DD8384" w14:textId="34087573" w:rsidR="007F001B" w:rsidRPr="00544F8E" w:rsidRDefault="007F001B" w:rsidP="00544F8E">
                            <w:pPr>
                              <w:pStyle w:val="JhpTableBullet11"/>
                            </w:pPr>
                            <w:r w:rsidRPr="00544F8E">
                              <w:t>D</w:t>
                            </w:r>
                            <w:r>
                              <w:t>’</w:t>
                            </w:r>
                            <w:r w:rsidRPr="00544F8E">
                              <w:t xml:space="preserve">identifier </w:t>
                            </w:r>
                            <w:r>
                              <w:t>les</w:t>
                            </w:r>
                            <w:r w:rsidRPr="00544F8E">
                              <w:t xml:space="preserve"> causes de fièvre</w:t>
                            </w:r>
                            <w:r>
                              <w:t xml:space="preserve"> autres que le paludisme</w:t>
                            </w:r>
                            <w:r w:rsidRPr="00544F8E">
                              <w:t xml:space="preserve"> pendant la grossesse. </w:t>
                            </w:r>
                          </w:p>
                          <w:p w14:paraId="040B2B3C" w14:textId="444049E4" w:rsidR="007F001B" w:rsidRPr="00544F8E" w:rsidRDefault="007F001B" w:rsidP="00544F8E">
                            <w:pPr>
                              <w:pStyle w:val="JhpTableBullet11"/>
                            </w:pPr>
                            <w:r w:rsidRPr="00544F8E">
                              <w:t>D</w:t>
                            </w:r>
                            <w:r>
                              <w:t>’</w:t>
                            </w:r>
                            <w:r w:rsidRPr="00544F8E">
                              <w:t>énumérer les signes et symptômes du paludisme non compliqué et du paludisme grave pendant la grossesse.</w:t>
                            </w:r>
                          </w:p>
                          <w:p w14:paraId="3B864CD4" w14:textId="06B21BE7" w:rsidR="007F001B" w:rsidRPr="00544F8E" w:rsidRDefault="007F001B" w:rsidP="00544F8E">
                            <w:pPr>
                              <w:pStyle w:val="JhpTableBullet11"/>
                            </w:pPr>
                            <w:r w:rsidRPr="00544F8E">
                              <w:t>De décrire le traitement du paludisme non compliqué</w:t>
                            </w:r>
                            <w:r>
                              <w:t xml:space="preserve"> et du paludisme grave</w:t>
                            </w:r>
                            <w:r w:rsidRPr="00544F8E">
                              <w:t xml:space="preserve"> pendant la grossesse.</w:t>
                            </w:r>
                          </w:p>
                          <w:p w14:paraId="2A3E250D" w14:textId="6CD86832" w:rsidR="007F001B" w:rsidRPr="00544F8E" w:rsidRDefault="007F001B" w:rsidP="00544F8E">
                            <w:pPr>
                              <w:pStyle w:val="JhpTableBullet11"/>
                            </w:pPr>
                            <w:r w:rsidRPr="00544F8E">
                              <w:t>D</w:t>
                            </w:r>
                            <w:r>
                              <w:t>’</w:t>
                            </w:r>
                            <w:r w:rsidRPr="00544F8E">
                              <w:t>expliquer les étapes appropriées pour référer une femme enceinte atteinte d</w:t>
                            </w:r>
                            <w:r>
                              <w:t>e</w:t>
                            </w:r>
                            <w:r w:rsidRPr="00544F8E">
                              <w:t xml:space="preserve"> paludisme grave.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5BE55952" id="Text Box 237" o:spid="_x0000_s1097" type="#_x0000_t202" style="width:468pt;height:195.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" fillcolor="#cee0eb" stroked="f" strokeweight=".5pt">
                <v:textbox style="mso-fit-shape-to-text:t">
                  <w:txbxContent>
                    <w:p w14:paraId="763E2000" w14:textId="5F1358EA" w:rsidR="007F001B" w:rsidRPr="00C23480" w:rsidRDefault="007F001B" w:rsidP="004F4545">
                      <w:pPr>
                        <w:pStyle w:val="JhpTabletext0"/>
                      </w:pPr>
                      <w:r w:rsidRPr="009D7D86">
                        <w:rPr>
                          <w:noProof/>
                          <w:lang w:val="en-US"/>
                        </w:rPr>
                        <w:drawing>
                          <wp:inline distT="0" distB="0" distL="0" distR="0" wp14:anchorId="484EFCCD" wp14:editId="360D5D2B">
                            <wp:extent cx="457200" cy="457200"/>
                            <wp:effectExtent l="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C23480">
                        <w:t xml:space="preserve"> </w:t>
                      </w:r>
                      <w:r w:rsidRPr="00C23480">
                        <w:t>OBJECTIFS D</w:t>
                      </w:r>
                      <w:r>
                        <w:t>’</w:t>
                      </w:r>
                      <w:r w:rsidRPr="00C23480">
                        <w:t>APPRENTISSAGE</w:t>
                      </w:r>
                    </w:p>
                    <w:p w14:paraId="485E89A6" w14:textId="704A66F7" w:rsidR="007F001B" w:rsidRPr="00C23480" w:rsidRDefault="007F001B" w:rsidP="00357B16">
                      <w:pPr>
                        <w:pStyle w:val="JhpTabletext0"/>
                      </w:pPr>
                      <w:r w:rsidRPr="00C23480">
                        <w:t xml:space="preserve">Ce module explique comment reconnaitre le paludisme </w:t>
                      </w:r>
                      <w:r>
                        <w:t>non compliqué</w:t>
                      </w:r>
                      <w:r w:rsidRPr="00C23480">
                        <w:t xml:space="preserve"> </w:t>
                      </w:r>
                      <w:r>
                        <w:t>et</w:t>
                      </w:r>
                      <w:r w:rsidRPr="00C23480">
                        <w:rPr>
                          <w:spacing w:val="-1"/>
                        </w:rPr>
                        <w:t xml:space="preserve"> </w:t>
                      </w:r>
                      <w:r w:rsidRPr="00C23480">
                        <w:t>le</w:t>
                      </w:r>
                      <w:r w:rsidRPr="00C23480">
                        <w:rPr>
                          <w:spacing w:val="-1"/>
                        </w:rPr>
                        <w:t xml:space="preserve"> paludisme grave</w:t>
                      </w:r>
                      <w:r w:rsidRPr="00C23480">
                        <w:t>,</w:t>
                      </w:r>
                      <w:r w:rsidRPr="00C23480">
                        <w:rPr>
                          <w:spacing w:val="-1"/>
                        </w:rPr>
                        <w:t xml:space="preserve"> comment </w:t>
                      </w:r>
                      <w:r w:rsidRPr="00C23480">
                        <w:t>traiter</w:t>
                      </w:r>
                      <w:r w:rsidRPr="00C23480">
                        <w:rPr>
                          <w:spacing w:val="-1"/>
                        </w:rPr>
                        <w:t xml:space="preserve"> </w:t>
                      </w:r>
                      <w:r w:rsidRPr="00C23480">
                        <w:t>le</w:t>
                      </w:r>
                      <w:r w:rsidRPr="00C23480">
                        <w:rPr>
                          <w:spacing w:val="-1"/>
                        </w:rPr>
                        <w:t xml:space="preserve"> paludisme </w:t>
                      </w:r>
                      <w:r>
                        <w:t>non compliqué</w:t>
                      </w:r>
                      <w:r w:rsidRPr="00C23480">
                        <w:rPr>
                          <w:spacing w:val="-1"/>
                        </w:rPr>
                        <w:t xml:space="preserve"> </w:t>
                      </w:r>
                      <w:r w:rsidRPr="00C23480">
                        <w:t>et</w:t>
                      </w:r>
                      <w:r w:rsidRPr="00C23480">
                        <w:rPr>
                          <w:spacing w:val="41"/>
                        </w:rPr>
                        <w:t xml:space="preserve"> </w:t>
                      </w:r>
                      <w:r w:rsidRPr="00C23480">
                        <w:t>référer</w:t>
                      </w:r>
                      <w:r w:rsidRPr="00C23480">
                        <w:rPr>
                          <w:spacing w:val="-1"/>
                        </w:rPr>
                        <w:t xml:space="preserve"> </w:t>
                      </w:r>
                      <w:r w:rsidRPr="00C23480">
                        <w:t>les</w:t>
                      </w:r>
                      <w:r w:rsidRPr="00C23480">
                        <w:rPr>
                          <w:spacing w:val="-1"/>
                        </w:rPr>
                        <w:t xml:space="preserve"> </w:t>
                      </w:r>
                      <w:r w:rsidRPr="00C23480">
                        <w:t>cas</w:t>
                      </w:r>
                      <w:r w:rsidRPr="00C23480">
                        <w:rPr>
                          <w:spacing w:val="-1"/>
                        </w:rPr>
                        <w:t xml:space="preserve"> </w:t>
                      </w:r>
                      <w:r w:rsidRPr="00C23480">
                        <w:t>de</w:t>
                      </w:r>
                      <w:r w:rsidRPr="00C23480">
                        <w:rPr>
                          <w:spacing w:val="-1"/>
                        </w:rPr>
                        <w:t xml:space="preserve"> paludisme </w:t>
                      </w:r>
                      <w:r w:rsidRPr="00C23480">
                        <w:t>grave.</w:t>
                      </w:r>
                      <w:r w:rsidRPr="00C23480">
                        <w:rPr>
                          <w:spacing w:val="-1"/>
                        </w:rPr>
                        <w:t xml:space="preserve"> </w:t>
                      </w:r>
                      <w:r w:rsidRPr="00C23480">
                        <w:t>Après</w:t>
                      </w:r>
                      <w:r w:rsidRPr="00C23480">
                        <w:rPr>
                          <w:spacing w:val="-1"/>
                        </w:rPr>
                        <w:t xml:space="preserve"> </w:t>
                      </w:r>
                      <w:r w:rsidRPr="00C23480">
                        <w:t>avoir</w:t>
                      </w:r>
                      <w:r w:rsidRPr="00C23480">
                        <w:rPr>
                          <w:spacing w:val="-1"/>
                        </w:rPr>
                        <w:t xml:space="preserve"> complété </w:t>
                      </w:r>
                      <w:r w:rsidRPr="00C23480">
                        <w:t>ce</w:t>
                      </w:r>
                      <w:r w:rsidRPr="00C23480">
                        <w:rPr>
                          <w:spacing w:val="-1"/>
                        </w:rPr>
                        <w:t xml:space="preserve"> module</w:t>
                      </w:r>
                      <w:r w:rsidRPr="00C23480">
                        <w:t>,</w:t>
                      </w:r>
                      <w:r w:rsidRPr="00C23480">
                        <w:rPr>
                          <w:spacing w:val="-1"/>
                        </w:rPr>
                        <w:t xml:space="preserve"> </w:t>
                      </w:r>
                      <w:r w:rsidRPr="00C23480">
                        <w:t>les</w:t>
                      </w:r>
                      <w:r w:rsidRPr="00C23480">
                        <w:rPr>
                          <w:spacing w:val="30"/>
                        </w:rPr>
                        <w:t xml:space="preserve"> </w:t>
                      </w:r>
                      <w:r w:rsidRPr="00C23480">
                        <w:t xml:space="preserve">apprenants seront en </w:t>
                      </w:r>
                      <w:r w:rsidRPr="00C23480">
                        <w:rPr>
                          <w:spacing w:val="-1"/>
                        </w:rPr>
                        <w:t>mesure</w:t>
                      </w:r>
                      <w:r>
                        <w:rPr>
                          <w:spacing w:val="-1"/>
                        </w:rPr>
                        <w:t> :</w:t>
                      </w:r>
                    </w:p>
                    <w:p w14:paraId="6DD383A3" w14:textId="3724F17D" w:rsidR="007F001B" w:rsidRPr="00544F8E" w:rsidRDefault="007F001B" w:rsidP="00544F8E">
                      <w:pPr>
                        <w:pStyle w:val="JhpTableBullet11"/>
                      </w:pPr>
                      <w:r w:rsidRPr="00544F8E">
                        <w:t>D</w:t>
                      </w:r>
                      <w:r>
                        <w:t>’</w:t>
                      </w:r>
                      <w:r w:rsidRPr="00544F8E">
                        <w:t>expliquer pourquoi l</w:t>
                      </w:r>
                      <w:r>
                        <w:t>’</w:t>
                      </w:r>
                      <w:r w:rsidRPr="00544F8E">
                        <w:t>auto-diagnostic</w:t>
                      </w:r>
                      <w:r>
                        <w:t xml:space="preserve">/ </w:t>
                      </w:r>
                      <w:r w:rsidRPr="00544F8E">
                        <w:t>l</w:t>
                      </w:r>
                      <w:r>
                        <w:t>’</w:t>
                      </w:r>
                      <w:r w:rsidRPr="00544F8E">
                        <w:t>auto-traitement peut mener à l</w:t>
                      </w:r>
                      <w:r>
                        <w:t>’</w:t>
                      </w:r>
                      <w:r w:rsidRPr="00544F8E">
                        <w:t>échec du traitement ou à infection récurrente</w:t>
                      </w:r>
                    </w:p>
                    <w:p w14:paraId="666DF85A" w14:textId="77777777" w:rsidR="007F001B" w:rsidRPr="00544F8E" w:rsidRDefault="007F001B" w:rsidP="00544F8E">
                      <w:pPr>
                        <w:pStyle w:val="JhpTableBullet11"/>
                      </w:pPr>
                      <w:r w:rsidRPr="00544F8E">
                        <w:t>De décrire les types de tests de diagnostic disponibles pour le paludisme et leurs avantages et inconvénients</w:t>
                      </w:r>
                    </w:p>
                    <w:p w14:paraId="23DD8384" w14:textId="34087573" w:rsidR="007F001B" w:rsidRPr="00544F8E" w:rsidRDefault="007F001B" w:rsidP="00544F8E">
                      <w:pPr>
                        <w:pStyle w:val="JhpTableBullet11"/>
                      </w:pPr>
                      <w:r w:rsidRPr="00544F8E">
                        <w:t>D</w:t>
                      </w:r>
                      <w:r>
                        <w:t>’</w:t>
                      </w:r>
                      <w:r w:rsidRPr="00544F8E">
                        <w:t xml:space="preserve">identifier </w:t>
                      </w:r>
                      <w:r>
                        <w:t>les</w:t>
                      </w:r>
                      <w:r w:rsidRPr="00544F8E">
                        <w:t xml:space="preserve"> causes de fièvre</w:t>
                      </w:r>
                      <w:r>
                        <w:t xml:space="preserve"> autres que le paludisme</w:t>
                      </w:r>
                      <w:r w:rsidRPr="00544F8E">
                        <w:t xml:space="preserve"> pendant la grossesse. </w:t>
                      </w:r>
                    </w:p>
                    <w:p w14:paraId="040B2B3C" w14:textId="444049E4" w:rsidR="007F001B" w:rsidRPr="00544F8E" w:rsidRDefault="007F001B" w:rsidP="00544F8E">
                      <w:pPr>
                        <w:pStyle w:val="JhpTableBullet11"/>
                      </w:pPr>
                      <w:r w:rsidRPr="00544F8E">
                        <w:t>D</w:t>
                      </w:r>
                      <w:r>
                        <w:t>’</w:t>
                      </w:r>
                      <w:r w:rsidRPr="00544F8E">
                        <w:t>énumérer les signes et symptômes du paludisme non compliqué et du paludisme grave pendant la grossesse.</w:t>
                      </w:r>
                    </w:p>
                    <w:p w14:paraId="3B864CD4" w14:textId="06B21BE7" w:rsidR="007F001B" w:rsidRPr="00544F8E" w:rsidRDefault="007F001B" w:rsidP="00544F8E">
                      <w:pPr>
                        <w:pStyle w:val="JhpTableBullet11"/>
                      </w:pPr>
                      <w:r w:rsidRPr="00544F8E">
                        <w:t>De décrire le traitement du paludisme non compliqué</w:t>
                      </w:r>
                      <w:r>
                        <w:t xml:space="preserve"> et du paludisme grave</w:t>
                      </w:r>
                      <w:r w:rsidRPr="00544F8E">
                        <w:t xml:space="preserve"> pendant la grossesse.</w:t>
                      </w:r>
                    </w:p>
                    <w:p w14:paraId="2A3E250D" w14:textId="6CD86832" w:rsidR="007F001B" w:rsidRPr="00544F8E" w:rsidRDefault="007F001B" w:rsidP="00544F8E">
                      <w:pPr>
                        <w:pStyle w:val="JhpTableBullet11"/>
                      </w:pPr>
                      <w:r w:rsidRPr="00544F8E">
                        <w:t>D</w:t>
                      </w:r>
                      <w:r>
                        <w:t>’</w:t>
                      </w:r>
                      <w:r w:rsidRPr="00544F8E">
                        <w:t>expliquer les étapes appropriées pour référer une femme enceinte atteinte d</w:t>
                      </w:r>
                      <w:r>
                        <w:t>e</w:t>
                      </w:r>
                      <w:r w:rsidRPr="00544F8E">
                        <w:t xml:space="preserve"> paludisme grave.</w:t>
                      </w:r>
                    </w:p>
                  </w:txbxContent>
                </v:textbox>
                <w10:anchorlock/>
              </v:shape>
            </w:pict>
          </mc:Fallback>
        </mc:AlternateContent>
      </w:r>
      <w:bookmarkEnd w:id="497"/>
      <w:bookmarkEnd w:id="498"/>
      <w:bookmarkEnd w:id="499"/>
      <w:bookmarkEnd w:id="500"/>
    </w:p>
    <w:p w14:paraId="4608BC21" w14:textId="77777777" w:rsidR="00A95BA1" w:rsidRPr="00E505B8" w:rsidRDefault="00A95BA1" w:rsidP="00357B16">
      <w:pPr>
        <w:pStyle w:val="JhpBodyText0"/>
      </w:pPr>
    </w:p>
    <w:p w14:paraId="5826271D" w14:textId="77777777" w:rsidR="00A95BA1" w:rsidRPr="00E505B8" w:rsidRDefault="00C23480" w:rsidP="00EF11BA">
      <w:pPr>
        <w:pStyle w:val="Jhp1stLevelHeading"/>
        <w:spacing w:before="0"/>
      </w:pPr>
      <w:bookmarkStart w:id="501" w:name="_Toc78361227"/>
      <w:r w:rsidRPr="00E505B8">
        <w:t>Diagnostic du paludisme</w:t>
      </w:r>
      <w:bookmarkEnd w:id="501"/>
    </w:p>
    <w:p w14:paraId="4AB7574E" w14:textId="4C87688C" w:rsidR="00A95BA1" w:rsidRPr="00E505B8" w:rsidRDefault="00716D8E" w:rsidP="004F4545">
      <w:pPr>
        <w:pStyle w:val="JhpBodyText0"/>
        <w:rPr>
          <w:spacing w:val="-3"/>
        </w:rPr>
      </w:pPr>
      <w:r w:rsidRPr="00E505B8">
        <w:rPr>
          <w:spacing w:val="-3"/>
        </w:rPr>
        <w:t>Le</w:t>
      </w:r>
      <w:r w:rsidR="00ED03F7" w:rsidRPr="00E505B8">
        <w:rPr>
          <w:spacing w:val="-3"/>
        </w:rPr>
        <w:t xml:space="preserve"> diagnostic de paludisme se base normalement sur les signes et symptômes du patient, ses antécédents, et l</w:t>
      </w:r>
      <w:r w:rsidR="005474AF">
        <w:rPr>
          <w:spacing w:val="-3"/>
        </w:rPr>
        <w:t>’</w:t>
      </w:r>
      <w:r w:rsidR="00ED03F7" w:rsidRPr="00E505B8">
        <w:rPr>
          <w:spacing w:val="-3"/>
        </w:rPr>
        <w:t xml:space="preserve">examen physique et si disponible, on recommande la confirmation du parasite paludéen par laboratoire. Une évaluation prompte et exacte permettra </w:t>
      </w:r>
      <w:r w:rsidRPr="00E505B8">
        <w:rPr>
          <w:spacing w:val="-3"/>
        </w:rPr>
        <w:t>un meilleur</w:t>
      </w:r>
      <w:r w:rsidR="00ED03F7" w:rsidRPr="00E505B8">
        <w:rPr>
          <w:spacing w:val="-3"/>
        </w:rPr>
        <w:t xml:space="preserve"> diagnostic différentiel de la fièvre pendant la grossesse</w:t>
      </w:r>
      <w:r w:rsidRPr="00E505B8">
        <w:rPr>
          <w:spacing w:val="-3"/>
        </w:rPr>
        <w:t>,</w:t>
      </w:r>
      <w:r w:rsidR="00ED03F7" w:rsidRPr="00E505B8">
        <w:rPr>
          <w:spacing w:val="-3"/>
        </w:rPr>
        <w:t xml:space="preserve"> </w:t>
      </w:r>
      <w:r w:rsidRPr="00E505B8">
        <w:rPr>
          <w:spacing w:val="-3"/>
        </w:rPr>
        <w:t>une meilleure</w:t>
      </w:r>
      <w:r w:rsidR="00ED03F7" w:rsidRPr="00E505B8">
        <w:rPr>
          <w:spacing w:val="-3"/>
        </w:rPr>
        <w:t xml:space="preserve"> prise en charge de</w:t>
      </w:r>
      <w:r w:rsidRPr="00E505B8">
        <w:rPr>
          <w:spacing w:val="-3"/>
        </w:rPr>
        <w:t>s</w:t>
      </w:r>
      <w:r w:rsidR="00ED03F7" w:rsidRPr="00E505B8">
        <w:rPr>
          <w:spacing w:val="-3"/>
        </w:rPr>
        <w:t xml:space="preserve"> maladies non-paludéennes et </w:t>
      </w:r>
      <w:r w:rsidRPr="00E505B8">
        <w:rPr>
          <w:spacing w:val="-3"/>
        </w:rPr>
        <w:t>une</w:t>
      </w:r>
      <w:r w:rsidR="00ED03F7" w:rsidRPr="00E505B8">
        <w:rPr>
          <w:spacing w:val="-3"/>
        </w:rPr>
        <w:t xml:space="preserve"> prise en charge efficace du paludisme</w:t>
      </w:r>
      <w:r w:rsidR="00A95BA1" w:rsidRPr="00E505B8">
        <w:rPr>
          <w:spacing w:val="-3"/>
        </w:rPr>
        <w:t xml:space="preserve">. </w:t>
      </w:r>
    </w:p>
    <w:p w14:paraId="769D2805" w14:textId="77777777" w:rsidR="00A95BA1" w:rsidRPr="00E505B8" w:rsidRDefault="00A95BA1" w:rsidP="004F4545">
      <w:pPr>
        <w:pStyle w:val="JhpBodyText0"/>
      </w:pPr>
    </w:p>
    <w:p w14:paraId="06153C1C" w14:textId="09DED00A" w:rsidR="00A95BA1" w:rsidRPr="00E505B8" w:rsidRDefault="00A26C45" w:rsidP="00EF11BA">
      <w:pPr>
        <w:pStyle w:val="Jhp2ndLevelHeading"/>
        <w:spacing w:before="0"/>
      </w:pPr>
      <w:r w:rsidRPr="00E505B8">
        <w:t>Auto-diagnostic</w:t>
      </w:r>
    </w:p>
    <w:p w14:paraId="77AFAE0C" w14:textId="6129807A" w:rsidR="000706DA" w:rsidRPr="00E505B8" w:rsidRDefault="00ED03F7" w:rsidP="004F4545">
      <w:pPr>
        <w:pStyle w:val="JhpBodyText0"/>
      </w:pPr>
      <w:r w:rsidRPr="00E505B8">
        <w:t xml:space="preserve">Dans les pays où le </w:t>
      </w:r>
      <w:r w:rsidRPr="00E505B8">
        <w:rPr>
          <w:spacing w:val="-1"/>
        </w:rPr>
        <w:t>paludisme</w:t>
      </w:r>
      <w:r w:rsidRPr="00E505B8">
        <w:t xml:space="preserve"> est </w:t>
      </w:r>
      <w:r w:rsidRPr="00E505B8">
        <w:rPr>
          <w:spacing w:val="-1"/>
        </w:rPr>
        <w:t>endémique</w:t>
      </w:r>
      <w:r w:rsidRPr="00E505B8">
        <w:t xml:space="preserve"> et où l</w:t>
      </w:r>
      <w:r w:rsidR="005474AF">
        <w:t>’</w:t>
      </w:r>
      <w:r w:rsidRPr="00E505B8">
        <w:t>accès aux soins de</w:t>
      </w:r>
      <w:r w:rsidRPr="00E505B8">
        <w:rPr>
          <w:spacing w:val="29"/>
        </w:rPr>
        <w:t xml:space="preserve"> </w:t>
      </w:r>
      <w:r w:rsidRPr="00E505B8">
        <w:t xml:space="preserve">santé est souvent </w:t>
      </w:r>
      <w:r w:rsidRPr="00E505B8">
        <w:rPr>
          <w:spacing w:val="-1"/>
        </w:rPr>
        <w:t>limité,</w:t>
      </w:r>
      <w:r w:rsidRPr="00E505B8">
        <w:t xml:space="preserve"> les client</w:t>
      </w:r>
      <w:r w:rsidR="00716D8E" w:rsidRPr="00E505B8">
        <w:t>e</w:t>
      </w:r>
      <w:r w:rsidRPr="00E505B8">
        <w:t xml:space="preserve">s qui éprouvent les </w:t>
      </w:r>
      <w:r w:rsidRPr="00E505B8">
        <w:rPr>
          <w:spacing w:val="-1"/>
        </w:rPr>
        <w:t>symptômes</w:t>
      </w:r>
      <w:r w:rsidRPr="00E505B8">
        <w:rPr>
          <w:spacing w:val="21"/>
        </w:rPr>
        <w:t xml:space="preserve"> </w:t>
      </w:r>
      <w:r w:rsidRPr="00E505B8">
        <w:rPr>
          <w:spacing w:val="-1"/>
        </w:rPr>
        <w:t xml:space="preserve">généralement </w:t>
      </w:r>
      <w:r w:rsidRPr="00E505B8">
        <w:t>associés</w:t>
      </w:r>
      <w:r w:rsidRPr="00E505B8">
        <w:rPr>
          <w:spacing w:val="-1"/>
        </w:rPr>
        <w:t xml:space="preserve"> </w:t>
      </w:r>
      <w:r w:rsidRPr="00E505B8">
        <w:t>à</w:t>
      </w:r>
      <w:r w:rsidRPr="00E505B8">
        <w:rPr>
          <w:spacing w:val="-1"/>
        </w:rPr>
        <w:t xml:space="preserve"> </w:t>
      </w:r>
      <w:r w:rsidRPr="00E505B8">
        <w:t>la</w:t>
      </w:r>
      <w:r w:rsidRPr="00E505B8">
        <w:rPr>
          <w:spacing w:val="-1"/>
        </w:rPr>
        <w:t xml:space="preserve"> maladie </w:t>
      </w:r>
      <w:r w:rsidRPr="00E505B8">
        <w:t>se</w:t>
      </w:r>
      <w:r w:rsidRPr="00E505B8">
        <w:rPr>
          <w:spacing w:val="-2"/>
        </w:rPr>
        <w:t xml:space="preserve"> </w:t>
      </w:r>
      <w:r w:rsidRPr="00E505B8">
        <w:t>fient souvent à l</w:t>
      </w:r>
      <w:r w:rsidR="005474AF">
        <w:t>’</w:t>
      </w:r>
      <w:r w:rsidRPr="00E505B8">
        <w:t>autodiagnostic et à</w:t>
      </w:r>
      <w:r w:rsidRPr="00E505B8">
        <w:rPr>
          <w:spacing w:val="31"/>
        </w:rPr>
        <w:t xml:space="preserve"> </w:t>
      </w:r>
      <w:r w:rsidRPr="00E505B8">
        <w:rPr>
          <w:spacing w:val="-1"/>
        </w:rPr>
        <w:t>l</w:t>
      </w:r>
      <w:r w:rsidR="005474AF">
        <w:rPr>
          <w:spacing w:val="-1"/>
        </w:rPr>
        <w:t>’</w:t>
      </w:r>
      <w:r w:rsidRPr="00E505B8">
        <w:rPr>
          <w:spacing w:val="-1"/>
        </w:rPr>
        <w:t>auto-traitement.</w:t>
      </w:r>
      <w:r w:rsidRPr="00E505B8">
        <w:t xml:space="preserve"> Or, étant donné que les </w:t>
      </w:r>
      <w:r w:rsidRPr="00E505B8">
        <w:rPr>
          <w:spacing w:val="-1"/>
        </w:rPr>
        <w:t>symptômes</w:t>
      </w:r>
      <w:r w:rsidRPr="00E505B8">
        <w:t xml:space="preserve"> ressemblent souvent</w:t>
      </w:r>
      <w:r w:rsidRPr="00E505B8">
        <w:rPr>
          <w:spacing w:val="41"/>
        </w:rPr>
        <w:t xml:space="preserve"> </w:t>
      </w:r>
      <w:r w:rsidRPr="00E505B8">
        <w:t>à</w:t>
      </w:r>
      <w:r w:rsidRPr="00E505B8">
        <w:rPr>
          <w:spacing w:val="-1"/>
        </w:rPr>
        <w:t xml:space="preserve"> </w:t>
      </w:r>
      <w:r w:rsidRPr="00E505B8">
        <w:t>ceux</w:t>
      </w:r>
      <w:r w:rsidRPr="00E505B8">
        <w:rPr>
          <w:spacing w:val="-1"/>
        </w:rPr>
        <w:t xml:space="preserve"> </w:t>
      </w:r>
      <w:r w:rsidRPr="00E505B8">
        <w:t>d</w:t>
      </w:r>
      <w:r w:rsidR="005474AF">
        <w:t>’</w:t>
      </w:r>
      <w:r w:rsidRPr="00E505B8">
        <w:t>autres</w:t>
      </w:r>
      <w:r w:rsidRPr="00E505B8">
        <w:rPr>
          <w:spacing w:val="-1"/>
        </w:rPr>
        <w:t xml:space="preserve"> maladies </w:t>
      </w:r>
      <w:r w:rsidRPr="00E505B8">
        <w:t>communes,</w:t>
      </w:r>
      <w:r w:rsidRPr="00E505B8">
        <w:rPr>
          <w:spacing w:val="-1"/>
        </w:rPr>
        <w:t xml:space="preserve"> </w:t>
      </w:r>
      <w:r w:rsidRPr="00E505B8">
        <w:t>une erreur de</w:t>
      </w:r>
      <w:r w:rsidRPr="00E505B8">
        <w:rPr>
          <w:spacing w:val="-2"/>
        </w:rPr>
        <w:t xml:space="preserve"> </w:t>
      </w:r>
      <w:r w:rsidRPr="00E505B8">
        <w:t>diagnostic</w:t>
      </w:r>
      <w:r w:rsidRPr="00E505B8">
        <w:rPr>
          <w:spacing w:val="-1"/>
        </w:rPr>
        <w:t xml:space="preserve"> </w:t>
      </w:r>
      <w:r w:rsidRPr="00E505B8">
        <w:t>est</w:t>
      </w:r>
      <w:r w:rsidRPr="00E505B8">
        <w:rPr>
          <w:spacing w:val="-1"/>
        </w:rPr>
        <w:t xml:space="preserve"> </w:t>
      </w:r>
      <w:r w:rsidRPr="00E505B8">
        <w:t>possible.</w:t>
      </w:r>
      <w:r w:rsidRPr="00E505B8">
        <w:rPr>
          <w:spacing w:val="-1"/>
        </w:rPr>
        <w:t xml:space="preserve"> </w:t>
      </w:r>
      <w:r w:rsidRPr="00E505B8">
        <w:t>La cliente</w:t>
      </w:r>
      <w:r w:rsidRPr="00E505B8">
        <w:rPr>
          <w:spacing w:val="-1"/>
        </w:rPr>
        <w:t xml:space="preserve"> </w:t>
      </w:r>
      <w:r w:rsidRPr="00E505B8">
        <w:t>peut</w:t>
      </w:r>
      <w:r w:rsidRPr="00E505B8">
        <w:rPr>
          <w:spacing w:val="-1"/>
        </w:rPr>
        <w:t xml:space="preserve"> </w:t>
      </w:r>
      <w:r w:rsidRPr="00E505B8">
        <w:t>prendre</w:t>
      </w:r>
      <w:r w:rsidRPr="00E505B8">
        <w:rPr>
          <w:spacing w:val="-1"/>
        </w:rPr>
        <w:t xml:space="preserve"> </w:t>
      </w:r>
      <w:r w:rsidRPr="00E505B8">
        <w:t>un</w:t>
      </w:r>
      <w:r w:rsidRPr="00E505B8">
        <w:rPr>
          <w:spacing w:val="-1"/>
        </w:rPr>
        <w:t xml:space="preserve"> médicament inapproprié </w:t>
      </w:r>
      <w:r w:rsidRPr="00E505B8">
        <w:t>pour</w:t>
      </w:r>
      <w:r w:rsidRPr="00E505B8">
        <w:rPr>
          <w:spacing w:val="-1"/>
        </w:rPr>
        <w:t xml:space="preserve"> </w:t>
      </w:r>
      <w:r w:rsidRPr="00E505B8">
        <w:t>soigner</w:t>
      </w:r>
      <w:r w:rsidRPr="00E505B8">
        <w:rPr>
          <w:spacing w:val="-1"/>
        </w:rPr>
        <w:t xml:space="preserve"> </w:t>
      </w:r>
      <w:r w:rsidRPr="00E505B8">
        <w:t>sa</w:t>
      </w:r>
      <w:r w:rsidRPr="00E505B8">
        <w:rPr>
          <w:spacing w:val="-1"/>
        </w:rPr>
        <w:t xml:space="preserve"> maladie,</w:t>
      </w:r>
      <w:r w:rsidRPr="00E505B8">
        <w:rPr>
          <w:spacing w:val="47"/>
        </w:rPr>
        <w:t xml:space="preserve"> </w:t>
      </w:r>
      <w:r w:rsidRPr="00E505B8">
        <w:t>ou, il se peut qu</w:t>
      </w:r>
      <w:r w:rsidR="005474AF">
        <w:t>’</w:t>
      </w:r>
      <w:r w:rsidRPr="00E505B8">
        <w:t xml:space="preserve">elle ait pris le </w:t>
      </w:r>
      <w:r w:rsidRPr="00E505B8">
        <w:rPr>
          <w:spacing w:val="-1"/>
        </w:rPr>
        <w:t>médicament</w:t>
      </w:r>
      <w:r w:rsidRPr="00E505B8">
        <w:t xml:space="preserve"> correct </w:t>
      </w:r>
      <w:r w:rsidRPr="00E505B8">
        <w:rPr>
          <w:spacing w:val="-1"/>
        </w:rPr>
        <w:t>mais</w:t>
      </w:r>
      <w:r w:rsidRPr="00E505B8">
        <w:t xml:space="preserve"> que le dosage ou</w:t>
      </w:r>
      <w:r w:rsidRPr="00E505B8">
        <w:rPr>
          <w:spacing w:val="29"/>
        </w:rPr>
        <w:t xml:space="preserve"> </w:t>
      </w:r>
      <w:r w:rsidRPr="00E505B8">
        <w:t>la durée ne soient pas corrects</w:t>
      </w:r>
      <w:r w:rsidR="00A95BA1" w:rsidRPr="00E505B8">
        <w:t xml:space="preserve">. </w:t>
      </w:r>
    </w:p>
    <w:p w14:paraId="29B50530" w14:textId="77777777" w:rsidR="000706DA" w:rsidRPr="00E505B8" w:rsidRDefault="000706DA" w:rsidP="004F4545">
      <w:pPr>
        <w:pStyle w:val="JhpBodyText0"/>
      </w:pPr>
    </w:p>
    <w:p w14:paraId="2094BB9C" w14:textId="12435F0B" w:rsidR="00A95BA1" w:rsidRPr="00E505B8" w:rsidRDefault="00ED03F7" w:rsidP="004F4545">
      <w:pPr>
        <w:pStyle w:val="JhpBodyText0"/>
        <w:rPr>
          <w:spacing w:val="-3"/>
        </w:rPr>
      </w:pPr>
      <w:r w:rsidRPr="00E505B8">
        <w:t>Peu</w:t>
      </w:r>
      <w:r w:rsidRPr="00E505B8">
        <w:rPr>
          <w:spacing w:val="-1"/>
        </w:rPr>
        <w:t xml:space="preserve"> </w:t>
      </w:r>
      <w:r w:rsidRPr="00E505B8">
        <w:t>importe</w:t>
      </w:r>
      <w:r w:rsidRPr="00E505B8">
        <w:rPr>
          <w:spacing w:val="-1"/>
        </w:rPr>
        <w:t xml:space="preserve"> </w:t>
      </w:r>
      <w:r w:rsidRPr="00E505B8">
        <w:t>lequel</w:t>
      </w:r>
      <w:r w:rsidRPr="00E505B8">
        <w:rPr>
          <w:spacing w:val="-1"/>
        </w:rPr>
        <w:t xml:space="preserve"> </w:t>
      </w:r>
      <w:r w:rsidRPr="00E505B8">
        <w:t>de</w:t>
      </w:r>
      <w:r w:rsidRPr="00E505B8">
        <w:rPr>
          <w:spacing w:val="-1"/>
        </w:rPr>
        <w:t xml:space="preserve"> </w:t>
      </w:r>
      <w:r w:rsidRPr="00E505B8">
        <w:t>ces</w:t>
      </w:r>
      <w:r w:rsidRPr="00E505B8">
        <w:rPr>
          <w:spacing w:val="-1"/>
        </w:rPr>
        <w:t xml:space="preserve"> </w:t>
      </w:r>
      <w:r w:rsidRPr="00E505B8">
        <w:t>scénarios s</w:t>
      </w:r>
      <w:r w:rsidR="005474AF">
        <w:t>’</w:t>
      </w:r>
      <w:r w:rsidRPr="00E505B8">
        <w:t>ensuit,</w:t>
      </w:r>
      <w:r w:rsidRPr="00E505B8">
        <w:rPr>
          <w:spacing w:val="-1"/>
        </w:rPr>
        <w:t xml:space="preserve"> </w:t>
      </w:r>
      <w:r w:rsidRPr="00E505B8">
        <w:t>ils</w:t>
      </w:r>
      <w:r w:rsidRPr="00E505B8">
        <w:rPr>
          <w:spacing w:val="-1"/>
        </w:rPr>
        <w:t xml:space="preserve"> </w:t>
      </w:r>
      <w:r w:rsidRPr="00E505B8">
        <w:t>peuvent</w:t>
      </w:r>
      <w:r w:rsidRPr="00E505B8">
        <w:rPr>
          <w:spacing w:val="-1"/>
        </w:rPr>
        <w:t xml:space="preserve"> </w:t>
      </w:r>
      <w:r w:rsidRPr="00E505B8">
        <w:t>résulter</w:t>
      </w:r>
      <w:r w:rsidRPr="00E505B8">
        <w:rPr>
          <w:spacing w:val="-1"/>
        </w:rPr>
        <w:t xml:space="preserve"> </w:t>
      </w:r>
      <w:r w:rsidRPr="00E505B8">
        <w:t>en</w:t>
      </w:r>
      <w:r w:rsidRPr="00E505B8">
        <w:rPr>
          <w:spacing w:val="-1"/>
        </w:rPr>
        <w:t xml:space="preserve"> </w:t>
      </w:r>
      <w:r w:rsidRPr="00E505B8">
        <w:t>un</w:t>
      </w:r>
      <w:r w:rsidRPr="00E505B8">
        <w:rPr>
          <w:spacing w:val="-2"/>
        </w:rPr>
        <w:t xml:space="preserve"> </w:t>
      </w:r>
      <w:r w:rsidRPr="00E505B8">
        <w:rPr>
          <w:spacing w:val="-1"/>
        </w:rPr>
        <w:t xml:space="preserve">paludisme partiellement traité, </w:t>
      </w:r>
      <w:r w:rsidRPr="00E505B8">
        <w:t>la</w:t>
      </w:r>
      <w:r w:rsidRPr="00E505B8">
        <w:rPr>
          <w:spacing w:val="47"/>
        </w:rPr>
        <w:t xml:space="preserve"> </w:t>
      </w:r>
      <w:r w:rsidRPr="00E505B8">
        <w:t xml:space="preserve">continuation des </w:t>
      </w:r>
      <w:r w:rsidRPr="00E505B8">
        <w:rPr>
          <w:spacing w:val="-1"/>
        </w:rPr>
        <w:t>symptômes,</w:t>
      </w:r>
      <w:r w:rsidRPr="00E505B8">
        <w:t xml:space="preserve"> le </w:t>
      </w:r>
      <w:r w:rsidRPr="00E505B8">
        <w:rPr>
          <w:spacing w:val="-1"/>
        </w:rPr>
        <w:t>développement d</w:t>
      </w:r>
      <w:r w:rsidR="005474AF">
        <w:rPr>
          <w:spacing w:val="-1"/>
        </w:rPr>
        <w:t>’</w:t>
      </w:r>
      <w:r w:rsidRPr="00E505B8">
        <w:rPr>
          <w:spacing w:val="-1"/>
        </w:rPr>
        <w:t>un paludisme grave qui p</w:t>
      </w:r>
      <w:r w:rsidRPr="00E505B8">
        <w:t>ourrait s</w:t>
      </w:r>
      <w:r w:rsidR="005474AF">
        <w:t>’</w:t>
      </w:r>
      <w:r w:rsidRPr="00E505B8">
        <w:t xml:space="preserve">avérer </w:t>
      </w:r>
      <w:r w:rsidRPr="00E505B8">
        <w:rPr>
          <w:spacing w:val="-1"/>
        </w:rPr>
        <w:t>mortel</w:t>
      </w:r>
      <w:r w:rsidRPr="00E505B8">
        <w:t xml:space="preserve"> et</w:t>
      </w:r>
      <w:r w:rsidR="00451D64">
        <w:t xml:space="preserve"> / </w:t>
      </w:r>
      <w:r w:rsidRPr="00E505B8">
        <w:t xml:space="preserve">ou une </w:t>
      </w:r>
      <w:r w:rsidRPr="00E505B8">
        <w:rPr>
          <w:spacing w:val="-1"/>
        </w:rPr>
        <w:t xml:space="preserve">maladie </w:t>
      </w:r>
      <w:r w:rsidRPr="00E505B8">
        <w:t>récurrente.</w:t>
      </w:r>
      <w:r w:rsidRPr="00E505B8">
        <w:rPr>
          <w:spacing w:val="-1"/>
        </w:rPr>
        <w:t xml:space="preserve"> </w:t>
      </w:r>
      <w:r w:rsidRPr="00E505B8">
        <w:t>Le</w:t>
      </w:r>
      <w:r w:rsidRPr="00E505B8">
        <w:rPr>
          <w:spacing w:val="-1"/>
        </w:rPr>
        <w:t xml:space="preserve"> </w:t>
      </w:r>
      <w:r w:rsidRPr="00E505B8">
        <w:t>diagnostic</w:t>
      </w:r>
      <w:r w:rsidRPr="00E505B8">
        <w:rPr>
          <w:spacing w:val="-1"/>
        </w:rPr>
        <w:t xml:space="preserve"> </w:t>
      </w:r>
      <w:r w:rsidRPr="00E505B8">
        <w:t>exact</w:t>
      </w:r>
      <w:r w:rsidRPr="00E505B8">
        <w:rPr>
          <w:spacing w:val="29"/>
        </w:rPr>
        <w:t xml:space="preserve"> </w:t>
      </w:r>
      <w:r w:rsidRPr="00E505B8">
        <w:t>et la prise en charge correct</w:t>
      </w:r>
      <w:r w:rsidR="00C52A66" w:rsidRPr="00E505B8">
        <w:t>e</w:t>
      </w:r>
      <w:r w:rsidRPr="00E505B8">
        <w:t xml:space="preserve"> </w:t>
      </w:r>
      <w:r w:rsidRPr="00E505B8">
        <w:rPr>
          <w:spacing w:val="-1"/>
        </w:rPr>
        <w:t xml:space="preserve">avec </w:t>
      </w:r>
      <w:r w:rsidRPr="00E505B8">
        <w:t>les</w:t>
      </w:r>
      <w:r w:rsidRPr="00E505B8">
        <w:rPr>
          <w:spacing w:val="-1"/>
        </w:rPr>
        <w:t xml:space="preserve"> médicaments</w:t>
      </w:r>
      <w:r w:rsidR="00716D8E" w:rsidRPr="00E505B8">
        <w:rPr>
          <w:spacing w:val="-1"/>
        </w:rPr>
        <w:t>,</w:t>
      </w:r>
      <w:r w:rsidRPr="00E505B8">
        <w:rPr>
          <w:spacing w:val="-1"/>
        </w:rPr>
        <w:t xml:space="preserve"> </w:t>
      </w:r>
      <w:r w:rsidRPr="00E505B8">
        <w:t xml:space="preserve">dosage et durée </w:t>
      </w:r>
      <w:r w:rsidRPr="00E505B8">
        <w:rPr>
          <w:spacing w:val="-1"/>
        </w:rPr>
        <w:t>appropriée</w:t>
      </w:r>
      <w:r w:rsidR="00716D8E" w:rsidRPr="00E505B8">
        <w:rPr>
          <w:spacing w:val="-1"/>
        </w:rPr>
        <w:t>s</w:t>
      </w:r>
      <w:r w:rsidRPr="00E505B8">
        <w:t xml:space="preserve"> </w:t>
      </w:r>
      <w:r w:rsidRPr="00E505B8">
        <w:rPr>
          <w:spacing w:val="-1"/>
        </w:rPr>
        <w:t>éviteront</w:t>
      </w:r>
      <w:r w:rsidRPr="00E505B8">
        <w:t xml:space="preserve"> les échecs</w:t>
      </w:r>
      <w:r w:rsidRPr="00E505B8">
        <w:rPr>
          <w:spacing w:val="-2"/>
        </w:rPr>
        <w:t xml:space="preserve"> </w:t>
      </w:r>
      <w:r w:rsidRPr="00E505B8">
        <w:t xml:space="preserve">de </w:t>
      </w:r>
      <w:r w:rsidRPr="00E505B8">
        <w:rPr>
          <w:spacing w:val="-1"/>
        </w:rPr>
        <w:t>traitement</w:t>
      </w:r>
      <w:r w:rsidRPr="00E505B8">
        <w:t xml:space="preserve"> et</w:t>
      </w:r>
      <w:r w:rsidRPr="00E505B8">
        <w:rPr>
          <w:spacing w:val="41"/>
        </w:rPr>
        <w:t xml:space="preserve"> </w:t>
      </w:r>
      <w:r w:rsidRPr="00E505B8">
        <w:t>l</w:t>
      </w:r>
      <w:r w:rsidR="005474AF">
        <w:t>’</w:t>
      </w:r>
      <w:r w:rsidRPr="00E505B8">
        <w:t>utilisation</w:t>
      </w:r>
      <w:r w:rsidRPr="00E505B8">
        <w:rPr>
          <w:spacing w:val="-1"/>
        </w:rPr>
        <w:t xml:space="preserve"> </w:t>
      </w:r>
      <w:r w:rsidRPr="00E505B8">
        <w:t>de</w:t>
      </w:r>
      <w:r w:rsidR="00716D8E" w:rsidRPr="00E505B8">
        <w:t>s</w:t>
      </w:r>
      <w:r w:rsidRPr="00E505B8">
        <w:rPr>
          <w:spacing w:val="-1"/>
        </w:rPr>
        <w:t xml:space="preserve"> MII </w:t>
      </w:r>
      <w:r w:rsidRPr="00E505B8">
        <w:t>réduiront les</w:t>
      </w:r>
      <w:r w:rsidR="00716D8E" w:rsidRPr="00E505B8">
        <w:t xml:space="preserve"> risques</w:t>
      </w:r>
      <w:r w:rsidR="000219E0" w:rsidRPr="00E505B8">
        <w:rPr>
          <w:spacing w:val="63"/>
        </w:rPr>
        <w:t xml:space="preserve"> d</w:t>
      </w:r>
      <w:r w:rsidR="005474AF">
        <w:rPr>
          <w:spacing w:val="63"/>
        </w:rPr>
        <w:t>’</w:t>
      </w:r>
      <w:r w:rsidRPr="00E505B8">
        <w:t>infections</w:t>
      </w:r>
      <w:r w:rsidRPr="00E505B8">
        <w:rPr>
          <w:spacing w:val="-1"/>
        </w:rPr>
        <w:t xml:space="preserve"> </w:t>
      </w:r>
      <w:r w:rsidRPr="00E505B8">
        <w:t>récurrentes.</w:t>
      </w:r>
      <w:r w:rsidRPr="00E505B8">
        <w:rPr>
          <w:spacing w:val="-1"/>
        </w:rPr>
        <w:t xml:space="preserve"> Lorsqu</w:t>
      </w:r>
      <w:r w:rsidR="005474AF">
        <w:rPr>
          <w:spacing w:val="-1"/>
        </w:rPr>
        <w:t>’</w:t>
      </w:r>
      <w:r w:rsidRPr="00E505B8">
        <w:rPr>
          <w:spacing w:val="-1"/>
        </w:rPr>
        <w:t xml:space="preserve">une </w:t>
      </w:r>
      <w:r w:rsidRPr="00E505B8">
        <w:t xml:space="preserve">cliente </w:t>
      </w:r>
      <w:r w:rsidRPr="00E505B8">
        <w:rPr>
          <w:spacing w:val="-1"/>
        </w:rPr>
        <w:t>qui</w:t>
      </w:r>
      <w:r w:rsidRPr="00E505B8">
        <w:t xml:space="preserve"> </w:t>
      </w:r>
      <w:r w:rsidRPr="00E505B8">
        <w:rPr>
          <w:spacing w:val="-1"/>
        </w:rPr>
        <w:t>s</w:t>
      </w:r>
      <w:r w:rsidR="005474AF">
        <w:rPr>
          <w:spacing w:val="-1"/>
        </w:rPr>
        <w:t>’</w:t>
      </w:r>
      <w:r w:rsidRPr="00E505B8">
        <w:rPr>
          <w:spacing w:val="-1"/>
        </w:rPr>
        <w:t>est</w:t>
      </w:r>
      <w:r w:rsidRPr="00E505B8">
        <w:t xml:space="preserve"> </w:t>
      </w:r>
      <w:r w:rsidRPr="00E505B8">
        <w:rPr>
          <w:spacing w:val="-1"/>
        </w:rPr>
        <w:t>traitée</w:t>
      </w:r>
      <w:r w:rsidRPr="00E505B8">
        <w:t xml:space="preserve"> </w:t>
      </w:r>
      <w:r w:rsidRPr="00E505B8">
        <w:rPr>
          <w:spacing w:val="-1"/>
        </w:rPr>
        <w:t>elle-même</w:t>
      </w:r>
      <w:r w:rsidR="0099596C" w:rsidRPr="00E505B8">
        <w:rPr>
          <w:spacing w:val="-1"/>
        </w:rPr>
        <w:t xml:space="preserve"> se </w:t>
      </w:r>
      <w:r w:rsidR="0099596C" w:rsidRPr="00E505B8">
        <w:t>présente avec d</w:t>
      </w:r>
      <w:r w:rsidRPr="00E505B8">
        <w:t xml:space="preserve">es </w:t>
      </w:r>
      <w:r w:rsidRPr="00E505B8">
        <w:rPr>
          <w:spacing w:val="-1"/>
        </w:rPr>
        <w:t>symptômes</w:t>
      </w:r>
      <w:r w:rsidRPr="00E505B8">
        <w:t xml:space="preserve"> du </w:t>
      </w:r>
      <w:r w:rsidRPr="00E505B8">
        <w:rPr>
          <w:spacing w:val="-1"/>
        </w:rPr>
        <w:t xml:space="preserve">paludisme </w:t>
      </w:r>
      <w:r w:rsidRPr="00E505B8">
        <w:t>ou</w:t>
      </w:r>
      <w:r w:rsidRPr="00E505B8">
        <w:rPr>
          <w:spacing w:val="-1"/>
        </w:rPr>
        <w:t xml:space="preserve"> </w:t>
      </w:r>
      <w:r w:rsidRPr="00E505B8">
        <w:t>rapporte</w:t>
      </w:r>
      <w:r w:rsidRPr="00E505B8">
        <w:rPr>
          <w:spacing w:val="-1"/>
        </w:rPr>
        <w:t xml:space="preserve"> </w:t>
      </w:r>
      <w:r w:rsidRPr="00E505B8">
        <w:t>que</w:t>
      </w:r>
      <w:r w:rsidRPr="00E505B8">
        <w:rPr>
          <w:spacing w:val="-1"/>
        </w:rPr>
        <w:t xml:space="preserve"> </w:t>
      </w:r>
      <w:r w:rsidRPr="00E505B8">
        <w:t>les</w:t>
      </w:r>
      <w:r w:rsidRPr="00E505B8">
        <w:rPr>
          <w:spacing w:val="-1"/>
        </w:rPr>
        <w:t xml:space="preserve"> symptômes</w:t>
      </w:r>
      <w:r w:rsidRPr="00E505B8">
        <w:rPr>
          <w:spacing w:val="33"/>
        </w:rPr>
        <w:t xml:space="preserve"> </w:t>
      </w:r>
      <w:r w:rsidRPr="00E505B8">
        <w:t>se sont aggravés ou qu</w:t>
      </w:r>
      <w:r w:rsidR="005474AF">
        <w:t>’</w:t>
      </w:r>
      <w:r w:rsidRPr="00E505B8">
        <w:t>ils ont réapparu, il se peut qu</w:t>
      </w:r>
      <w:r w:rsidR="005474AF">
        <w:t>’</w:t>
      </w:r>
      <w:r w:rsidRPr="00E505B8">
        <w:t>elle </w:t>
      </w:r>
      <w:r w:rsidR="00A95BA1" w:rsidRPr="00E505B8">
        <w:rPr>
          <w:spacing w:val="-3"/>
        </w:rPr>
        <w:t>:</w:t>
      </w:r>
    </w:p>
    <w:p w14:paraId="04EE19DB" w14:textId="77777777" w:rsidR="00ED03F7" w:rsidRPr="00E505B8" w:rsidRDefault="00ED03F7" w:rsidP="009D45B5">
      <w:pPr>
        <w:pStyle w:val="JhpBulletLevel1"/>
      </w:pPr>
      <w:r w:rsidRPr="00E505B8">
        <w:t xml:space="preserve">Se soit auto-traitée avec un médicament ou une dose incorrecte </w:t>
      </w:r>
    </w:p>
    <w:p w14:paraId="3D62934B" w14:textId="07E6E4DD" w:rsidR="00ED03F7" w:rsidRPr="00E505B8" w:rsidRDefault="00ED03F7" w:rsidP="006D2B7F">
      <w:pPr>
        <w:pStyle w:val="JhpBulletLevel1"/>
        <w:spacing w:before="100"/>
      </w:pPr>
      <w:r w:rsidRPr="00E505B8">
        <w:t>N</w:t>
      </w:r>
      <w:r w:rsidR="005474AF">
        <w:t>’</w:t>
      </w:r>
      <w:r w:rsidRPr="00E505B8">
        <w:t>ait pas terminé le traitement</w:t>
      </w:r>
    </w:p>
    <w:p w14:paraId="09B96896" w14:textId="77777777" w:rsidR="00ED03F7" w:rsidRPr="00E505B8" w:rsidRDefault="00ED03F7" w:rsidP="006D2B7F">
      <w:pPr>
        <w:pStyle w:val="JhpBulletLevel1"/>
        <w:spacing w:before="100"/>
      </w:pPr>
      <w:r w:rsidRPr="00E505B8">
        <w:t>Ait pu recevoir des instructions incorrectes (ou ne les a pas comprises)</w:t>
      </w:r>
    </w:p>
    <w:p w14:paraId="28EDE8C8" w14:textId="77777777" w:rsidR="00ED03F7" w:rsidRPr="00E505B8" w:rsidRDefault="00ED03F7" w:rsidP="006D2B7F">
      <w:pPr>
        <w:pStyle w:val="JhpBulletLevel1"/>
        <w:spacing w:before="100"/>
      </w:pPr>
      <w:r w:rsidRPr="00E505B8">
        <w:t>Ait reçu un médicament de mauvaise qualité ou contrefait (cela se passe même dans les établissements de santé)</w:t>
      </w:r>
    </w:p>
    <w:p w14:paraId="4A081387" w14:textId="0D04EBF1" w:rsidR="00ED03F7" w:rsidRPr="00E505B8" w:rsidRDefault="00ED03F7" w:rsidP="006D2B7F">
      <w:pPr>
        <w:pStyle w:val="JhpBulletLevel1"/>
        <w:spacing w:before="100"/>
      </w:pPr>
      <w:r w:rsidRPr="00E505B8">
        <w:t>N</w:t>
      </w:r>
      <w:r w:rsidR="005474AF">
        <w:t>’</w:t>
      </w:r>
      <w:r w:rsidRPr="00E505B8">
        <w:t>ait pas le paludisme</w:t>
      </w:r>
    </w:p>
    <w:p w14:paraId="32E1F7D6" w14:textId="77777777" w:rsidR="00A95BA1" w:rsidRPr="00E505B8" w:rsidRDefault="00ED03F7" w:rsidP="00D33440">
      <w:pPr>
        <w:pStyle w:val="JhpBodyText0"/>
        <w:rPr>
          <w:spacing w:val="-8"/>
        </w:rPr>
      </w:pPr>
      <w:r w:rsidRPr="00E505B8">
        <w:lastRenderedPageBreak/>
        <w:t>Souvent, les</w:t>
      </w:r>
      <w:r w:rsidRPr="00E505B8">
        <w:rPr>
          <w:spacing w:val="-1"/>
        </w:rPr>
        <w:t xml:space="preserve"> </w:t>
      </w:r>
      <w:r w:rsidRPr="00E505B8">
        <w:t>clientes</w:t>
      </w:r>
      <w:r w:rsidRPr="00E505B8">
        <w:rPr>
          <w:spacing w:val="-1"/>
        </w:rPr>
        <w:t xml:space="preserve"> </w:t>
      </w:r>
      <w:r w:rsidRPr="00E505B8">
        <w:t>peuvent</w:t>
      </w:r>
      <w:r w:rsidRPr="00E505B8">
        <w:rPr>
          <w:spacing w:val="-1"/>
        </w:rPr>
        <w:t xml:space="preserve"> </w:t>
      </w:r>
      <w:r w:rsidRPr="00E505B8">
        <w:t xml:space="preserve">acheter les </w:t>
      </w:r>
      <w:r w:rsidRPr="00E505B8">
        <w:rPr>
          <w:spacing w:val="-1"/>
        </w:rPr>
        <w:t>médicaments</w:t>
      </w:r>
      <w:r w:rsidRPr="00E505B8">
        <w:t xml:space="preserve"> sans ordonnance</w:t>
      </w:r>
      <w:r w:rsidRPr="00E505B8">
        <w:rPr>
          <w:spacing w:val="27"/>
        </w:rPr>
        <w:t xml:space="preserve"> </w:t>
      </w:r>
      <w:r w:rsidRPr="00E505B8">
        <w:t xml:space="preserve">ou vérification du diagnostic dans des </w:t>
      </w:r>
      <w:r w:rsidRPr="00E505B8">
        <w:rPr>
          <w:spacing w:val="-1"/>
        </w:rPr>
        <w:t>pharmacies,</w:t>
      </w:r>
      <w:r w:rsidRPr="00E505B8">
        <w:t xml:space="preserve"> des </w:t>
      </w:r>
      <w:r w:rsidRPr="00E505B8">
        <w:rPr>
          <w:spacing w:val="-1"/>
        </w:rPr>
        <w:t>magasins</w:t>
      </w:r>
      <w:r w:rsidRPr="00E505B8">
        <w:t xml:space="preserve"> locaux,</w:t>
      </w:r>
      <w:r w:rsidRPr="00E505B8">
        <w:rPr>
          <w:spacing w:val="31"/>
        </w:rPr>
        <w:t xml:space="preserve"> </w:t>
      </w:r>
      <w:r w:rsidRPr="00E505B8">
        <w:t>des kiosks sur la route, et autres</w:t>
      </w:r>
      <w:r w:rsidRPr="00E505B8">
        <w:rPr>
          <w:spacing w:val="-1"/>
        </w:rPr>
        <w:t xml:space="preserve"> endroits</w:t>
      </w:r>
      <w:r w:rsidRPr="00E505B8">
        <w:t xml:space="preserve"> facilement </w:t>
      </w:r>
      <w:r w:rsidRPr="00E505B8">
        <w:rPr>
          <w:spacing w:val="-1"/>
        </w:rPr>
        <w:t>accessibles. Certaines clientes peuvent se présenter pour des soins avant de commencer le traitement. Par exemple </w:t>
      </w:r>
      <w:r w:rsidR="00A95BA1" w:rsidRPr="00E505B8">
        <w:rPr>
          <w:spacing w:val="-8"/>
        </w:rPr>
        <w:t xml:space="preserve">: </w:t>
      </w:r>
    </w:p>
    <w:p w14:paraId="21EDA5C2" w14:textId="680C06A8" w:rsidR="00ED03F7" w:rsidRPr="00E505B8" w:rsidRDefault="00ED03F7" w:rsidP="009D45B5">
      <w:pPr>
        <w:pStyle w:val="JhpBulletLevel1"/>
      </w:pPr>
      <w:r w:rsidRPr="00E505B8">
        <w:t>une femme enceinte qui a des questions</w:t>
      </w:r>
      <w:r w:rsidRPr="00E505B8">
        <w:rPr>
          <w:spacing w:val="1"/>
        </w:rPr>
        <w:t xml:space="preserve"> </w:t>
      </w:r>
      <w:r w:rsidRPr="00E505B8">
        <w:t>concernant l</w:t>
      </w:r>
      <w:r w:rsidR="005474AF">
        <w:t>’</w:t>
      </w:r>
      <w:r w:rsidRPr="00E505B8">
        <w:t>auto-traitement et</w:t>
      </w:r>
      <w:r w:rsidRPr="00E505B8">
        <w:rPr>
          <w:spacing w:val="45"/>
        </w:rPr>
        <w:t xml:space="preserve"> </w:t>
      </w:r>
      <w:r w:rsidRPr="00E505B8">
        <w:t xml:space="preserve">son effet sur le bébé à naître </w:t>
      </w:r>
    </w:p>
    <w:p w14:paraId="34FCD539" w14:textId="2A6D6D6A" w:rsidR="00A95BA1" w:rsidRPr="00E505B8" w:rsidRDefault="00ED03F7" w:rsidP="009D45B5">
      <w:pPr>
        <w:pStyle w:val="JhpBulletLevel1"/>
      </w:pPr>
      <w:r w:rsidRPr="00E505B8">
        <w:t>une cliente qui voudrait s</w:t>
      </w:r>
      <w:r w:rsidR="005474AF">
        <w:t>’</w:t>
      </w:r>
      <w:r w:rsidRPr="00E505B8">
        <w:t>assurer du</w:t>
      </w:r>
      <w:r w:rsidRPr="00E505B8">
        <w:rPr>
          <w:spacing w:val="-3"/>
        </w:rPr>
        <w:t xml:space="preserve"> </w:t>
      </w:r>
      <w:r w:rsidRPr="00E505B8">
        <w:t>diagnostic avant de commencer le traitement à cause de ses</w:t>
      </w:r>
      <w:r w:rsidRPr="00E505B8">
        <w:rPr>
          <w:spacing w:val="-2"/>
        </w:rPr>
        <w:t xml:space="preserve"> </w:t>
      </w:r>
      <w:r w:rsidRPr="00E505B8">
        <w:t>effets secondaires désagréables et</w:t>
      </w:r>
      <w:r w:rsidR="00451D64">
        <w:t xml:space="preserve"> / </w:t>
      </w:r>
      <w:r w:rsidRPr="00E505B8">
        <w:t>ou</w:t>
      </w:r>
      <w:r w:rsidRPr="00E505B8">
        <w:rPr>
          <w:spacing w:val="-2"/>
        </w:rPr>
        <w:t xml:space="preserve"> </w:t>
      </w:r>
      <w:r w:rsidRPr="00E505B8">
        <w:t>du coût</w:t>
      </w:r>
      <w:r w:rsidRPr="00E505B8">
        <w:rPr>
          <w:spacing w:val="51"/>
        </w:rPr>
        <w:t xml:space="preserve"> </w:t>
      </w:r>
      <w:r w:rsidRPr="00E505B8">
        <w:t>de certains médicaments antipaludiques</w:t>
      </w:r>
    </w:p>
    <w:p w14:paraId="628CCC10" w14:textId="77777777" w:rsidR="009D45B5" w:rsidRPr="00E505B8" w:rsidRDefault="009D45B5" w:rsidP="009D45B5">
      <w:pPr>
        <w:pStyle w:val="JhpBodyText0"/>
      </w:pPr>
    </w:p>
    <w:p w14:paraId="4E7D7248" w14:textId="1AB836FC" w:rsidR="00ED03F7" w:rsidRPr="00E505B8" w:rsidRDefault="00ED03F7" w:rsidP="009D45B5">
      <w:pPr>
        <w:pStyle w:val="JhpBodyText0"/>
      </w:pPr>
      <w:r w:rsidRPr="00E505B8">
        <w:t>Les prestataires ont un rôle important dans le dépistage et</w:t>
      </w:r>
      <w:r w:rsidR="00451D64">
        <w:t xml:space="preserve"> / </w:t>
      </w:r>
      <w:r w:rsidRPr="00E505B8">
        <w:t xml:space="preserve">ou le traitement du paludisme, quelle que soit la raison pour laquelle </w:t>
      </w:r>
      <w:r w:rsidR="00C52A66" w:rsidRPr="00E505B8">
        <w:t xml:space="preserve">la </w:t>
      </w:r>
      <w:r w:rsidRPr="00E505B8">
        <w:t>client</w:t>
      </w:r>
      <w:r w:rsidR="00C52A66" w:rsidRPr="00E505B8">
        <w:t>e</w:t>
      </w:r>
      <w:r w:rsidRPr="00E505B8">
        <w:t xml:space="preserve"> a recours aux soins.</w:t>
      </w:r>
      <w:r w:rsidR="00072726" w:rsidRPr="00E505B8">
        <w:t xml:space="preserve"> </w:t>
      </w:r>
      <w:r w:rsidRPr="00E505B8">
        <w:t>Les messages de santé qui soulignent les dangers de traitement incorrect ou inadéquat pour le paludisme aideront à éduquer la communauté</w:t>
      </w:r>
      <w:r w:rsidR="003B2B4C" w:rsidRPr="00E505B8">
        <w:t>.</w:t>
      </w:r>
    </w:p>
    <w:p w14:paraId="3D960049" w14:textId="77777777" w:rsidR="00ED03F7" w:rsidRPr="00E505B8" w:rsidRDefault="00ED03F7" w:rsidP="009D45B5">
      <w:pPr>
        <w:pStyle w:val="JhpBodyText0"/>
      </w:pPr>
    </w:p>
    <w:p w14:paraId="3E95B8FA" w14:textId="516CFA3E" w:rsidR="00A95BA1" w:rsidRPr="00E505B8" w:rsidRDefault="00ED03F7" w:rsidP="009D45B5">
      <w:pPr>
        <w:pStyle w:val="JhpBodyText0"/>
      </w:pPr>
      <w:r w:rsidRPr="00E505B8">
        <w:rPr>
          <w:spacing w:val="-1"/>
        </w:rPr>
        <w:t>Enfin, le fait</w:t>
      </w:r>
      <w:r w:rsidRPr="00E505B8">
        <w:rPr>
          <w:spacing w:val="25"/>
        </w:rPr>
        <w:t xml:space="preserve"> </w:t>
      </w:r>
      <w:r w:rsidRPr="00E505B8">
        <w:t>d</w:t>
      </w:r>
      <w:r w:rsidR="005474AF">
        <w:t>’</w:t>
      </w:r>
      <w:r w:rsidRPr="00E505B8">
        <w:t xml:space="preserve">encourager toutes les </w:t>
      </w:r>
      <w:r w:rsidRPr="00E505B8">
        <w:rPr>
          <w:spacing w:val="-1"/>
        </w:rPr>
        <w:t>clientes</w:t>
      </w:r>
      <w:r w:rsidRPr="00E505B8">
        <w:t xml:space="preserve"> à </w:t>
      </w:r>
      <w:r w:rsidRPr="00E505B8">
        <w:rPr>
          <w:spacing w:val="-1"/>
        </w:rPr>
        <w:t>chercher</w:t>
      </w:r>
      <w:r w:rsidRPr="00E505B8">
        <w:t xml:space="preserve"> </w:t>
      </w:r>
      <w:r w:rsidRPr="00E505B8">
        <w:rPr>
          <w:spacing w:val="-1"/>
        </w:rPr>
        <w:t>des</w:t>
      </w:r>
      <w:r w:rsidRPr="00E505B8">
        <w:t xml:space="preserve"> soins auprès </w:t>
      </w:r>
      <w:r w:rsidRPr="00E505B8">
        <w:rPr>
          <w:spacing w:val="-1"/>
        </w:rPr>
        <w:t>d</w:t>
      </w:r>
      <w:r w:rsidR="005474AF">
        <w:rPr>
          <w:spacing w:val="-1"/>
        </w:rPr>
        <w:t>’</w:t>
      </w:r>
      <w:r w:rsidRPr="00E505B8">
        <w:rPr>
          <w:spacing w:val="-1"/>
        </w:rPr>
        <w:t>un</w:t>
      </w:r>
      <w:r w:rsidRPr="00E505B8">
        <w:rPr>
          <w:spacing w:val="29"/>
        </w:rPr>
        <w:t xml:space="preserve"> </w:t>
      </w:r>
      <w:r w:rsidRPr="00E505B8">
        <w:t xml:space="preserve">prestataire </w:t>
      </w:r>
      <w:r w:rsidRPr="00E505B8">
        <w:rPr>
          <w:spacing w:val="-1"/>
        </w:rPr>
        <w:t>compétent</w:t>
      </w:r>
      <w:r w:rsidRPr="00E505B8">
        <w:t xml:space="preserve"> quand elles </w:t>
      </w:r>
      <w:r w:rsidRPr="00E505B8">
        <w:rPr>
          <w:spacing w:val="-1"/>
        </w:rPr>
        <w:t>soupçonnent</w:t>
      </w:r>
      <w:r w:rsidRPr="00E505B8">
        <w:t xml:space="preserve"> le </w:t>
      </w:r>
      <w:r w:rsidRPr="00E505B8">
        <w:rPr>
          <w:spacing w:val="-1"/>
        </w:rPr>
        <w:t>paludisme</w:t>
      </w:r>
      <w:r w:rsidRPr="00E505B8">
        <w:t xml:space="preserve"> ou éprouvent</w:t>
      </w:r>
      <w:r w:rsidRPr="00E505B8">
        <w:rPr>
          <w:spacing w:val="43"/>
        </w:rPr>
        <w:t xml:space="preserve"> </w:t>
      </w:r>
      <w:r w:rsidRPr="00E505B8">
        <w:t>des signes de danger peut aider à éviter</w:t>
      </w:r>
      <w:r w:rsidRPr="00E505B8">
        <w:rPr>
          <w:spacing w:val="-2"/>
        </w:rPr>
        <w:t xml:space="preserve"> </w:t>
      </w:r>
      <w:r w:rsidRPr="00E505B8">
        <w:t xml:space="preserve">les </w:t>
      </w:r>
      <w:r w:rsidRPr="00E505B8">
        <w:rPr>
          <w:spacing w:val="-1"/>
        </w:rPr>
        <w:t>problèmes</w:t>
      </w:r>
      <w:r w:rsidRPr="00E505B8">
        <w:t xml:space="preserve"> découlant de l</w:t>
      </w:r>
      <w:r w:rsidR="005474AF">
        <w:t>’</w:t>
      </w:r>
      <w:r w:rsidRPr="00E505B8">
        <w:t>auto-</w:t>
      </w:r>
      <w:r w:rsidRPr="00E505B8">
        <w:rPr>
          <w:spacing w:val="-1"/>
        </w:rPr>
        <w:t>traitement</w:t>
      </w:r>
      <w:r w:rsidR="00A95BA1" w:rsidRPr="00E505B8">
        <w:t xml:space="preserve">. </w:t>
      </w:r>
    </w:p>
    <w:p w14:paraId="10E61B1A" w14:textId="77777777" w:rsidR="00A95BA1" w:rsidRPr="00E505B8" w:rsidRDefault="00A95BA1" w:rsidP="009D45B5">
      <w:pPr>
        <w:pStyle w:val="JhpBodyText0"/>
      </w:pPr>
    </w:p>
    <w:p w14:paraId="66AA6479" w14:textId="77777777" w:rsidR="00A95BA1" w:rsidRPr="00E505B8" w:rsidRDefault="00ED03F7" w:rsidP="007973F9">
      <w:pPr>
        <w:pStyle w:val="Jhp2ndLevelHeading"/>
        <w:spacing w:before="0"/>
      </w:pPr>
      <w:bookmarkStart w:id="502" w:name="_Toc178578010"/>
      <w:r w:rsidRPr="00E505B8">
        <w:t xml:space="preserve">Tests </w:t>
      </w:r>
      <w:r w:rsidR="00C52A66" w:rsidRPr="00E505B8">
        <w:t xml:space="preserve">de </w:t>
      </w:r>
      <w:r w:rsidRPr="00E505B8">
        <w:t>d</w:t>
      </w:r>
      <w:r w:rsidR="00A95BA1" w:rsidRPr="00E505B8">
        <w:t>iagnosti</w:t>
      </w:r>
      <w:bookmarkEnd w:id="502"/>
      <w:r w:rsidR="00C52A66" w:rsidRPr="00E505B8">
        <w:t>c</w:t>
      </w:r>
    </w:p>
    <w:p w14:paraId="31DD605B" w14:textId="05CB35D0" w:rsidR="00691B5A" w:rsidRPr="00E505B8" w:rsidRDefault="00ED03F7" w:rsidP="00D33440">
      <w:pPr>
        <w:pStyle w:val="JhpBodyText0"/>
      </w:pPr>
      <w:r w:rsidRPr="00E505B8">
        <w:t>L</w:t>
      </w:r>
      <w:r w:rsidR="005474AF">
        <w:t>’</w:t>
      </w:r>
      <w:r w:rsidRPr="00E505B8">
        <w:t xml:space="preserve">introduction de la </w:t>
      </w:r>
      <w:r w:rsidR="003F1287" w:rsidRPr="00E505B8">
        <w:t xml:space="preserve">combinaison thérapeutique </w:t>
      </w:r>
      <w:r w:rsidRPr="00E505B8">
        <w:t>à base d</w:t>
      </w:r>
      <w:r w:rsidR="005474AF">
        <w:t>’</w:t>
      </w:r>
      <w:r w:rsidRPr="00E505B8">
        <w:t>artémisinine (</w:t>
      </w:r>
      <w:r w:rsidR="003F1287" w:rsidRPr="00E505B8">
        <w:t>CTA</w:t>
      </w:r>
      <w:r w:rsidRPr="00E505B8">
        <w:t xml:space="preserve">) pour le traitement du paludisme a </w:t>
      </w:r>
      <w:r w:rsidRPr="00E505B8">
        <w:rPr>
          <w:spacing w:val="-1"/>
        </w:rPr>
        <w:t>mis</w:t>
      </w:r>
      <w:r w:rsidRPr="00E505B8">
        <w:t xml:space="preserve"> en exergue </w:t>
      </w:r>
      <w:r w:rsidRPr="00E505B8">
        <w:rPr>
          <w:spacing w:val="-1"/>
        </w:rPr>
        <w:t>l</w:t>
      </w:r>
      <w:r w:rsidR="005474AF">
        <w:rPr>
          <w:spacing w:val="-1"/>
        </w:rPr>
        <w:t>’</w:t>
      </w:r>
      <w:r w:rsidRPr="00E505B8">
        <w:rPr>
          <w:spacing w:val="-1"/>
        </w:rPr>
        <w:t>importance</w:t>
      </w:r>
      <w:r w:rsidRPr="00E505B8">
        <w:t xml:space="preserve"> de</w:t>
      </w:r>
      <w:r w:rsidRPr="00E505B8">
        <w:rPr>
          <w:spacing w:val="39"/>
        </w:rPr>
        <w:t xml:space="preserve"> </w:t>
      </w:r>
      <w:r w:rsidRPr="00E505B8">
        <w:t>s</w:t>
      </w:r>
      <w:r w:rsidR="005474AF">
        <w:t>’</w:t>
      </w:r>
      <w:r w:rsidRPr="00E505B8">
        <w:t>assurer</w:t>
      </w:r>
      <w:r w:rsidRPr="00E505B8">
        <w:rPr>
          <w:spacing w:val="-1"/>
        </w:rPr>
        <w:t xml:space="preserve"> </w:t>
      </w:r>
      <w:r w:rsidRPr="00E505B8">
        <w:t>du</w:t>
      </w:r>
      <w:r w:rsidRPr="00E505B8">
        <w:rPr>
          <w:spacing w:val="-1"/>
        </w:rPr>
        <w:t xml:space="preserve"> </w:t>
      </w:r>
      <w:r w:rsidRPr="00E505B8">
        <w:t>diagnostic</w:t>
      </w:r>
      <w:r w:rsidRPr="00E505B8">
        <w:rPr>
          <w:spacing w:val="-1"/>
        </w:rPr>
        <w:t xml:space="preserve"> </w:t>
      </w:r>
      <w:r w:rsidRPr="00E505B8">
        <w:t>correct</w:t>
      </w:r>
      <w:r w:rsidRPr="00E505B8">
        <w:rPr>
          <w:spacing w:val="-1"/>
        </w:rPr>
        <w:t xml:space="preserve"> </w:t>
      </w:r>
      <w:r w:rsidRPr="00E505B8">
        <w:t xml:space="preserve">du </w:t>
      </w:r>
      <w:r w:rsidRPr="00E505B8">
        <w:rPr>
          <w:spacing w:val="-1"/>
        </w:rPr>
        <w:t xml:space="preserve">paludisme, </w:t>
      </w:r>
      <w:r w:rsidRPr="00E505B8">
        <w:t>étant</w:t>
      </w:r>
      <w:r w:rsidRPr="00E505B8">
        <w:rPr>
          <w:spacing w:val="-1"/>
        </w:rPr>
        <w:t xml:space="preserve"> </w:t>
      </w:r>
      <w:r w:rsidRPr="00E505B8">
        <w:t>donné</w:t>
      </w:r>
      <w:r w:rsidRPr="00E505B8">
        <w:rPr>
          <w:spacing w:val="-1"/>
        </w:rPr>
        <w:t xml:space="preserve"> </w:t>
      </w:r>
      <w:r w:rsidRPr="00E505B8">
        <w:t>que</w:t>
      </w:r>
      <w:r w:rsidRPr="00E505B8">
        <w:rPr>
          <w:spacing w:val="-1"/>
        </w:rPr>
        <w:t xml:space="preserve"> </w:t>
      </w:r>
      <w:r w:rsidRPr="00E505B8">
        <w:t>les</w:t>
      </w:r>
      <w:r w:rsidRPr="00E505B8">
        <w:rPr>
          <w:spacing w:val="28"/>
        </w:rPr>
        <w:t xml:space="preserve"> </w:t>
      </w:r>
      <w:r w:rsidRPr="00E505B8">
        <w:rPr>
          <w:spacing w:val="-1"/>
        </w:rPr>
        <w:t>médicaments</w:t>
      </w:r>
      <w:r w:rsidRPr="00E505B8">
        <w:t xml:space="preserve"> coûtent très chers et, s</w:t>
      </w:r>
      <w:r w:rsidR="005474AF">
        <w:t>’</w:t>
      </w:r>
      <w:r w:rsidRPr="00E505B8">
        <w:t>ils sont utilisés de façon inappropriée, peuvent entrainer une résistance aux antipaludiques</w:t>
      </w:r>
      <w:r w:rsidR="00A95BA1" w:rsidRPr="00E505B8">
        <w:t xml:space="preserve">. </w:t>
      </w:r>
    </w:p>
    <w:p w14:paraId="14C65A34" w14:textId="77777777" w:rsidR="007B47CA" w:rsidRPr="00E505B8" w:rsidRDefault="007B47CA" w:rsidP="00D33440">
      <w:pPr>
        <w:pStyle w:val="JhpBodyText0"/>
      </w:pPr>
    </w:p>
    <w:p w14:paraId="187F39E3" w14:textId="2C99B649" w:rsidR="00691B5A" w:rsidRPr="00E505B8" w:rsidRDefault="00ED03F7" w:rsidP="00D33440">
      <w:pPr>
        <w:pStyle w:val="JhpBodyText0"/>
      </w:pPr>
      <w:r w:rsidRPr="00E505B8">
        <w:t>Les</w:t>
      </w:r>
      <w:r w:rsidRPr="00E505B8">
        <w:rPr>
          <w:spacing w:val="-1"/>
        </w:rPr>
        <w:t xml:space="preserve"> </w:t>
      </w:r>
      <w:r w:rsidRPr="00E505B8">
        <w:t>deux</w:t>
      </w:r>
      <w:r w:rsidRPr="00E505B8">
        <w:rPr>
          <w:spacing w:val="-1"/>
        </w:rPr>
        <w:t xml:space="preserve"> méthodes en usage pour le d</w:t>
      </w:r>
      <w:r w:rsidRPr="00E505B8">
        <w:t>iagnostic</w:t>
      </w:r>
      <w:r w:rsidRPr="00E505B8">
        <w:rPr>
          <w:spacing w:val="-1"/>
        </w:rPr>
        <w:t xml:space="preserve"> parasitologique </w:t>
      </w:r>
      <w:r w:rsidRPr="00E505B8">
        <w:t xml:space="preserve">sont la </w:t>
      </w:r>
      <w:r w:rsidRPr="00E505B8">
        <w:rPr>
          <w:spacing w:val="-1"/>
        </w:rPr>
        <w:t>microscopie</w:t>
      </w:r>
      <w:r w:rsidRPr="00E505B8">
        <w:t xml:space="preserve"> optique et les tests de</w:t>
      </w:r>
      <w:r w:rsidRPr="00E505B8">
        <w:rPr>
          <w:spacing w:val="31"/>
        </w:rPr>
        <w:t xml:space="preserve"> </w:t>
      </w:r>
      <w:r w:rsidRPr="00E505B8">
        <w:t>diagnostic rapide (TDR) (OMS 2010a</w:t>
      </w:r>
      <w:r w:rsidR="00691B5A" w:rsidRPr="00E505B8">
        <w:t>)</w:t>
      </w:r>
      <w:r w:rsidR="00E440AA" w:rsidRPr="00E505B8">
        <w:t>.</w:t>
      </w:r>
      <w:r w:rsidR="00072FE0" w:rsidRPr="00E505B8">
        <w:rPr>
          <w:rStyle w:val="FootnoteReference"/>
        </w:rPr>
        <w:footnoteReference w:id="10"/>
      </w:r>
      <w:r w:rsidR="001E313C" w:rsidRPr="00E505B8">
        <w:t xml:space="preserve"> </w:t>
      </w:r>
      <w:r w:rsidRPr="00E505B8">
        <w:t xml:space="preserve">Toutefois, seuls les types de diagnostic parasitologique de routine sont </w:t>
      </w:r>
      <w:r w:rsidR="009E6FAF" w:rsidRPr="00E505B8">
        <w:t>trait</w:t>
      </w:r>
      <w:r w:rsidRPr="00E505B8">
        <w:t xml:space="preserve">és dans ce manuel de référence. Une fois que la patiente </w:t>
      </w:r>
      <w:r w:rsidRPr="00E505B8">
        <w:rPr>
          <w:spacing w:val="-1"/>
        </w:rPr>
        <w:t>manifeste</w:t>
      </w:r>
      <w:r w:rsidRPr="00E505B8">
        <w:t xml:space="preserve"> des</w:t>
      </w:r>
      <w:r w:rsidRPr="00E505B8">
        <w:rPr>
          <w:spacing w:val="27"/>
        </w:rPr>
        <w:t xml:space="preserve"> </w:t>
      </w:r>
      <w:r w:rsidRPr="00E505B8">
        <w:rPr>
          <w:spacing w:val="-1"/>
        </w:rPr>
        <w:t>symptômes</w:t>
      </w:r>
      <w:r w:rsidRPr="00E505B8">
        <w:t xml:space="preserve"> de paludisme et qu</w:t>
      </w:r>
      <w:r w:rsidR="005474AF">
        <w:t>’</w:t>
      </w:r>
      <w:r w:rsidRPr="00E505B8">
        <w:t>elle a été dépistée,</w:t>
      </w:r>
      <w:r w:rsidRPr="00E505B8">
        <w:rPr>
          <w:spacing w:val="-1"/>
        </w:rPr>
        <w:t xml:space="preserve"> </w:t>
      </w:r>
      <w:r w:rsidRPr="00E505B8">
        <w:t>les</w:t>
      </w:r>
      <w:r w:rsidRPr="00E505B8">
        <w:rPr>
          <w:spacing w:val="-1"/>
        </w:rPr>
        <w:t xml:space="preserve"> résultats devraient</w:t>
      </w:r>
      <w:r w:rsidRPr="00E505B8">
        <w:rPr>
          <w:spacing w:val="35"/>
        </w:rPr>
        <w:t xml:space="preserve"> </w:t>
      </w:r>
      <w:r w:rsidRPr="00E505B8">
        <w:t>être</w:t>
      </w:r>
      <w:r w:rsidRPr="00E505B8">
        <w:rPr>
          <w:spacing w:val="-1"/>
        </w:rPr>
        <w:t xml:space="preserve"> </w:t>
      </w:r>
      <w:r w:rsidRPr="00E505B8">
        <w:t>disponibles</w:t>
      </w:r>
      <w:r w:rsidRPr="00E505B8">
        <w:rPr>
          <w:spacing w:val="-1"/>
        </w:rPr>
        <w:t xml:space="preserve"> </w:t>
      </w:r>
      <w:r w:rsidRPr="00E505B8">
        <w:t>en</w:t>
      </w:r>
      <w:r w:rsidRPr="00E505B8">
        <w:rPr>
          <w:spacing w:val="-1"/>
        </w:rPr>
        <w:t xml:space="preserve"> </w:t>
      </w:r>
      <w:r w:rsidRPr="00E505B8">
        <w:t>peu</w:t>
      </w:r>
      <w:r w:rsidRPr="00E505B8">
        <w:rPr>
          <w:spacing w:val="-1"/>
        </w:rPr>
        <w:t xml:space="preserve"> </w:t>
      </w:r>
      <w:r w:rsidRPr="00E505B8">
        <w:t>de</w:t>
      </w:r>
      <w:r w:rsidRPr="00E505B8">
        <w:rPr>
          <w:spacing w:val="-1"/>
        </w:rPr>
        <w:t xml:space="preserve"> temps </w:t>
      </w:r>
      <w:r w:rsidRPr="00E505B8">
        <w:t>(moins</w:t>
      </w:r>
      <w:r w:rsidRPr="00E505B8">
        <w:rPr>
          <w:spacing w:val="-1"/>
        </w:rPr>
        <w:t xml:space="preserve"> </w:t>
      </w:r>
      <w:r w:rsidRPr="00E505B8">
        <w:t>de</w:t>
      </w:r>
      <w:r w:rsidRPr="00E505B8">
        <w:rPr>
          <w:spacing w:val="-1"/>
        </w:rPr>
        <w:t xml:space="preserve"> </w:t>
      </w:r>
      <w:r w:rsidRPr="00E505B8">
        <w:t>2</w:t>
      </w:r>
      <w:r w:rsidRPr="00E505B8">
        <w:rPr>
          <w:spacing w:val="-1"/>
        </w:rPr>
        <w:t xml:space="preserve"> </w:t>
      </w:r>
      <w:r w:rsidRPr="00E505B8">
        <w:t>heures).</w:t>
      </w:r>
      <w:r w:rsidRPr="00E505B8">
        <w:rPr>
          <w:spacing w:val="-1"/>
        </w:rPr>
        <w:t xml:space="preserve"> </w:t>
      </w:r>
      <w:r w:rsidRPr="00E505B8">
        <w:t>Si</w:t>
      </w:r>
      <w:r w:rsidRPr="00E505B8">
        <w:rPr>
          <w:spacing w:val="-1"/>
        </w:rPr>
        <w:t xml:space="preserve"> </w:t>
      </w:r>
      <w:r w:rsidRPr="00E505B8">
        <w:t>ceci</w:t>
      </w:r>
      <w:r w:rsidRPr="00E505B8">
        <w:rPr>
          <w:spacing w:val="-1"/>
        </w:rPr>
        <w:t xml:space="preserve"> </w:t>
      </w:r>
      <w:r w:rsidRPr="00E505B8">
        <w:t>n</w:t>
      </w:r>
      <w:r w:rsidR="005474AF">
        <w:t>’</w:t>
      </w:r>
      <w:r w:rsidRPr="00E505B8">
        <w:t>est</w:t>
      </w:r>
      <w:r w:rsidRPr="00E505B8">
        <w:rPr>
          <w:spacing w:val="-1"/>
        </w:rPr>
        <w:t xml:space="preserve"> </w:t>
      </w:r>
      <w:r w:rsidRPr="00E505B8">
        <w:t>pas</w:t>
      </w:r>
      <w:r w:rsidRPr="00E505B8">
        <w:rPr>
          <w:spacing w:val="23"/>
        </w:rPr>
        <w:t xml:space="preserve"> </w:t>
      </w:r>
      <w:r w:rsidRPr="00E505B8">
        <w:t>possible,</w:t>
      </w:r>
      <w:r w:rsidRPr="00E505B8">
        <w:rPr>
          <w:spacing w:val="-1"/>
        </w:rPr>
        <w:t xml:space="preserve"> </w:t>
      </w:r>
      <w:r w:rsidRPr="00E505B8">
        <w:t>il</w:t>
      </w:r>
      <w:r w:rsidRPr="00E505B8">
        <w:rPr>
          <w:spacing w:val="-1"/>
        </w:rPr>
        <w:t xml:space="preserve"> faut </w:t>
      </w:r>
      <w:r w:rsidRPr="00E505B8">
        <w:t>la</w:t>
      </w:r>
      <w:r w:rsidRPr="00E505B8">
        <w:rPr>
          <w:spacing w:val="-1"/>
        </w:rPr>
        <w:t xml:space="preserve"> </w:t>
      </w:r>
      <w:r w:rsidRPr="00E505B8">
        <w:t>traiter</w:t>
      </w:r>
      <w:r w:rsidRPr="00E505B8">
        <w:rPr>
          <w:spacing w:val="-1"/>
        </w:rPr>
        <w:t xml:space="preserve"> </w:t>
      </w:r>
      <w:r w:rsidRPr="00E505B8">
        <w:t>en</w:t>
      </w:r>
      <w:r w:rsidRPr="00E505B8">
        <w:rPr>
          <w:spacing w:val="-1"/>
        </w:rPr>
        <w:t xml:space="preserve"> </w:t>
      </w:r>
      <w:r w:rsidRPr="00E505B8">
        <w:t>fonction</w:t>
      </w:r>
      <w:r w:rsidRPr="00E505B8">
        <w:rPr>
          <w:spacing w:val="-1"/>
        </w:rPr>
        <w:t xml:space="preserve"> </w:t>
      </w:r>
      <w:r w:rsidRPr="00E505B8">
        <w:t>du</w:t>
      </w:r>
      <w:r w:rsidRPr="00E505B8">
        <w:rPr>
          <w:spacing w:val="-1"/>
        </w:rPr>
        <w:t xml:space="preserve"> </w:t>
      </w:r>
      <w:r w:rsidRPr="00E505B8">
        <w:t>diagnostic</w:t>
      </w:r>
      <w:r w:rsidRPr="00E505B8">
        <w:rPr>
          <w:spacing w:val="-1"/>
        </w:rPr>
        <w:t xml:space="preserve"> </w:t>
      </w:r>
      <w:r w:rsidRPr="00E505B8">
        <w:t>clinique</w:t>
      </w:r>
      <w:r w:rsidR="00691B5A" w:rsidRPr="00E505B8">
        <w:t xml:space="preserve"> (</w:t>
      </w:r>
      <w:r w:rsidRPr="00E505B8">
        <w:t xml:space="preserve">OMS </w:t>
      </w:r>
      <w:r w:rsidR="003639DB" w:rsidRPr="00E505B8">
        <w:t>2010a</w:t>
      </w:r>
      <w:r w:rsidR="00691B5A" w:rsidRPr="00E505B8">
        <w:t xml:space="preserve">). </w:t>
      </w:r>
    </w:p>
    <w:p w14:paraId="63DC6765" w14:textId="77777777" w:rsidR="00691B5A" w:rsidRPr="00E505B8" w:rsidRDefault="00691B5A" w:rsidP="00D33440">
      <w:pPr>
        <w:pStyle w:val="JhpBodyText0"/>
      </w:pPr>
    </w:p>
    <w:p w14:paraId="197774CC" w14:textId="77777777" w:rsidR="00A95BA1" w:rsidRPr="00E505B8" w:rsidRDefault="00ED03F7" w:rsidP="00D33440">
      <w:pPr>
        <w:pStyle w:val="JhpBodyText0"/>
      </w:pPr>
      <w:r w:rsidRPr="00E505B8">
        <w:t>Le</w:t>
      </w:r>
      <w:r w:rsidRPr="00E505B8">
        <w:rPr>
          <w:spacing w:val="-2"/>
        </w:rPr>
        <w:t xml:space="preserve"> </w:t>
      </w:r>
      <w:r w:rsidRPr="00E505B8">
        <w:rPr>
          <w:spacing w:val="-1"/>
        </w:rPr>
        <w:t xml:space="preserve">diagnostic parasitologique </w:t>
      </w:r>
      <w:r w:rsidRPr="00E505B8">
        <w:t>a</w:t>
      </w:r>
      <w:r w:rsidRPr="00E505B8">
        <w:rPr>
          <w:spacing w:val="-1"/>
        </w:rPr>
        <w:t xml:space="preserve"> plusieurs</w:t>
      </w:r>
      <w:r w:rsidRPr="00E505B8">
        <w:rPr>
          <w:spacing w:val="20"/>
        </w:rPr>
        <w:t xml:space="preserve"> </w:t>
      </w:r>
      <w:r w:rsidRPr="00E505B8">
        <w:rPr>
          <w:spacing w:val="-1"/>
        </w:rPr>
        <w:t xml:space="preserve">avantages </w:t>
      </w:r>
      <w:r w:rsidRPr="00E505B8">
        <w:t>majeurs,</w:t>
      </w:r>
      <w:r w:rsidRPr="00E505B8">
        <w:rPr>
          <w:spacing w:val="-1"/>
        </w:rPr>
        <w:t xml:space="preserve"> dont </w:t>
      </w:r>
      <w:r w:rsidRPr="00E505B8">
        <w:t>les</w:t>
      </w:r>
      <w:r w:rsidRPr="00E505B8">
        <w:rPr>
          <w:spacing w:val="-1"/>
        </w:rPr>
        <w:t xml:space="preserve"> suivants </w:t>
      </w:r>
      <w:r w:rsidR="00A95BA1" w:rsidRPr="00E505B8">
        <w:t>:</w:t>
      </w:r>
    </w:p>
    <w:p w14:paraId="16C86731" w14:textId="77777777" w:rsidR="00ED03F7" w:rsidRPr="00E505B8" w:rsidRDefault="00ED03F7" w:rsidP="009D45B5">
      <w:pPr>
        <w:pStyle w:val="JhpBulletLevel1"/>
      </w:pPr>
      <w:r w:rsidRPr="00E505B8">
        <w:t xml:space="preserve">Evite le gaspillage de médicaments pour des </w:t>
      </w:r>
      <w:r w:rsidR="00C835FC" w:rsidRPr="00E505B8">
        <w:t>traitements</w:t>
      </w:r>
      <w:r w:rsidRPr="00E505B8">
        <w:t xml:space="preserve"> inutiles, permettant des économies sur le plan financier</w:t>
      </w:r>
    </w:p>
    <w:p w14:paraId="212B754E" w14:textId="42929C92" w:rsidR="00ED03F7" w:rsidRPr="00E505B8" w:rsidRDefault="00ED03F7" w:rsidP="009D45B5">
      <w:pPr>
        <w:pStyle w:val="JhpBulletLevel1"/>
      </w:pPr>
      <w:r w:rsidRPr="00E505B8">
        <w:t>Améliore les soins chez les patient</w:t>
      </w:r>
      <w:r w:rsidR="003B2B4C" w:rsidRPr="00E505B8">
        <w:t>e</w:t>
      </w:r>
      <w:r w:rsidRPr="00E505B8">
        <w:t>s ayant les parasites en raison d</w:t>
      </w:r>
      <w:r w:rsidR="005474AF">
        <w:t>’</w:t>
      </w:r>
      <w:r w:rsidRPr="00E505B8">
        <w:t>une plus grande certitude du diagnostic du paludisme</w:t>
      </w:r>
    </w:p>
    <w:p w14:paraId="1B3FF526" w14:textId="058DED75" w:rsidR="00ED03F7" w:rsidRPr="00E505B8" w:rsidRDefault="00ED03F7" w:rsidP="009D45B5">
      <w:pPr>
        <w:pStyle w:val="JhpBulletLevel1"/>
      </w:pPr>
      <w:r w:rsidRPr="00E505B8">
        <w:t>Empêche l</w:t>
      </w:r>
      <w:r w:rsidR="005474AF">
        <w:t>’</w:t>
      </w:r>
      <w:r w:rsidRPr="00E505B8">
        <w:t>exposition inutile à des médicaments antipaludiques</w:t>
      </w:r>
    </w:p>
    <w:p w14:paraId="7FAC750A" w14:textId="67B7259B" w:rsidR="00632442" w:rsidRPr="00E505B8" w:rsidRDefault="00ED03F7" w:rsidP="009D45B5">
      <w:pPr>
        <w:pStyle w:val="JhpBulletLevel1"/>
        <w:rPr>
          <w:rFonts w:ascii="Helvetica LT Std" w:hAnsi="Helvetica LT Std"/>
        </w:rPr>
      </w:pPr>
      <w:r w:rsidRPr="00E505B8">
        <w:t>Confirme l</w:t>
      </w:r>
      <w:r w:rsidR="005474AF">
        <w:t>’</w:t>
      </w:r>
      <w:r w:rsidRPr="00E505B8">
        <w:t>échec du traitement</w:t>
      </w:r>
      <w:r w:rsidR="003B2B4C" w:rsidRPr="00E505B8">
        <w:t>.</w:t>
      </w:r>
    </w:p>
    <w:p w14:paraId="1612F05B" w14:textId="77777777" w:rsidR="002B5958" w:rsidRPr="00E505B8" w:rsidRDefault="002B5958" w:rsidP="00357B16">
      <w:pPr>
        <w:pStyle w:val="JhpBodyText0"/>
      </w:pPr>
    </w:p>
    <w:p w14:paraId="6F9B7FF0" w14:textId="77777777" w:rsidR="00A95BA1" w:rsidRPr="00E505B8" w:rsidRDefault="00A95BA1" w:rsidP="00357B16">
      <w:pPr>
        <w:pStyle w:val="Jhp2ndLevelHeading"/>
        <w:keepNext/>
        <w:spacing w:before="0"/>
      </w:pPr>
      <w:r w:rsidRPr="00E505B8">
        <w:t>Microscop</w:t>
      </w:r>
      <w:r w:rsidR="00ED03F7" w:rsidRPr="00E505B8">
        <w:t>ie</w:t>
      </w:r>
    </w:p>
    <w:p w14:paraId="3B8812D3" w14:textId="029C4D36" w:rsidR="00A95BA1" w:rsidRPr="00E505B8" w:rsidRDefault="0055119B" w:rsidP="00D33440">
      <w:pPr>
        <w:pStyle w:val="JhpBodyText0"/>
        <w:rPr>
          <w:spacing w:val="-3"/>
        </w:rPr>
      </w:pPr>
      <w:r w:rsidRPr="00E505B8">
        <w:t xml:space="preserve">On peut détecter une infection </w:t>
      </w:r>
      <w:r w:rsidRPr="00E505B8">
        <w:rPr>
          <w:spacing w:val="-1"/>
        </w:rPr>
        <w:t>paludéenne</w:t>
      </w:r>
      <w:r w:rsidRPr="00E505B8">
        <w:t xml:space="preserve"> par </w:t>
      </w:r>
      <w:r w:rsidRPr="00E505B8">
        <w:rPr>
          <w:spacing w:val="-1"/>
        </w:rPr>
        <w:t>l</w:t>
      </w:r>
      <w:r w:rsidR="005474AF">
        <w:rPr>
          <w:spacing w:val="-1"/>
        </w:rPr>
        <w:t>’</w:t>
      </w:r>
      <w:r w:rsidRPr="00E505B8">
        <w:rPr>
          <w:spacing w:val="-1"/>
        </w:rPr>
        <w:t>examen</w:t>
      </w:r>
      <w:r w:rsidRPr="00E505B8">
        <w:t xml:space="preserve"> au microscope du</w:t>
      </w:r>
      <w:r w:rsidRPr="00E505B8">
        <w:rPr>
          <w:spacing w:val="29"/>
        </w:rPr>
        <w:t xml:space="preserve"> </w:t>
      </w:r>
      <w:r w:rsidRPr="00E505B8">
        <w:t>sang</w:t>
      </w:r>
      <w:r w:rsidRPr="00E505B8">
        <w:rPr>
          <w:spacing w:val="-1"/>
        </w:rPr>
        <w:t xml:space="preserve"> </w:t>
      </w:r>
      <w:r w:rsidRPr="00E505B8">
        <w:t>de</w:t>
      </w:r>
      <w:r w:rsidRPr="00E505B8">
        <w:rPr>
          <w:spacing w:val="-1"/>
        </w:rPr>
        <w:t xml:space="preserve"> </w:t>
      </w:r>
      <w:r w:rsidRPr="00E505B8">
        <w:t>la</w:t>
      </w:r>
      <w:r w:rsidRPr="00E505B8">
        <w:rPr>
          <w:spacing w:val="-1"/>
        </w:rPr>
        <w:t xml:space="preserve"> </w:t>
      </w:r>
      <w:r w:rsidRPr="00E505B8">
        <w:t>cliente,</w:t>
      </w:r>
      <w:r w:rsidRPr="00E505B8">
        <w:rPr>
          <w:spacing w:val="-1"/>
        </w:rPr>
        <w:t xml:space="preserve"> </w:t>
      </w:r>
      <w:r w:rsidRPr="00E505B8">
        <w:t>étalé</w:t>
      </w:r>
      <w:r w:rsidRPr="00E505B8">
        <w:rPr>
          <w:spacing w:val="-1"/>
        </w:rPr>
        <w:t xml:space="preserve"> </w:t>
      </w:r>
      <w:r w:rsidRPr="00E505B8">
        <w:t>en</w:t>
      </w:r>
      <w:r w:rsidRPr="00E505B8">
        <w:rPr>
          <w:spacing w:val="-1"/>
        </w:rPr>
        <w:t xml:space="preserve"> </w:t>
      </w:r>
      <w:r w:rsidRPr="00E505B8">
        <w:t>goutte</w:t>
      </w:r>
      <w:r w:rsidRPr="00E505B8">
        <w:rPr>
          <w:spacing w:val="-1"/>
        </w:rPr>
        <w:t xml:space="preserve"> </w:t>
      </w:r>
      <w:r w:rsidRPr="00E505B8">
        <w:t xml:space="preserve">épaisse ou frottis sur une </w:t>
      </w:r>
      <w:r w:rsidRPr="00E505B8">
        <w:rPr>
          <w:spacing w:val="-1"/>
        </w:rPr>
        <w:t>lame</w:t>
      </w:r>
      <w:r w:rsidRPr="00E505B8">
        <w:t xml:space="preserve"> de</w:t>
      </w:r>
      <w:r w:rsidRPr="00E505B8">
        <w:rPr>
          <w:spacing w:val="25"/>
        </w:rPr>
        <w:t xml:space="preserve"> </w:t>
      </w:r>
      <w:r w:rsidRPr="00E505B8">
        <w:rPr>
          <w:spacing w:val="-1"/>
        </w:rPr>
        <w:t>microscope.</w:t>
      </w:r>
      <w:r w:rsidRPr="00E505B8">
        <w:t xml:space="preserve"> Ce test sanguin, si disponible, </w:t>
      </w:r>
      <w:r w:rsidRPr="00E505B8">
        <w:rPr>
          <w:spacing w:val="-1"/>
        </w:rPr>
        <w:t>confirmera</w:t>
      </w:r>
      <w:r w:rsidRPr="00E505B8">
        <w:t xml:space="preserve"> la présence du</w:t>
      </w:r>
      <w:r w:rsidRPr="00E505B8">
        <w:rPr>
          <w:spacing w:val="35"/>
        </w:rPr>
        <w:t xml:space="preserve"> </w:t>
      </w:r>
      <w:r w:rsidRPr="00E505B8">
        <w:t>parasite</w:t>
      </w:r>
      <w:r w:rsidRPr="00E505B8">
        <w:rPr>
          <w:spacing w:val="-1"/>
        </w:rPr>
        <w:t xml:space="preserve"> </w:t>
      </w:r>
      <w:r w:rsidRPr="00E505B8">
        <w:t>paludéen</w:t>
      </w:r>
      <w:r w:rsidRPr="00E505B8">
        <w:rPr>
          <w:spacing w:val="-1"/>
        </w:rPr>
        <w:t xml:space="preserve"> </w:t>
      </w:r>
      <w:r w:rsidRPr="00E505B8">
        <w:t>et</w:t>
      </w:r>
      <w:r w:rsidRPr="00E505B8">
        <w:rPr>
          <w:spacing w:val="-1"/>
        </w:rPr>
        <w:t xml:space="preserve"> </w:t>
      </w:r>
      <w:r w:rsidRPr="00E505B8">
        <w:t>le diagnostic</w:t>
      </w:r>
      <w:r w:rsidRPr="00E505B8">
        <w:rPr>
          <w:spacing w:val="-1"/>
        </w:rPr>
        <w:t xml:space="preserve"> </w:t>
      </w:r>
      <w:r w:rsidRPr="00E505B8">
        <w:t>de</w:t>
      </w:r>
      <w:r w:rsidRPr="00E505B8">
        <w:rPr>
          <w:spacing w:val="-1"/>
        </w:rPr>
        <w:t xml:space="preserve"> paludisme </w:t>
      </w:r>
      <w:r w:rsidRPr="00E505B8">
        <w:t xml:space="preserve">; il est aussi </w:t>
      </w:r>
      <w:r w:rsidRPr="00E505B8">
        <w:rPr>
          <w:spacing w:val="-1"/>
        </w:rPr>
        <w:t xml:space="preserve">utile </w:t>
      </w:r>
      <w:r w:rsidRPr="00E505B8">
        <w:t>si</w:t>
      </w:r>
      <w:r w:rsidRPr="00E505B8">
        <w:rPr>
          <w:spacing w:val="-1"/>
        </w:rPr>
        <w:t xml:space="preserve"> </w:t>
      </w:r>
      <w:r w:rsidRPr="00E505B8">
        <w:t>la</w:t>
      </w:r>
      <w:r w:rsidRPr="00E505B8">
        <w:rPr>
          <w:spacing w:val="21"/>
        </w:rPr>
        <w:t xml:space="preserve"> </w:t>
      </w:r>
      <w:r w:rsidRPr="00E505B8">
        <w:t xml:space="preserve">cliente a des </w:t>
      </w:r>
      <w:r w:rsidRPr="00E505B8">
        <w:rPr>
          <w:spacing w:val="-1"/>
        </w:rPr>
        <w:lastRenderedPageBreak/>
        <w:t>symptômes</w:t>
      </w:r>
      <w:r w:rsidRPr="00E505B8">
        <w:t xml:space="preserve"> vagues. </w:t>
      </w:r>
      <w:r w:rsidRPr="00E505B8">
        <w:rPr>
          <w:spacing w:val="-1"/>
        </w:rPr>
        <w:t>L</w:t>
      </w:r>
      <w:r w:rsidR="005474AF">
        <w:rPr>
          <w:spacing w:val="-1"/>
        </w:rPr>
        <w:t>’</w:t>
      </w:r>
      <w:r w:rsidRPr="00E505B8">
        <w:rPr>
          <w:spacing w:val="-1"/>
        </w:rPr>
        <w:t>examen</w:t>
      </w:r>
      <w:r w:rsidRPr="00E505B8">
        <w:t xml:space="preserve"> au </w:t>
      </w:r>
      <w:r w:rsidRPr="00E505B8">
        <w:rPr>
          <w:spacing w:val="-1"/>
        </w:rPr>
        <w:t>microscope</w:t>
      </w:r>
      <w:r w:rsidRPr="00E505B8">
        <w:t xml:space="preserve"> est la méthode de référence préférée pour </w:t>
      </w:r>
      <w:r w:rsidRPr="00E505B8">
        <w:rPr>
          <w:spacing w:val="-1"/>
        </w:rPr>
        <w:t>confirmer</w:t>
      </w:r>
      <w:r w:rsidRPr="00E505B8">
        <w:t xml:space="preserve"> le paludisme</w:t>
      </w:r>
      <w:r w:rsidRPr="00E505B8">
        <w:rPr>
          <w:spacing w:val="-1"/>
        </w:rPr>
        <w:t xml:space="preserve"> </w:t>
      </w:r>
      <w:r w:rsidRPr="00E505B8">
        <w:t>au</w:t>
      </w:r>
      <w:r w:rsidRPr="00E505B8">
        <w:rPr>
          <w:spacing w:val="-1"/>
        </w:rPr>
        <w:t xml:space="preserve"> laboratoire. Néanmoins, </w:t>
      </w:r>
      <w:r w:rsidRPr="00E505B8">
        <w:t>si</w:t>
      </w:r>
      <w:r w:rsidRPr="00E505B8">
        <w:rPr>
          <w:spacing w:val="-1"/>
        </w:rPr>
        <w:t xml:space="preserve"> </w:t>
      </w:r>
      <w:r w:rsidRPr="00E505B8">
        <w:t>les</w:t>
      </w:r>
      <w:r w:rsidRPr="00E505B8">
        <w:rPr>
          <w:spacing w:val="49"/>
        </w:rPr>
        <w:t xml:space="preserve"> </w:t>
      </w:r>
      <w:r w:rsidRPr="00E505B8">
        <w:rPr>
          <w:spacing w:val="-1"/>
        </w:rPr>
        <w:t>ressources</w:t>
      </w:r>
      <w:r w:rsidRPr="00E505B8">
        <w:t xml:space="preserve"> </w:t>
      </w:r>
      <w:r w:rsidRPr="00E505B8">
        <w:rPr>
          <w:spacing w:val="-1"/>
        </w:rPr>
        <w:t>sont</w:t>
      </w:r>
      <w:r w:rsidRPr="00E505B8">
        <w:t xml:space="preserve"> </w:t>
      </w:r>
      <w:r w:rsidRPr="00E505B8">
        <w:rPr>
          <w:spacing w:val="-1"/>
        </w:rPr>
        <w:t>limitées,</w:t>
      </w:r>
      <w:r w:rsidRPr="00E505B8">
        <w:rPr>
          <w:spacing w:val="-2"/>
        </w:rPr>
        <w:t xml:space="preserve"> </w:t>
      </w:r>
      <w:r w:rsidRPr="00E505B8">
        <w:t xml:space="preserve">les </w:t>
      </w:r>
      <w:r w:rsidRPr="00E505B8">
        <w:rPr>
          <w:spacing w:val="-1"/>
        </w:rPr>
        <w:t xml:space="preserve">services </w:t>
      </w:r>
      <w:r w:rsidRPr="00E505B8">
        <w:t>de laboratoire ne sont pas toujours</w:t>
      </w:r>
      <w:r w:rsidRPr="00E505B8">
        <w:rPr>
          <w:spacing w:val="51"/>
        </w:rPr>
        <w:t xml:space="preserve"> </w:t>
      </w:r>
      <w:r w:rsidRPr="00E505B8">
        <w:t>disponibles</w:t>
      </w:r>
      <w:r w:rsidRPr="00E505B8">
        <w:rPr>
          <w:spacing w:val="-1"/>
        </w:rPr>
        <w:t xml:space="preserve"> </w:t>
      </w:r>
      <w:r w:rsidRPr="00E505B8">
        <w:t>pour</w:t>
      </w:r>
      <w:r w:rsidRPr="00E505B8">
        <w:rPr>
          <w:spacing w:val="-1"/>
        </w:rPr>
        <w:t xml:space="preserve"> </w:t>
      </w:r>
      <w:r w:rsidRPr="00E505B8">
        <w:t>un</w:t>
      </w:r>
      <w:r w:rsidRPr="00E505B8">
        <w:rPr>
          <w:spacing w:val="-1"/>
        </w:rPr>
        <w:t xml:space="preserve"> </w:t>
      </w:r>
      <w:r w:rsidRPr="00E505B8">
        <w:t>diagnostic</w:t>
      </w:r>
      <w:r w:rsidRPr="00E505B8">
        <w:rPr>
          <w:spacing w:val="-1"/>
        </w:rPr>
        <w:t xml:space="preserve"> microscopique, </w:t>
      </w:r>
      <w:r w:rsidRPr="00E505B8">
        <w:t>à</w:t>
      </w:r>
      <w:r w:rsidRPr="00E505B8">
        <w:rPr>
          <w:spacing w:val="-1"/>
        </w:rPr>
        <w:t xml:space="preserve"> </w:t>
      </w:r>
      <w:r w:rsidRPr="00E505B8">
        <w:t>cause</w:t>
      </w:r>
      <w:r w:rsidRPr="00E505B8">
        <w:rPr>
          <w:spacing w:val="-1"/>
        </w:rPr>
        <w:t xml:space="preserve"> </w:t>
      </w:r>
      <w:r w:rsidRPr="00E505B8">
        <w:t>d</w:t>
      </w:r>
      <w:r w:rsidR="005474AF">
        <w:t>’</w:t>
      </w:r>
      <w:r w:rsidRPr="00E505B8">
        <w:t>un</w:t>
      </w:r>
      <w:r w:rsidRPr="00E505B8">
        <w:rPr>
          <w:spacing w:val="-1"/>
        </w:rPr>
        <w:t xml:space="preserve"> manque </w:t>
      </w:r>
      <w:r w:rsidRPr="00E505B8">
        <w:t>de</w:t>
      </w:r>
      <w:r w:rsidRPr="00E505B8">
        <w:rPr>
          <w:spacing w:val="33"/>
        </w:rPr>
        <w:t xml:space="preserve"> </w:t>
      </w:r>
      <w:r w:rsidRPr="00E505B8">
        <w:t>personnel</w:t>
      </w:r>
      <w:r w:rsidRPr="00E505B8">
        <w:rPr>
          <w:spacing w:val="-1"/>
        </w:rPr>
        <w:t xml:space="preserve"> </w:t>
      </w:r>
      <w:r w:rsidRPr="00E505B8">
        <w:t>de</w:t>
      </w:r>
      <w:r w:rsidRPr="00E505B8">
        <w:rPr>
          <w:spacing w:val="-1"/>
        </w:rPr>
        <w:t xml:space="preserve"> </w:t>
      </w:r>
      <w:r w:rsidRPr="00E505B8">
        <w:t>laboratoire,</w:t>
      </w:r>
      <w:r w:rsidRPr="00E505B8">
        <w:rPr>
          <w:spacing w:val="-1"/>
        </w:rPr>
        <w:t xml:space="preserve"> d</w:t>
      </w:r>
      <w:r w:rsidR="005474AF">
        <w:rPr>
          <w:spacing w:val="-1"/>
        </w:rPr>
        <w:t>’</w:t>
      </w:r>
      <w:r w:rsidRPr="00E505B8">
        <w:rPr>
          <w:spacing w:val="-1"/>
        </w:rPr>
        <w:t>équipement</w:t>
      </w:r>
      <w:r w:rsidRPr="00E505B8">
        <w:t xml:space="preserve"> ou de réactifs</w:t>
      </w:r>
      <w:r w:rsidR="00A95BA1" w:rsidRPr="00E505B8">
        <w:rPr>
          <w:spacing w:val="-3"/>
        </w:rPr>
        <w:t>.</w:t>
      </w:r>
    </w:p>
    <w:p w14:paraId="6E46ED36" w14:textId="6B436A8C" w:rsidR="00A95BA1" w:rsidRPr="00E505B8" w:rsidRDefault="0055119B" w:rsidP="009D45B5">
      <w:pPr>
        <w:pStyle w:val="JhpBulletLevel1"/>
      </w:pPr>
      <w:r w:rsidRPr="00E505B8">
        <w:t xml:space="preserve">Le </w:t>
      </w:r>
      <w:r w:rsidRPr="002C6665">
        <w:t>frottis sanguin</w:t>
      </w:r>
      <w:r w:rsidR="002357FF" w:rsidRPr="002C6665">
        <w:t xml:space="preserve"> (frottis mince)</w:t>
      </w:r>
      <w:r w:rsidRPr="00E505B8">
        <w:t xml:space="preserve"> est souvent préféré pour </w:t>
      </w:r>
      <w:r w:rsidR="00C835FC" w:rsidRPr="00E505B8">
        <w:t>l</w:t>
      </w:r>
      <w:r w:rsidR="005474AF">
        <w:t>’</w:t>
      </w:r>
      <w:r w:rsidR="00C835FC" w:rsidRPr="00E505B8">
        <w:t xml:space="preserve">identification de routine des </w:t>
      </w:r>
      <w:r w:rsidRPr="00E505B8">
        <w:t>parasit</w:t>
      </w:r>
      <w:r w:rsidR="00C835FC" w:rsidRPr="00E505B8">
        <w:t>es</w:t>
      </w:r>
      <w:r w:rsidRPr="00E505B8">
        <w:t xml:space="preserve"> parce que les organismes sont plus faciles à voir et à compter. Cependant, le processus et la quantité limitée de sang requise pour ce type de film le rend inadéquat pour détecter une faible densité parasitique</w:t>
      </w:r>
      <w:r w:rsidR="00A95BA1" w:rsidRPr="00E505B8">
        <w:t>.</w:t>
      </w:r>
    </w:p>
    <w:p w14:paraId="3207122D" w14:textId="5369900C" w:rsidR="00A95BA1" w:rsidRPr="00E505B8" w:rsidRDefault="0055119B" w:rsidP="009D45B5">
      <w:pPr>
        <w:pStyle w:val="JhpBulletLevel1"/>
      </w:pPr>
      <w:r w:rsidRPr="00E505B8">
        <w:t xml:space="preserve">La </w:t>
      </w:r>
      <w:r w:rsidRPr="002C6665">
        <w:t>goutte épaisse</w:t>
      </w:r>
      <w:r w:rsidRPr="00E505B8">
        <w:t xml:space="preserve"> concentre les couches de globules rouges sur</w:t>
      </w:r>
      <w:r w:rsidR="00AF5B26" w:rsidRPr="00E505B8">
        <w:t xml:space="preserve"> la</w:t>
      </w:r>
      <w:r w:rsidRPr="00E505B8">
        <w:t xml:space="preserve"> lame ; elle utilise à peu près deux à trois fois plus de sang que le frottis</w:t>
      </w:r>
      <w:r w:rsidR="00AF5B26" w:rsidRPr="00E505B8">
        <w:t xml:space="preserve"> mince</w:t>
      </w:r>
      <w:r w:rsidRPr="00E505B8">
        <w:t xml:space="preserve">. Elle est plus sensible que le frottis </w:t>
      </w:r>
      <w:r w:rsidR="00AF5B26" w:rsidRPr="00E505B8">
        <w:t xml:space="preserve">mince </w:t>
      </w:r>
      <w:r w:rsidRPr="00E505B8">
        <w:t>pour repérer une parasitémie faible et estimer la densité parasitaire et sa réapparition lors d</w:t>
      </w:r>
      <w:r w:rsidR="005474AF">
        <w:t>’</w:t>
      </w:r>
      <w:r w:rsidRPr="00E505B8">
        <w:t>une récurrence de l</w:t>
      </w:r>
      <w:r w:rsidR="005474AF">
        <w:t>’</w:t>
      </w:r>
      <w:r w:rsidRPr="00E505B8">
        <w:t>infection. Elle nécessite pourtant un technicien expérimenté, le processus de numération des globules blancs et des plaquettes pouvant être difficile</w:t>
      </w:r>
      <w:r w:rsidR="00A95BA1" w:rsidRPr="00E505B8">
        <w:t>.</w:t>
      </w:r>
    </w:p>
    <w:p w14:paraId="54510F01" w14:textId="77777777" w:rsidR="00D56ABC" w:rsidRPr="00E505B8" w:rsidRDefault="00D56ABC" w:rsidP="005474AF">
      <w:pPr>
        <w:pStyle w:val="JhpBodyText0"/>
      </w:pPr>
    </w:p>
    <w:p w14:paraId="44B97E38" w14:textId="33CF1364" w:rsidR="00A95BA1" w:rsidRPr="00E505B8" w:rsidRDefault="00D56ABC" w:rsidP="00D33440">
      <w:pPr>
        <w:pStyle w:val="JhpTabletitle"/>
      </w:pPr>
      <w:bookmarkStart w:id="503" w:name="_Toc505671745"/>
      <w:bookmarkStart w:id="504" w:name="_Toc400360003"/>
      <w:bookmarkStart w:id="505" w:name="_Toc400529027"/>
      <w:bookmarkStart w:id="506" w:name="_Toc424555972"/>
      <w:bookmarkStart w:id="507" w:name="_Toc439774469"/>
      <w:r w:rsidRPr="00E505B8">
        <w:t xml:space="preserve">Figure </w:t>
      </w:r>
      <w:r w:rsidR="00AF5B26" w:rsidRPr="00E505B8">
        <w:t>9</w:t>
      </w:r>
      <w:r w:rsidR="00F9290C">
        <w:t>.</w:t>
      </w:r>
      <w:r w:rsidR="00874BF5" w:rsidRPr="00874BF5">
        <w:t xml:space="preserve"> </w:t>
      </w:r>
      <w:r w:rsidR="007C4821" w:rsidRPr="00E505B8">
        <w:t>Frottis mince et goutte épaisse</w:t>
      </w:r>
      <w:bookmarkEnd w:id="503"/>
      <w:r w:rsidR="007C4821" w:rsidRPr="00E505B8">
        <w:t xml:space="preserve"> </w:t>
      </w:r>
      <w:bookmarkEnd w:id="504"/>
      <w:bookmarkEnd w:id="505"/>
      <w:bookmarkEnd w:id="506"/>
      <w:bookmarkEnd w:id="507"/>
    </w:p>
    <w:p w14:paraId="1B2BF08E" w14:textId="163B9F1F" w:rsidR="007B47CA" w:rsidRPr="00E505B8" w:rsidRDefault="00A86E14" w:rsidP="00357B16">
      <w:pPr>
        <w:pStyle w:val="JhpBodyText0"/>
      </w:pPr>
      <w:r w:rsidRPr="00EB029F">
        <w:rPr>
          <w:noProof/>
          <w:lang w:val="en-US"/>
        </w:rPr>
        <mc:AlternateContent>
          <mc:Choice Requires="wps">
            <w:drawing>
              <wp:anchor distT="0" distB="0" distL="114300" distR="114300" simplePos="0" relativeHeight="251648512" behindDoc="0" locked="0" layoutInCell="1" allowOverlap="1" wp14:anchorId="0ECAAF77" wp14:editId="3B5FB64E">
                <wp:simplePos x="0" y="0"/>
                <wp:positionH relativeFrom="column">
                  <wp:posOffset>123825</wp:posOffset>
                </wp:positionH>
                <wp:positionV relativeFrom="paragraph">
                  <wp:posOffset>226695</wp:posOffset>
                </wp:positionV>
                <wp:extent cx="2787015" cy="1212850"/>
                <wp:effectExtent l="0" t="0" r="0" b="635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015" cy="1212850"/>
                        </a:xfrm>
                        <a:prstGeom prst="rect">
                          <a:avLst/>
                        </a:prstGeom>
                        <a:noFill/>
                        <a:ln>
                          <a:noFill/>
                        </a:ln>
                        <a:effectLst/>
                        <a:extLst>
                          <a:ext uri="{C572A759-6A51-4108-AA02-DFA0A04FC94B}"/>
                        </a:extLst>
                      </wps:spPr>
                      <wps:txbx>
                        <w:txbxContent>
                          <w:p w14:paraId="487F13A4" w14:textId="4EBFECB7" w:rsidR="007F001B" w:rsidRPr="007C4821" w:rsidRDefault="007F001B" w:rsidP="00D33440">
                            <w:pPr>
                              <w:pStyle w:val="JhpTabletext0"/>
                            </w:pPr>
                            <w:r w:rsidRPr="00E062FF">
                              <w:t xml:space="preserve">Exemple </w:t>
                            </w:r>
                            <w:r w:rsidRPr="007C4821">
                              <w:t>d</w:t>
                            </w:r>
                            <w:r>
                              <w:t>’</w:t>
                            </w:r>
                            <w:r w:rsidRPr="007C4821">
                              <w:t>un frottis goutte épaisse coloré par le Giemsa</w:t>
                            </w:r>
                            <w:r>
                              <w:t xml:space="preserve"> pour examen microscopique</w:t>
                            </w:r>
                            <w:r w:rsidRPr="007C4821">
                              <w:t xml:space="preserve"> </w:t>
                            </w:r>
                          </w:p>
                          <w:p w14:paraId="4E214EDF" w14:textId="77777777" w:rsidR="007F001B" w:rsidRPr="007C4821" w:rsidRDefault="007F001B" w:rsidP="00D33440">
                            <w:pPr>
                              <w:pStyle w:val="JhpTabletext0"/>
                            </w:pPr>
                          </w:p>
                          <w:p w14:paraId="6EDBA81C" w14:textId="4111783F" w:rsidR="007F001B" w:rsidRPr="00E062FF" w:rsidRDefault="007F001B" w:rsidP="00D33440">
                            <w:pPr>
                              <w:pStyle w:val="JhpTabletext0"/>
                            </w:pPr>
                            <w:r w:rsidRPr="00E062FF">
                              <w:t xml:space="preserve">Gustav Giemsa (1867–1948) était à la fois chimiste et pharmacien. En 1902 </w:t>
                            </w:r>
                            <w:r>
                              <w:t xml:space="preserve">il développe la technique de coloration qui fut utile pour identifier le parasite du paludisme </w:t>
                            </w:r>
                            <w:r w:rsidRPr="00E062FF">
                              <w:rPr>
                                <w:i/>
                                <w:iCs/>
                              </w:rPr>
                              <w:t>P</w:t>
                            </w:r>
                            <w:r>
                              <w:rPr>
                                <w:i/>
                                <w:iCs/>
                              </w:rPr>
                              <w:t>.</w:t>
                            </w:r>
                            <w:r w:rsidRPr="00E062FF">
                              <w:rPr>
                                <w:i/>
                                <w:iCs/>
                              </w:rPr>
                              <w:t xml:space="preserve"> falciparum.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CAAF77" id="Text Box 243" o:spid="_x0000_s1098" type="#_x0000_t202" style="position:absolute;margin-left:9.75pt;margin-top:17.85pt;width:219.45pt;height:9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" filled="f" stroked="f">
                <v:textbox style="mso-fit-shape-to-text:t">
                  <w:txbxContent>
                    <w:p w14:paraId="487F13A4" w14:textId="4EBFECB7" w:rsidR="007F001B" w:rsidRPr="007C4821" w:rsidRDefault="007F001B" w:rsidP="00D33440">
                      <w:pPr>
                        <w:pStyle w:val="JhpTabletext0"/>
                      </w:pPr>
                      <w:r w:rsidRPr="00E062FF">
                        <w:t xml:space="preserve">Exemple </w:t>
                      </w:r>
                      <w:r w:rsidRPr="007C4821">
                        <w:t>d</w:t>
                      </w:r>
                      <w:r>
                        <w:t>’</w:t>
                      </w:r>
                      <w:r w:rsidRPr="007C4821">
                        <w:t>un frottis goutte épaisse coloré par le Giemsa</w:t>
                      </w:r>
                      <w:r>
                        <w:t xml:space="preserve"> pour examen microscopique</w:t>
                      </w:r>
                      <w:r w:rsidRPr="007C4821">
                        <w:t xml:space="preserve"> </w:t>
                      </w:r>
                    </w:p>
                    <w:p w14:paraId="4E214EDF" w14:textId="77777777" w:rsidR="007F001B" w:rsidRPr="007C4821" w:rsidRDefault="007F001B" w:rsidP="00D33440">
                      <w:pPr>
                        <w:pStyle w:val="JhpTabletext0"/>
                      </w:pPr>
                    </w:p>
                    <w:p w14:paraId="6EDBA81C" w14:textId="4111783F" w:rsidR="007F001B" w:rsidRPr="00E062FF" w:rsidRDefault="007F001B" w:rsidP="00D33440">
                      <w:pPr>
                        <w:pStyle w:val="JhpTabletext0"/>
                      </w:pPr>
                      <w:r w:rsidRPr="00E062FF">
                        <w:t xml:space="preserve">Gustav Giemsa (1867–1948) était à la fois chimiste et pharmacien. En 1902 </w:t>
                      </w:r>
                      <w:r>
                        <w:t xml:space="preserve">il développe la technique de coloration qui fut utile pour identifier le parasite du paludisme </w:t>
                      </w:r>
                      <w:r w:rsidRPr="00E062FF">
                        <w:rPr>
                          <w:i/>
                          <w:iCs/>
                        </w:rPr>
                        <w:t>P</w:t>
                      </w:r>
                      <w:r>
                        <w:rPr>
                          <w:i/>
                          <w:iCs/>
                        </w:rPr>
                        <w:t>.</w:t>
                      </w:r>
                      <w:r w:rsidRPr="00E062FF">
                        <w:rPr>
                          <w:i/>
                          <w:iCs/>
                        </w:rPr>
                        <w:t xml:space="preserve"> falciparum.</w:t>
                      </w:r>
                    </w:p>
                  </w:txbxContent>
                </v:textbox>
              </v:shape>
            </w:pict>
          </mc:Fallback>
        </mc:AlternateContent>
      </w:r>
      <w:r w:rsidRPr="00EB029F">
        <w:rPr>
          <w:noProof/>
          <w:lang w:val="en-US"/>
        </w:rPr>
        <mc:AlternateContent>
          <mc:Choice Requires="wps">
            <w:drawing>
              <wp:inline distT="0" distB="0" distL="0" distR="0" wp14:anchorId="10BA2AC5" wp14:editId="18D20F0D">
                <wp:extent cx="5943600" cy="1649730"/>
                <wp:effectExtent l="0" t="0" r="0" b="7620"/>
                <wp:docPr id="16"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49730"/>
                        </a:xfrm>
                        <a:prstGeom prst="rect">
                          <a:avLst/>
                        </a:prstGeom>
                        <a:solidFill>
                          <a:srgbClr val="305B75">
                            <a:lumMod val="20000"/>
                            <a:lumOff val="80000"/>
                          </a:srgbClr>
                        </a:solidFill>
                        <a:ln>
                          <a:noFill/>
                        </a:ln>
                        <a:effectLst/>
                      </wps:spPr>
                      <wps:txbx>
                        <w:txbxContent>
                          <w:p w14:paraId="0AE94AC4" w14:textId="7C747F28" w:rsidR="007F001B" w:rsidRDefault="007F001B" w:rsidP="00D33440">
                            <w:pPr>
                              <w:pStyle w:val="JhpTabletext0"/>
                              <w:jc w:val="right"/>
                            </w:pPr>
                            <w:r w:rsidRPr="009D7D86">
                              <w:rPr>
                                <w:noProof/>
                                <w:lang w:val="en-US"/>
                              </w:rPr>
                              <w:drawing>
                                <wp:inline distT="0" distB="0" distL="0" distR="0" wp14:anchorId="19452E59" wp14:editId="37F63C4F">
                                  <wp:extent cx="2238375" cy="1466850"/>
                                  <wp:effectExtent l="0" t="0" r="9525" b="0"/>
                                  <wp:docPr id="20" name="Picture 14" descr="HIL Image 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IL Image 59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38375" cy="146685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inline>
            </w:drawing>
          </mc:Choice>
          <mc:Fallback>
            <w:pict>
              <v:shape w14:anchorId="10BA2AC5" id="Text Box 434" o:spid="_x0000_s1099" type="#_x0000_t202" style="width:468pt;height:12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" fillcolor="#cee0eb" stroked="f">
                <v:textbox style="mso-fit-shape-to-text:t" inset=",7.2pt,,7.2pt">
                  <w:txbxContent>
                    <w:p w14:paraId="0AE94AC4" w14:textId="7C747F28" w:rsidR="007F001B" w:rsidRDefault="007F001B" w:rsidP="00D33440">
                      <w:pPr>
                        <w:pStyle w:val="JhpTabletext0"/>
                        <w:jc w:val="right"/>
                      </w:pPr>
                      <w:r w:rsidRPr="009D7D86">
                        <w:rPr>
                          <w:noProof/>
                          <w:lang w:val="en-US"/>
                        </w:rPr>
                        <w:drawing>
                          <wp:inline distT="0" distB="0" distL="0" distR="0" wp14:anchorId="19452E59" wp14:editId="37F63C4F">
                            <wp:extent cx="2238375" cy="1466850"/>
                            <wp:effectExtent l="0" t="0" r="9525" b="0"/>
                            <wp:docPr id="20" name="Picture 14" descr="HIL Image 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IL Image 590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8375" cy="1466850"/>
                                    </a:xfrm>
                                    <a:prstGeom prst="rect">
                                      <a:avLst/>
                                    </a:prstGeom>
                                    <a:noFill/>
                                    <a:ln>
                                      <a:noFill/>
                                    </a:ln>
                                  </pic:spPr>
                                </pic:pic>
                              </a:graphicData>
                            </a:graphic>
                          </wp:inline>
                        </w:drawing>
                      </w:r>
                    </w:p>
                  </w:txbxContent>
                </v:textbox>
                <w10:anchorlock/>
              </v:shape>
            </w:pict>
          </mc:Fallback>
        </mc:AlternateContent>
      </w:r>
    </w:p>
    <w:p w14:paraId="7FB832A0" w14:textId="49256656" w:rsidR="007B47CA" w:rsidRPr="00E505B8" w:rsidRDefault="007B47CA" w:rsidP="00561308">
      <w:pPr>
        <w:pStyle w:val="JHPtabletext"/>
        <w:spacing w:before="60" w:line="240" w:lineRule="auto"/>
        <w:rPr>
          <w:rFonts w:ascii="Century Gothic" w:hAnsi="Century Gothic"/>
          <w:color w:val="000000"/>
          <w:sz w:val="16"/>
        </w:rPr>
      </w:pPr>
      <w:r w:rsidRPr="00E505B8">
        <w:rPr>
          <w:rFonts w:ascii="Century Gothic" w:hAnsi="Century Gothic"/>
          <w:color w:val="000000"/>
          <w:sz w:val="16"/>
        </w:rPr>
        <w:t>Source</w:t>
      </w:r>
      <w:r w:rsidR="00042C9B" w:rsidRPr="00E505B8">
        <w:rPr>
          <w:rFonts w:ascii="Century Gothic" w:hAnsi="Century Gothic"/>
          <w:color w:val="000000"/>
          <w:sz w:val="16"/>
        </w:rPr>
        <w:t xml:space="preserve"> </w:t>
      </w:r>
      <w:r w:rsidRPr="00E505B8">
        <w:rPr>
          <w:rFonts w:ascii="Century Gothic" w:hAnsi="Century Gothic"/>
          <w:color w:val="000000"/>
          <w:sz w:val="16"/>
        </w:rPr>
        <w:t xml:space="preserve">: </w:t>
      </w:r>
      <w:r w:rsidR="00042C9B" w:rsidRPr="00E505B8">
        <w:rPr>
          <w:rFonts w:ascii="Century Gothic" w:hAnsi="Century Gothic"/>
          <w:color w:val="000000"/>
          <w:sz w:val="16"/>
        </w:rPr>
        <w:t>Avec la permission de</w:t>
      </w:r>
      <w:r w:rsidRPr="00E505B8">
        <w:rPr>
          <w:rFonts w:ascii="Century Gothic" w:hAnsi="Century Gothic"/>
          <w:color w:val="000000"/>
          <w:sz w:val="16"/>
        </w:rPr>
        <w:t xml:space="preserve"> CDC Public </w:t>
      </w:r>
      <w:proofErr w:type="spellStart"/>
      <w:r w:rsidRPr="00E505B8">
        <w:rPr>
          <w:rFonts w:ascii="Century Gothic" w:hAnsi="Century Gothic"/>
          <w:color w:val="000000"/>
          <w:sz w:val="16"/>
        </w:rPr>
        <w:t>Health</w:t>
      </w:r>
      <w:proofErr w:type="spellEnd"/>
      <w:r w:rsidRPr="00E505B8">
        <w:rPr>
          <w:rFonts w:ascii="Century Gothic" w:hAnsi="Century Gothic"/>
          <w:color w:val="000000"/>
          <w:sz w:val="16"/>
        </w:rPr>
        <w:t xml:space="preserve"> Image </w:t>
      </w:r>
      <w:proofErr w:type="gramStart"/>
      <w:r w:rsidRPr="00E505B8">
        <w:rPr>
          <w:rFonts w:ascii="Century Gothic" w:hAnsi="Century Gothic"/>
          <w:color w:val="000000"/>
          <w:sz w:val="16"/>
        </w:rPr>
        <w:t>Library:</w:t>
      </w:r>
      <w:proofErr w:type="gramEnd"/>
      <w:r w:rsidRPr="00E505B8">
        <w:rPr>
          <w:rFonts w:ascii="Century Gothic" w:hAnsi="Century Gothic"/>
          <w:color w:val="000000"/>
          <w:sz w:val="16"/>
        </w:rPr>
        <w:t xml:space="preserve"> </w:t>
      </w:r>
      <w:hyperlink r:id="rId56" w:history="1">
        <w:r w:rsidRPr="00E505B8">
          <w:rPr>
            <w:rStyle w:val="Hyperlink"/>
            <w:rFonts w:ascii="Century Gothic" w:hAnsi="Century Gothic"/>
            <w:color w:val="000000"/>
            <w:sz w:val="16"/>
            <w:u w:val="none"/>
          </w:rPr>
          <w:t>http:</w:t>
        </w:r>
        <w:r w:rsidR="00451D64">
          <w:rPr>
            <w:rStyle w:val="Hyperlink"/>
            <w:rFonts w:ascii="Century Gothic" w:hAnsi="Century Gothic"/>
            <w:color w:val="000000"/>
            <w:sz w:val="16"/>
            <w:u w:val="none"/>
          </w:rPr>
          <w:t xml:space="preserve"> / / </w:t>
        </w:r>
      </w:hyperlink>
      <w:hyperlink r:id="rId57" w:history="1">
        <w:r w:rsidRPr="00E505B8">
          <w:rPr>
            <w:rStyle w:val="Hyperlink"/>
            <w:rFonts w:ascii="Century Gothic" w:hAnsi="Century Gothic"/>
            <w:color w:val="000000"/>
            <w:sz w:val="16"/>
            <w:u w:val="none"/>
          </w:rPr>
          <w:t>phil.cdc.gov</w:t>
        </w:r>
        <w:r w:rsidR="00451D64">
          <w:rPr>
            <w:rStyle w:val="Hyperlink"/>
            <w:rFonts w:ascii="Century Gothic" w:hAnsi="Century Gothic"/>
            <w:color w:val="000000"/>
            <w:sz w:val="16"/>
            <w:u w:val="none"/>
          </w:rPr>
          <w:t xml:space="preserve"> / </w:t>
        </w:r>
        <w:proofErr w:type="spellStart"/>
        <w:r w:rsidRPr="00E505B8">
          <w:rPr>
            <w:rStyle w:val="Hyperlink"/>
            <w:rFonts w:ascii="Century Gothic" w:hAnsi="Century Gothic"/>
            <w:color w:val="000000"/>
            <w:sz w:val="16"/>
            <w:u w:val="none"/>
          </w:rPr>
          <w:t>phil</w:t>
        </w:r>
        <w:proofErr w:type="spellEnd"/>
        <w:r w:rsidR="00451D64">
          <w:rPr>
            <w:rStyle w:val="Hyperlink"/>
            <w:rFonts w:ascii="Century Gothic" w:hAnsi="Century Gothic"/>
            <w:color w:val="000000"/>
            <w:sz w:val="16"/>
            <w:u w:val="none"/>
          </w:rPr>
          <w:t xml:space="preserve"> / </w:t>
        </w:r>
        <w:r w:rsidRPr="00E505B8">
          <w:rPr>
            <w:rStyle w:val="Hyperlink"/>
            <w:rFonts w:ascii="Century Gothic" w:hAnsi="Century Gothic"/>
            <w:color w:val="000000"/>
            <w:sz w:val="16"/>
            <w:u w:val="none"/>
          </w:rPr>
          <w:t>home.asp</w:t>
        </w:r>
      </w:hyperlink>
      <w:r w:rsidRPr="00E505B8">
        <w:rPr>
          <w:rFonts w:ascii="Century Gothic" w:hAnsi="Century Gothic"/>
          <w:color w:val="000000"/>
          <w:sz w:val="16"/>
        </w:rPr>
        <w:t xml:space="preserve"> </w:t>
      </w:r>
    </w:p>
    <w:p w14:paraId="587B296C" w14:textId="77777777" w:rsidR="00632442" w:rsidRPr="00E505B8" w:rsidRDefault="00632442" w:rsidP="00D33440">
      <w:pPr>
        <w:pStyle w:val="JhpBodyText0"/>
      </w:pPr>
    </w:p>
    <w:p w14:paraId="07F0F379" w14:textId="7BB8179D" w:rsidR="006B5D5C" w:rsidRPr="00E505B8" w:rsidRDefault="00E062FF" w:rsidP="00D33440">
      <w:pPr>
        <w:pStyle w:val="JhpBodyText0"/>
        <w:rPr>
          <w:rFonts w:cs="Calibri"/>
          <w:spacing w:val="-2"/>
        </w:rPr>
      </w:pPr>
      <w:r w:rsidRPr="00E505B8">
        <w:rPr>
          <w:rFonts w:cs="Calibri"/>
          <w:spacing w:val="-2"/>
        </w:rPr>
        <w:t xml:space="preserve">Comme les signes et </w:t>
      </w:r>
      <w:r w:rsidR="0028795A" w:rsidRPr="00E505B8">
        <w:rPr>
          <w:rFonts w:cs="Calibri"/>
          <w:spacing w:val="-2"/>
        </w:rPr>
        <w:t>symptômes</w:t>
      </w:r>
      <w:r w:rsidRPr="00E505B8">
        <w:rPr>
          <w:rFonts w:cs="Calibri"/>
          <w:spacing w:val="-2"/>
        </w:rPr>
        <w:t xml:space="preserve"> du paludisme ne sont pas spécifiques, on </w:t>
      </w:r>
      <w:r w:rsidR="007446C5" w:rsidRPr="00E505B8">
        <w:rPr>
          <w:rFonts w:cs="Calibri"/>
          <w:spacing w:val="-2"/>
        </w:rPr>
        <w:t>peut</w:t>
      </w:r>
      <w:r w:rsidRPr="00E505B8">
        <w:rPr>
          <w:rFonts w:cs="Calibri"/>
          <w:spacing w:val="-2"/>
        </w:rPr>
        <w:t xml:space="preserve"> </w:t>
      </w:r>
      <w:r w:rsidR="007446C5" w:rsidRPr="00E505B8">
        <w:rPr>
          <w:rFonts w:cs="Calibri"/>
          <w:spacing w:val="-2"/>
        </w:rPr>
        <w:t xml:space="preserve">soupçonner </w:t>
      </w:r>
      <w:r w:rsidRPr="00E505B8">
        <w:rPr>
          <w:rFonts w:cs="Calibri"/>
          <w:spacing w:val="-2"/>
        </w:rPr>
        <w:t>le paludisme en cas de fièvre ou d</w:t>
      </w:r>
      <w:r w:rsidR="005474AF">
        <w:rPr>
          <w:rFonts w:cs="Calibri"/>
          <w:spacing w:val="-2"/>
        </w:rPr>
        <w:t>’</w:t>
      </w:r>
      <w:r w:rsidRPr="00E505B8">
        <w:rPr>
          <w:rFonts w:cs="Calibri"/>
          <w:spacing w:val="-2"/>
        </w:rPr>
        <w:t>antécédents de fièvre. Cependant, po</w:t>
      </w:r>
      <w:r w:rsidR="007446C5" w:rsidRPr="00E505B8">
        <w:rPr>
          <w:rFonts w:cs="Calibri"/>
          <w:spacing w:val="-2"/>
        </w:rPr>
        <w:t>ser un</w:t>
      </w:r>
      <w:r w:rsidRPr="00E505B8">
        <w:rPr>
          <w:rFonts w:cs="Calibri"/>
          <w:spacing w:val="-2"/>
        </w:rPr>
        <w:t xml:space="preserve"> diagnostic</w:t>
      </w:r>
      <w:r w:rsidR="007446C5" w:rsidRPr="00E505B8">
        <w:rPr>
          <w:rFonts w:cs="Calibri"/>
          <w:spacing w:val="-2"/>
        </w:rPr>
        <w:t xml:space="preserve"> ou un jugement</w:t>
      </w:r>
      <w:r w:rsidRPr="00E505B8">
        <w:rPr>
          <w:rFonts w:cs="Calibri"/>
          <w:spacing w:val="-2"/>
        </w:rPr>
        <w:t xml:space="preserve"> basé </w:t>
      </w:r>
      <w:r w:rsidR="007446C5" w:rsidRPr="00E505B8">
        <w:rPr>
          <w:rFonts w:cs="Calibri"/>
          <w:spacing w:val="-2"/>
        </w:rPr>
        <w:t xml:space="preserve">uniquement </w:t>
      </w:r>
      <w:r w:rsidRPr="00E505B8">
        <w:rPr>
          <w:rFonts w:cs="Calibri"/>
          <w:spacing w:val="-2"/>
        </w:rPr>
        <w:t xml:space="preserve">sur les </w:t>
      </w:r>
      <w:r w:rsidR="007446C5" w:rsidRPr="00E505B8">
        <w:rPr>
          <w:rFonts w:cs="Calibri"/>
          <w:spacing w:val="-2"/>
        </w:rPr>
        <w:t>signes</w:t>
      </w:r>
      <w:r w:rsidRPr="00E505B8">
        <w:rPr>
          <w:rFonts w:cs="Calibri"/>
          <w:spacing w:val="-2"/>
        </w:rPr>
        <w:t xml:space="preserve"> cliniques a une très faible spécificit</w:t>
      </w:r>
      <w:r w:rsidR="007446C5" w:rsidRPr="00E505B8">
        <w:rPr>
          <w:rFonts w:cs="Calibri"/>
          <w:spacing w:val="-2"/>
        </w:rPr>
        <w:t xml:space="preserve">é, et peut conduire à un </w:t>
      </w:r>
      <w:r w:rsidR="00AF5B26" w:rsidRPr="00E505B8">
        <w:rPr>
          <w:rFonts w:cs="Calibri"/>
          <w:spacing w:val="-2"/>
        </w:rPr>
        <w:t>sur</w:t>
      </w:r>
      <w:r w:rsidRPr="00E505B8">
        <w:rPr>
          <w:rFonts w:cs="Calibri"/>
          <w:spacing w:val="-2"/>
        </w:rPr>
        <w:t>traitement.</w:t>
      </w:r>
      <w:r w:rsidR="00072726" w:rsidRPr="00E505B8">
        <w:rPr>
          <w:rFonts w:cs="Calibri"/>
          <w:spacing w:val="-2"/>
        </w:rPr>
        <w:t xml:space="preserve"> </w:t>
      </w:r>
      <w:r w:rsidR="007446C5" w:rsidRPr="00E505B8">
        <w:rPr>
          <w:rFonts w:cs="Calibri"/>
          <w:spacing w:val="-2"/>
        </w:rPr>
        <w:t>Les autres causes possibles de fièvre et la nécessité de traitement supplémentaire ou alternatif doivent toujours être examinées avec soin</w:t>
      </w:r>
      <w:r w:rsidR="009C557A" w:rsidRPr="00E505B8">
        <w:rPr>
          <w:rFonts w:cs="Calibri"/>
          <w:spacing w:val="-2"/>
        </w:rPr>
        <w:t xml:space="preserve">. </w:t>
      </w:r>
    </w:p>
    <w:p w14:paraId="41B91743" w14:textId="77777777" w:rsidR="006B5D5C" w:rsidRPr="00E505B8" w:rsidRDefault="006B5D5C" w:rsidP="00D33440">
      <w:pPr>
        <w:pStyle w:val="JhpBodyText0"/>
        <w:rPr>
          <w:rFonts w:cs="Calibri"/>
          <w:sz w:val="20"/>
        </w:rPr>
      </w:pPr>
    </w:p>
    <w:p w14:paraId="74BE48EB" w14:textId="1A571F8F" w:rsidR="009C557A" w:rsidRPr="00E505B8" w:rsidRDefault="007446C5" w:rsidP="00D33440">
      <w:pPr>
        <w:pStyle w:val="JhpBodyText0"/>
      </w:pPr>
      <w:r w:rsidRPr="00E505B8">
        <w:rPr>
          <w:rFonts w:cs="Calibri"/>
        </w:rPr>
        <w:t>Recommandations de l</w:t>
      </w:r>
      <w:r w:rsidR="005474AF">
        <w:rPr>
          <w:rFonts w:cs="Calibri"/>
        </w:rPr>
        <w:t>’</w:t>
      </w:r>
      <w:r w:rsidRPr="00E505B8">
        <w:rPr>
          <w:rFonts w:cs="Calibri"/>
        </w:rPr>
        <w:t>OMS en</w:t>
      </w:r>
      <w:r w:rsidR="009C557A" w:rsidRPr="00E505B8">
        <w:rPr>
          <w:rFonts w:cs="Calibri"/>
        </w:rPr>
        <w:t xml:space="preserve"> </w:t>
      </w:r>
      <w:r w:rsidR="00F37758" w:rsidRPr="00E505B8">
        <w:rPr>
          <w:rFonts w:cs="Calibri"/>
        </w:rPr>
        <w:t xml:space="preserve">2010 </w:t>
      </w:r>
      <w:r w:rsidRPr="00E505B8">
        <w:rPr>
          <w:rFonts w:cs="Calibri"/>
        </w:rPr>
        <w:t xml:space="preserve">pour le diagnostic </w:t>
      </w:r>
      <w:r w:rsidR="004A1CBA" w:rsidRPr="00E505B8">
        <w:rPr>
          <w:rFonts w:cs="Calibri"/>
        </w:rPr>
        <w:t>c</w:t>
      </w:r>
      <w:r w:rsidRPr="00E505B8">
        <w:rPr>
          <w:rFonts w:cs="Calibri"/>
        </w:rPr>
        <w:t>linique</w:t>
      </w:r>
      <w:r w:rsidR="00451D64">
        <w:rPr>
          <w:rFonts w:cs="Calibri"/>
        </w:rPr>
        <w:t xml:space="preserve"> / </w:t>
      </w:r>
      <w:r w:rsidRPr="00E505B8">
        <w:rPr>
          <w:rFonts w:cs="Calibri"/>
        </w:rPr>
        <w:t xml:space="preserve">suspicion du paludisme </w:t>
      </w:r>
      <w:r w:rsidR="00922D64" w:rsidRPr="00E505B8">
        <w:rPr>
          <w:rFonts w:cs="Calibri"/>
        </w:rPr>
        <w:t>non compliqué</w:t>
      </w:r>
      <w:r w:rsidRPr="00E505B8">
        <w:rPr>
          <w:rFonts w:cs="Calibri"/>
        </w:rPr>
        <w:t xml:space="preserve"> dans différents contextes épidémiologiques </w:t>
      </w:r>
      <w:r w:rsidR="009C557A" w:rsidRPr="00E505B8">
        <w:rPr>
          <w:rFonts w:cs="Calibri"/>
        </w:rPr>
        <w:t>:</w:t>
      </w:r>
    </w:p>
    <w:p w14:paraId="43004892" w14:textId="3C3056AD" w:rsidR="007D7155" w:rsidRPr="00E505B8" w:rsidRDefault="007D7155" w:rsidP="00D33440">
      <w:pPr>
        <w:pStyle w:val="JhpBulletLevel1"/>
      </w:pPr>
      <w:r w:rsidRPr="00E505B8">
        <w:t>Dans un contexte caractérisé par un faible risque palustre, le diagnostic clinique d</w:t>
      </w:r>
      <w:r w:rsidR="005474AF">
        <w:t>’</w:t>
      </w:r>
      <w:r w:rsidRPr="00E505B8">
        <w:t xml:space="preserve">un cas de paludisme </w:t>
      </w:r>
      <w:r w:rsidR="00922D64" w:rsidRPr="00E505B8">
        <w:t>non compliqué</w:t>
      </w:r>
      <w:r w:rsidRPr="00E505B8">
        <w:t xml:space="preserve"> doit être basé sur la possibilité d</w:t>
      </w:r>
      <w:r w:rsidR="005474AF">
        <w:t>’</w:t>
      </w:r>
      <w:r w:rsidRPr="00E505B8">
        <w:t>exposition à l</w:t>
      </w:r>
      <w:r w:rsidR="005474AF">
        <w:t>’</w:t>
      </w:r>
      <w:r w:rsidRPr="00E505B8">
        <w:t>infection et sur un antécédent de fièvre au cours des trois jours précédents, en l</w:t>
      </w:r>
      <w:r w:rsidR="005474AF">
        <w:t>’</w:t>
      </w:r>
      <w:r w:rsidRPr="00E505B8">
        <w:t>absence d</w:t>
      </w:r>
      <w:r w:rsidR="005474AF">
        <w:t>’</w:t>
      </w:r>
      <w:r w:rsidRPr="00E505B8">
        <w:t>autres maladies graves.</w:t>
      </w:r>
    </w:p>
    <w:p w14:paraId="7CECE3C6" w14:textId="543DEF2E" w:rsidR="007D7155" w:rsidRPr="00E505B8" w:rsidRDefault="007D7155" w:rsidP="00D33440">
      <w:pPr>
        <w:pStyle w:val="JhpBulletLevel1"/>
      </w:pPr>
      <w:r w:rsidRPr="00E505B8">
        <w:t>Dans un contexte caractérisé par un risque palustre élevé, le diagnostic clinique doit être basé sur un antécédent de fièvre au cours des dernières 24 heures et</w:t>
      </w:r>
      <w:r w:rsidR="00451D64">
        <w:t xml:space="preserve"> / </w:t>
      </w:r>
      <w:r w:rsidRPr="00E505B8">
        <w:t>ou en présence d</w:t>
      </w:r>
      <w:r w:rsidR="005474AF">
        <w:t>’</w:t>
      </w:r>
      <w:r w:rsidRPr="00E505B8">
        <w:t>une anémie, pour laquelle une pâleur palmaire semble être le signe le plus fiable chez le jeune enfant.</w:t>
      </w:r>
    </w:p>
    <w:p w14:paraId="26EB21DC" w14:textId="77777777" w:rsidR="007D7155" w:rsidRPr="00E505B8" w:rsidRDefault="007D7155" w:rsidP="00286F3C">
      <w:pPr>
        <w:pStyle w:val="JhpBodyText0"/>
      </w:pPr>
    </w:p>
    <w:p w14:paraId="257EC360" w14:textId="1CD434DE" w:rsidR="009C557A" w:rsidRPr="00E505B8" w:rsidRDefault="007D7155" w:rsidP="00825405">
      <w:pPr>
        <w:pStyle w:val="JhpBodyText0"/>
      </w:pPr>
      <w:r w:rsidRPr="00E505B8">
        <w:t xml:space="preserve">Dans tous les contextes, la suspicion du paludisme doit être confirmée par un diagnostic parasitologique. </w:t>
      </w:r>
      <w:r w:rsidR="00825405" w:rsidRPr="00E505B8">
        <w:t>Un traitement reposant uniquement sur une suspicion clinique de paludisme ne doit être envisagé que si le diagnostic parasitologique n</w:t>
      </w:r>
      <w:r w:rsidR="005474AF">
        <w:t>’</w:t>
      </w:r>
      <w:r w:rsidR="00825405" w:rsidRPr="00E505B8">
        <w:t>est pas possible. Les autres causes possibles de fièvre et la nécessité d</w:t>
      </w:r>
      <w:r w:rsidR="005474AF">
        <w:t>’</w:t>
      </w:r>
      <w:r w:rsidR="00825405" w:rsidRPr="00E505B8">
        <w:t xml:space="preserve">un traitement alternatif doivent toujours être soigneusement examinées. </w:t>
      </w:r>
    </w:p>
    <w:p w14:paraId="0B19F42C" w14:textId="77777777" w:rsidR="009C557A" w:rsidRPr="00E505B8" w:rsidRDefault="009C557A" w:rsidP="00286F3C">
      <w:pPr>
        <w:pStyle w:val="JhpBodyText0"/>
      </w:pPr>
    </w:p>
    <w:p w14:paraId="7DB8FB98" w14:textId="0BEF1297" w:rsidR="00A95BA1" w:rsidRPr="00E505B8" w:rsidRDefault="00AF5B26" w:rsidP="00EF11BA">
      <w:pPr>
        <w:pStyle w:val="Jhp2ndLevelHeading"/>
        <w:keepNext/>
        <w:spacing w:before="0"/>
      </w:pPr>
      <w:r w:rsidRPr="00E505B8">
        <w:lastRenderedPageBreak/>
        <w:t>TDR</w:t>
      </w:r>
    </w:p>
    <w:p w14:paraId="3C98FE97" w14:textId="5D6FEEFE" w:rsidR="00A95BA1" w:rsidRPr="00E505B8" w:rsidRDefault="000848B0" w:rsidP="00286F3C">
      <w:pPr>
        <w:pStyle w:val="JhpBodyText0"/>
      </w:pPr>
      <w:r w:rsidRPr="00E505B8">
        <w:t>Les erreurs de diagnostic du paludisme peuvent être problématiques lorsque les tests de laboratoire ne sont pas disponibles et peuvent entrainer des complications, un traitement incorrect ou même la mort. Les TDR ont été développés pour fournir un diagnostic rapide, précis et accessible sans besoin de laboratoire</w:t>
      </w:r>
      <w:r w:rsidR="00A95BA1" w:rsidRPr="00E505B8">
        <w:t xml:space="preserve">. </w:t>
      </w:r>
    </w:p>
    <w:p w14:paraId="546BB0CF" w14:textId="77777777" w:rsidR="00A95BA1" w:rsidRPr="00E505B8" w:rsidRDefault="00A95BA1" w:rsidP="00286F3C">
      <w:pPr>
        <w:pStyle w:val="JhpBodyText0"/>
      </w:pPr>
    </w:p>
    <w:p w14:paraId="4F58D73B" w14:textId="7782036E" w:rsidR="00A95BA1" w:rsidRPr="00E505B8" w:rsidRDefault="000848B0" w:rsidP="00286F3C">
      <w:pPr>
        <w:pStyle w:val="JhpBodyText0"/>
      </w:pPr>
      <w:r w:rsidRPr="00E505B8">
        <w:t xml:space="preserve">Les TDR existent en </w:t>
      </w:r>
      <w:r w:rsidRPr="00E505B8">
        <w:rPr>
          <w:spacing w:val="-1"/>
        </w:rPr>
        <w:t>formats</w:t>
      </w:r>
      <w:r w:rsidRPr="00E505B8">
        <w:t xml:space="preserve"> différents, notamment les bandelettes, les cassettes et les cartes. Beaucoup de prestataires</w:t>
      </w:r>
      <w:r w:rsidRPr="00E505B8">
        <w:rPr>
          <w:spacing w:val="26"/>
        </w:rPr>
        <w:t xml:space="preserve"> </w:t>
      </w:r>
      <w:r w:rsidRPr="00E505B8">
        <w:t>préfèrent</w:t>
      </w:r>
      <w:r w:rsidRPr="00E505B8">
        <w:rPr>
          <w:spacing w:val="-1"/>
        </w:rPr>
        <w:t xml:space="preserve"> </w:t>
      </w:r>
      <w:r w:rsidRPr="00E505B8">
        <w:t>la</w:t>
      </w:r>
      <w:r w:rsidRPr="00E505B8">
        <w:rPr>
          <w:spacing w:val="-1"/>
        </w:rPr>
        <w:t xml:space="preserve"> </w:t>
      </w:r>
      <w:r w:rsidRPr="00E505B8">
        <w:t>bandelette</w:t>
      </w:r>
      <w:r w:rsidRPr="00E505B8">
        <w:rPr>
          <w:spacing w:val="-3"/>
        </w:rPr>
        <w:t xml:space="preserve"> </w:t>
      </w:r>
      <w:r w:rsidRPr="00E505B8">
        <w:t xml:space="preserve">réactive qui est </w:t>
      </w:r>
      <w:r w:rsidRPr="00E505B8">
        <w:rPr>
          <w:spacing w:val="-1"/>
        </w:rPr>
        <w:t>moins</w:t>
      </w:r>
      <w:r w:rsidRPr="00E505B8">
        <w:t xml:space="preserve"> coûteuse que les</w:t>
      </w:r>
      <w:r w:rsidRPr="00E505B8">
        <w:rPr>
          <w:spacing w:val="-2"/>
        </w:rPr>
        <w:t xml:space="preserve"> </w:t>
      </w:r>
      <w:r w:rsidRPr="00E505B8">
        <w:t>autres</w:t>
      </w:r>
      <w:r w:rsidRPr="00E505B8">
        <w:rPr>
          <w:spacing w:val="22"/>
        </w:rPr>
        <w:t xml:space="preserve"> </w:t>
      </w:r>
      <w:r w:rsidRPr="00E505B8">
        <w:rPr>
          <w:spacing w:val="-1"/>
        </w:rPr>
        <w:t>formats</w:t>
      </w:r>
      <w:r w:rsidRPr="00E505B8">
        <w:t xml:space="preserve"> et facile à </w:t>
      </w:r>
      <w:r w:rsidRPr="00E505B8">
        <w:rPr>
          <w:spacing w:val="-1"/>
        </w:rPr>
        <w:t>utiliser.</w:t>
      </w:r>
      <w:r w:rsidRPr="00E505B8">
        <w:t xml:space="preserve"> Dans </w:t>
      </w:r>
      <w:r w:rsidRPr="00E505B8">
        <w:rPr>
          <w:spacing w:val="-1"/>
        </w:rPr>
        <w:t xml:space="preserve">les pays </w:t>
      </w:r>
      <w:r w:rsidRPr="00E505B8">
        <w:t>où</w:t>
      </w:r>
      <w:r w:rsidRPr="00E505B8">
        <w:rPr>
          <w:spacing w:val="-1"/>
        </w:rPr>
        <w:t xml:space="preserve"> </w:t>
      </w:r>
      <w:r w:rsidRPr="00E505B8">
        <w:t>la</w:t>
      </w:r>
      <w:r w:rsidRPr="00E505B8">
        <w:rPr>
          <w:spacing w:val="-1"/>
        </w:rPr>
        <w:t xml:space="preserve"> CTA </w:t>
      </w:r>
      <w:r w:rsidRPr="00E505B8">
        <w:t>a</w:t>
      </w:r>
      <w:r w:rsidRPr="00E505B8">
        <w:rPr>
          <w:spacing w:val="-1"/>
        </w:rPr>
        <w:t xml:space="preserve"> </w:t>
      </w:r>
      <w:r w:rsidRPr="00E505B8">
        <w:t>été</w:t>
      </w:r>
      <w:r w:rsidRPr="00E505B8">
        <w:rPr>
          <w:spacing w:val="-1"/>
        </w:rPr>
        <w:t xml:space="preserve"> </w:t>
      </w:r>
      <w:r w:rsidRPr="00E505B8">
        <w:t>introduite</w:t>
      </w:r>
      <w:r w:rsidRPr="00E505B8">
        <w:rPr>
          <w:spacing w:val="-1"/>
        </w:rPr>
        <w:t xml:space="preserve"> </w:t>
      </w:r>
      <w:r w:rsidRPr="00E505B8">
        <w:t>en</w:t>
      </w:r>
      <w:r w:rsidRPr="00E505B8">
        <w:rPr>
          <w:spacing w:val="-1"/>
        </w:rPr>
        <w:t xml:space="preserve"> </w:t>
      </w:r>
      <w:r w:rsidRPr="00E505B8">
        <w:t>tant</w:t>
      </w:r>
      <w:r w:rsidRPr="00E505B8">
        <w:rPr>
          <w:spacing w:val="-1"/>
        </w:rPr>
        <w:t xml:space="preserve"> </w:t>
      </w:r>
      <w:r w:rsidRPr="00E505B8">
        <w:t>que</w:t>
      </w:r>
      <w:r w:rsidRPr="00E505B8">
        <w:rPr>
          <w:spacing w:val="29"/>
        </w:rPr>
        <w:t xml:space="preserve"> </w:t>
      </w:r>
      <w:r w:rsidRPr="00E505B8">
        <w:rPr>
          <w:spacing w:val="-1"/>
        </w:rPr>
        <w:t>traitement</w:t>
      </w:r>
      <w:r w:rsidRPr="00E505B8">
        <w:t xml:space="preserve"> de </w:t>
      </w:r>
      <w:r w:rsidRPr="00E505B8">
        <w:rPr>
          <w:spacing w:val="-1"/>
        </w:rPr>
        <w:t>première</w:t>
      </w:r>
      <w:r w:rsidRPr="00E505B8">
        <w:t xml:space="preserve"> intention </w:t>
      </w:r>
      <w:r w:rsidRPr="00E505B8">
        <w:rPr>
          <w:spacing w:val="-1"/>
        </w:rPr>
        <w:t xml:space="preserve">pour </w:t>
      </w:r>
      <w:r w:rsidRPr="00E505B8">
        <w:t xml:space="preserve">le </w:t>
      </w:r>
      <w:r w:rsidRPr="00E505B8">
        <w:rPr>
          <w:spacing w:val="-1"/>
        </w:rPr>
        <w:t>paludisme,</w:t>
      </w:r>
      <w:r w:rsidRPr="00E505B8">
        <w:t xml:space="preserve"> </w:t>
      </w:r>
      <w:r w:rsidRPr="00E505B8">
        <w:rPr>
          <w:spacing w:val="-1"/>
        </w:rPr>
        <w:t>l</w:t>
      </w:r>
      <w:r w:rsidR="005474AF">
        <w:rPr>
          <w:spacing w:val="-1"/>
        </w:rPr>
        <w:t>’</w:t>
      </w:r>
      <w:r w:rsidRPr="00E505B8">
        <w:rPr>
          <w:spacing w:val="-1"/>
        </w:rPr>
        <w:t>utilisation</w:t>
      </w:r>
      <w:r w:rsidRPr="00E505B8">
        <w:t xml:space="preserve"> des TDR</w:t>
      </w:r>
      <w:r w:rsidRPr="00E505B8">
        <w:rPr>
          <w:spacing w:val="59"/>
        </w:rPr>
        <w:t xml:space="preserve"> </w:t>
      </w:r>
      <w:r w:rsidRPr="00E505B8">
        <w:t>peut</w:t>
      </w:r>
      <w:r w:rsidRPr="00E505B8">
        <w:rPr>
          <w:spacing w:val="-1"/>
        </w:rPr>
        <w:t xml:space="preserve"> </w:t>
      </w:r>
      <w:r w:rsidRPr="00E505B8">
        <w:t>réduire</w:t>
      </w:r>
      <w:r w:rsidRPr="00E505B8">
        <w:rPr>
          <w:spacing w:val="-1"/>
        </w:rPr>
        <w:t xml:space="preserve"> </w:t>
      </w:r>
      <w:r w:rsidRPr="00E505B8">
        <w:t>le</w:t>
      </w:r>
      <w:r w:rsidRPr="00E505B8">
        <w:rPr>
          <w:spacing w:val="-1"/>
        </w:rPr>
        <w:t xml:space="preserve"> </w:t>
      </w:r>
      <w:r w:rsidRPr="00E505B8">
        <w:t>coût</w:t>
      </w:r>
      <w:r w:rsidRPr="00E505B8">
        <w:rPr>
          <w:spacing w:val="-1"/>
        </w:rPr>
        <w:t xml:space="preserve"> </w:t>
      </w:r>
      <w:r w:rsidRPr="00E505B8">
        <w:t xml:space="preserve">en </w:t>
      </w:r>
      <w:r w:rsidRPr="00E505B8">
        <w:rPr>
          <w:spacing w:val="-1"/>
        </w:rPr>
        <w:t>éliminant</w:t>
      </w:r>
      <w:r w:rsidRPr="00E505B8">
        <w:t xml:space="preserve"> les </w:t>
      </w:r>
      <w:r w:rsidRPr="00E505B8">
        <w:rPr>
          <w:spacing w:val="-1"/>
        </w:rPr>
        <w:t>traitements</w:t>
      </w:r>
      <w:r w:rsidRPr="00E505B8">
        <w:rPr>
          <w:spacing w:val="51"/>
        </w:rPr>
        <w:t xml:space="preserve"> </w:t>
      </w:r>
      <w:r w:rsidRPr="00E505B8">
        <w:t xml:space="preserve">inutiles. Dans certaines situations </w:t>
      </w:r>
      <w:r w:rsidRPr="00E505B8">
        <w:rPr>
          <w:spacing w:val="-1"/>
        </w:rPr>
        <w:t xml:space="preserve">pourtant, </w:t>
      </w:r>
      <w:r w:rsidRPr="00E505B8">
        <w:t>le rapport coût-efficacit</w:t>
      </w:r>
      <w:r w:rsidRPr="00E505B8">
        <w:rPr>
          <w:spacing w:val="-1"/>
        </w:rPr>
        <w:t>é du traitement doit être évalué</w:t>
      </w:r>
      <w:r w:rsidRPr="00E505B8">
        <w:t>, surtout dans les</w:t>
      </w:r>
      <w:r w:rsidRPr="00E505B8">
        <w:rPr>
          <w:spacing w:val="-1"/>
        </w:rPr>
        <w:t xml:space="preserve"> </w:t>
      </w:r>
      <w:r w:rsidRPr="00E505B8">
        <w:t>zones</w:t>
      </w:r>
      <w:r w:rsidRPr="00E505B8">
        <w:rPr>
          <w:spacing w:val="-1"/>
        </w:rPr>
        <w:t xml:space="preserve"> </w:t>
      </w:r>
      <w:r w:rsidRPr="00E505B8">
        <w:t>de</w:t>
      </w:r>
      <w:r w:rsidRPr="00E505B8">
        <w:rPr>
          <w:spacing w:val="-1"/>
        </w:rPr>
        <w:t xml:space="preserve"> forte transmission. </w:t>
      </w:r>
      <w:r w:rsidRPr="00E505B8">
        <w:t>Les</w:t>
      </w:r>
      <w:r w:rsidRPr="00E505B8">
        <w:rPr>
          <w:spacing w:val="22"/>
        </w:rPr>
        <w:t xml:space="preserve"> </w:t>
      </w:r>
      <w:r w:rsidRPr="00E505B8">
        <w:rPr>
          <w:spacing w:val="-1"/>
        </w:rPr>
        <w:t>programmes</w:t>
      </w:r>
      <w:r w:rsidRPr="00E505B8">
        <w:rPr>
          <w:spacing w:val="1"/>
        </w:rPr>
        <w:t xml:space="preserve"> </w:t>
      </w:r>
      <w:r w:rsidRPr="00E505B8">
        <w:t>de TDR réussis nécessitent aussi une chaîne du froid pour le transport</w:t>
      </w:r>
      <w:r w:rsidRPr="00E505B8">
        <w:rPr>
          <w:spacing w:val="-1"/>
        </w:rPr>
        <w:t xml:space="preserve"> </w:t>
      </w:r>
      <w:r w:rsidRPr="00E505B8">
        <w:t>et</w:t>
      </w:r>
      <w:r w:rsidRPr="00E505B8">
        <w:rPr>
          <w:spacing w:val="-1"/>
        </w:rPr>
        <w:t xml:space="preserve"> </w:t>
      </w:r>
      <w:r w:rsidRPr="00E505B8">
        <w:t>le stockage,</w:t>
      </w:r>
      <w:r w:rsidRPr="00E505B8">
        <w:rPr>
          <w:spacing w:val="-1"/>
        </w:rPr>
        <w:t xml:space="preserve"> </w:t>
      </w:r>
      <w:r w:rsidRPr="00E505B8">
        <w:t xml:space="preserve">une </w:t>
      </w:r>
      <w:r w:rsidRPr="00E505B8">
        <w:rPr>
          <w:spacing w:val="-1"/>
        </w:rPr>
        <w:t>formation</w:t>
      </w:r>
      <w:r w:rsidRPr="00E505B8">
        <w:t xml:space="preserve"> pour les prestataires, et une</w:t>
      </w:r>
      <w:r w:rsidRPr="00E505B8">
        <w:rPr>
          <w:spacing w:val="-1"/>
        </w:rPr>
        <w:t xml:space="preserve"> </w:t>
      </w:r>
      <w:r w:rsidRPr="00E505B8">
        <w:t>politique claire d</w:t>
      </w:r>
      <w:r w:rsidR="005474AF">
        <w:t>’</w:t>
      </w:r>
      <w:r w:rsidRPr="00E505B8">
        <w:t xml:space="preserve">actions à </w:t>
      </w:r>
      <w:r w:rsidRPr="00E505B8">
        <w:rPr>
          <w:spacing w:val="-1"/>
        </w:rPr>
        <w:t>entamer</w:t>
      </w:r>
      <w:r w:rsidRPr="00E505B8">
        <w:rPr>
          <w:spacing w:val="27"/>
        </w:rPr>
        <w:t xml:space="preserve"> </w:t>
      </w:r>
      <w:r w:rsidRPr="00E505B8">
        <w:t>en</w:t>
      </w:r>
      <w:r w:rsidRPr="00E505B8">
        <w:rPr>
          <w:spacing w:val="-1"/>
        </w:rPr>
        <w:t xml:space="preserve"> </w:t>
      </w:r>
      <w:r w:rsidRPr="00E505B8">
        <w:t>fonction</w:t>
      </w:r>
      <w:r w:rsidRPr="00E505B8">
        <w:rPr>
          <w:spacing w:val="-1"/>
        </w:rPr>
        <w:t xml:space="preserve"> </w:t>
      </w:r>
      <w:r w:rsidRPr="00E505B8">
        <w:t>des</w:t>
      </w:r>
      <w:r w:rsidRPr="00E505B8">
        <w:rPr>
          <w:spacing w:val="-1"/>
        </w:rPr>
        <w:t xml:space="preserve"> résultats</w:t>
      </w:r>
      <w:r w:rsidRPr="00E505B8">
        <w:t xml:space="preserve"> (Bureau régional du Pacifique Occidental, OMS</w:t>
      </w:r>
      <w:r w:rsidRPr="00E505B8">
        <w:rPr>
          <w:rFonts w:ascii="Times" w:hAnsi="Times"/>
          <w:color w:val="000000"/>
        </w:rPr>
        <w:t xml:space="preserve"> </w:t>
      </w:r>
      <w:r w:rsidRPr="00E505B8">
        <w:t>2005; UNICEF 2007</w:t>
      </w:r>
      <w:r w:rsidR="00A95BA1" w:rsidRPr="00E505B8">
        <w:t>).</w:t>
      </w:r>
    </w:p>
    <w:p w14:paraId="1E45C6CE" w14:textId="77777777" w:rsidR="00A95BA1" w:rsidRPr="002C6665" w:rsidRDefault="00A95BA1" w:rsidP="00286F3C">
      <w:pPr>
        <w:pStyle w:val="JhpBodyText0"/>
        <w:rPr>
          <w:i/>
        </w:rPr>
      </w:pPr>
    </w:p>
    <w:p w14:paraId="75E8948A" w14:textId="77777777" w:rsidR="00A95BA1" w:rsidRPr="00357B16" w:rsidRDefault="000848B0" w:rsidP="00357B16">
      <w:pPr>
        <w:pStyle w:val="Jhp2ndLevelHeading"/>
      </w:pPr>
      <w:r w:rsidRPr="00357B16">
        <w:t xml:space="preserve">Quand est-ce que les TDR sont utiles </w:t>
      </w:r>
      <w:r w:rsidR="00A95BA1" w:rsidRPr="00357B16">
        <w:t>?</w:t>
      </w:r>
    </w:p>
    <w:p w14:paraId="76976BD0" w14:textId="0E586CB2" w:rsidR="00A95BA1" w:rsidRPr="00E505B8" w:rsidRDefault="000848B0" w:rsidP="00286F3C">
      <w:pPr>
        <w:pStyle w:val="JhpBodyText0"/>
      </w:pPr>
      <w:r w:rsidRPr="00E505B8">
        <w:t>Quand</w:t>
      </w:r>
      <w:r w:rsidRPr="00E505B8">
        <w:rPr>
          <w:spacing w:val="-1"/>
        </w:rPr>
        <w:t xml:space="preserve"> </w:t>
      </w:r>
      <w:r w:rsidRPr="00E505B8">
        <w:t>on</w:t>
      </w:r>
      <w:r w:rsidRPr="00E505B8">
        <w:rPr>
          <w:spacing w:val="-1"/>
        </w:rPr>
        <w:t xml:space="preserve"> </w:t>
      </w:r>
      <w:r w:rsidRPr="00E505B8">
        <w:t>les</w:t>
      </w:r>
      <w:r w:rsidRPr="00E505B8">
        <w:rPr>
          <w:spacing w:val="-1"/>
        </w:rPr>
        <w:t xml:space="preserve"> </w:t>
      </w:r>
      <w:r w:rsidRPr="00E505B8">
        <w:t>utilise</w:t>
      </w:r>
      <w:r w:rsidRPr="00E505B8">
        <w:rPr>
          <w:spacing w:val="-1"/>
        </w:rPr>
        <w:t xml:space="preserve"> correctement, </w:t>
      </w:r>
      <w:r w:rsidRPr="00E505B8">
        <w:t>les</w:t>
      </w:r>
      <w:r w:rsidRPr="00E505B8">
        <w:rPr>
          <w:spacing w:val="-1"/>
        </w:rPr>
        <w:t xml:space="preserve"> TDR </w:t>
      </w:r>
      <w:r w:rsidRPr="00E505B8">
        <w:t>peuvent</w:t>
      </w:r>
      <w:r w:rsidRPr="00E505B8">
        <w:rPr>
          <w:spacing w:val="22"/>
        </w:rPr>
        <w:t xml:space="preserve"> </w:t>
      </w:r>
      <w:r w:rsidRPr="00E505B8">
        <w:t>fournir un guide fiable pour détecter</w:t>
      </w:r>
      <w:r w:rsidRPr="00E505B8">
        <w:rPr>
          <w:spacing w:val="-1"/>
        </w:rPr>
        <w:t xml:space="preserve"> </w:t>
      </w:r>
      <w:r w:rsidRPr="00E505B8">
        <w:t>la</w:t>
      </w:r>
      <w:r w:rsidRPr="00E505B8">
        <w:rPr>
          <w:spacing w:val="-1"/>
        </w:rPr>
        <w:t xml:space="preserve"> </w:t>
      </w:r>
      <w:r w:rsidRPr="00E505B8">
        <w:t>présence</w:t>
      </w:r>
      <w:r w:rsidRPr="00E505B8">
        <w:rPr>
          <w:spacing w:val="-1"/>
        </w:rPr>
        <w:t xml:space="preserve"> </w:t>
      </w:r>
      <w:r w:rsidRPr="00E505B8">
        <w:t>d</w:t>
      </w:r>
      <w:r w:rsidR="005474AF">
        <w:t>’</w:t>
      </w:r>
      <w:r w:rsidRPr="00E505B8">
        <w:t>une</w:t>
      </w:r>
      <w:r w:rsidRPr="00E505B8">
        <w:rPr>
          <w:spacing w:val="-1"/>
        </w:rPr>
        <w:t xml:space="preserve"> </w:t>
      </w:r>
      <w:r w:rsidRPr="00E505B8">
        <w:t>infection</w:t>
      </w:r>
      <w:r w:rsidRPr="00E505B8">
        <w:rPr>
          <w:spacing w:val="-1"/>
        </w:rPr>
        <w:t xml:space="preserve"> </w:t>
      </w:r>
      <w:r w:rsidRPr="00E505B8">
        <w:t xml:space="preserve">palustre </w:t>
      </w:r>
      <w:r w:rsidRPr="00E505B8">
        <w:rPr>
          <w:spacing w:val="-1"/>
        </w:rPr>
        <w:t>d</w:t>
      </w:r>
      <w:r w:rsidR="005474AF">
        <w:rPr>
          <w:spacing w:val="-1"/>
        </w:rPr>
        <w:t>’</w:t>
      </w:r>
      <w:r w:rsidRPr="00E505B8">
        <w:rPr>
          <w:spacing w:val="-1"/>
        </w:rPr>
        <w:t>importance</w:t>
      </w:r>
      <w:r w:rsidRPr="00E505B8">
        <w:t xml:space="preserve"> clinique, surtout quand</w:t>
      </w:r>
      <w:r w:rsidRPr="00E505B8">
        <w:rPr>
          <w:spacing w:val="-1"/>
        </w:rPr>
        <w:t xml:space="preserve"> </w:t>
      </w:r>
      <w:r w:rsidRPr="00E505B8">
        <w:t xml:space="preserve">une </w:t>
      </w:r>
      <w:r w:rsidRPr="00E505B8">
        <w:rPr>
          <w:spacing w:val="-1"/>
        </w:rPr>
        <w:t>microscopie</w:t>
      </w:r>
      <w:r w:rsidRPr="00E505B8">
        <w:t xml:space="preserve"> de bonne qualité</w:t>
      </w:r>
      <w:r w:rsidRPr="00E505B8">
        <w:rPr>
          <w:spacing w:val="39"/>
        </w:rPr>
        <w:t xml:space="preserve"> </w:t>
      </w:r>
      <w:r w:rsidRPr="00E505B8">
        <w:t>n</w:t>
      </w:r>
      <w:r w:rsidR="005474AF">
        <w:t>’</w:t>
      </w:r>
      <w:r w:rsidRPr="00E505B8">
        <w:t>est</w:t>
      </w:r>
      <w:r w:rsidRPr="00E505B8">
        <w:rPr>
          <w:spacing w:val="-1"/>
        </w:rPr>
        <w:t xml:space="preserve"> </w:t>
      </w:r>
      <w:r w:rsidRPr="00E505B8">
        <w:t>pas</w:t>
      </w:r>
      <w:r w:rsidRPr="00E505B8">
        <w:rPr>
          <w:spacing w:val="-1"/>
        </w:rPr>
        <w:t xml:space="preserve"> </w:t>
      </w:r>
      <w:r w:rsidRPr="00E505B8">
        <w:t>disponible.</w:t>
      </w:r>
      <w:r w:rsidRPr="00E505B8">
        <w:rPr>
          <w:spacing w:val="-1"/>
        </w:rPr>
        <w:t xml:space="preserve"> Néanmoins, </w:t>
      </w:r>
      <w:r w:rsidRPr="00E505B8">
        <w:t>les</w:t>
      </w:r>
      <w:r w:rsidRPr="00E505B8">
        <w:rPr>
          <w:spacing w:val="-1"/>
        </w:rPr>
        <w:t xml:space="preserve"> décisions </w:t>
      </w:r>
      <w:r w:rsidRPr="00E505B8">
        <w:t>sur</w:t>
      </w:r>
      <w:r w:rsidRPr="00E505B8">
        <w:rPr>
          <w:spacing w:val="-1"/>
        </w:rPr>
        <w:t xml:space="preserve"> </w:t>
      </w:r>
      <w:r w:rsidRPr="00E505B8">
        <w:t>la</w:t>
      </w:r>
      <w:r w:rsidRPr="00E505B8">
        <w:rPr>
          <w:spacing w:val="-1"/>
        </w:rPr>
        <w:t xml:space="preserve"> </w:t>
      </w:r>
      <w:r w:rsidRPr="00E505B8">
        <w:t>prise</w:t>
      </w:r>
      <w:r w:rsidRPr="00E505B8">
        <w:rPr>
          <w:spacing w:val="-1"/>
        </w:rPr>
        <w:t xml:space="preserve"> </w:t>
      </w:r>
      <w:r w:rsidRPr="00E505B8">
        <w:t>en</w:t>
      </w:r>
      <w:r w:rsidRPr="00E505B8">
        <w:rPr>
          <w:spacing w:val="-1"/>
        </w:rPr>
        <w:t xml:space="preserve"> </w:t>
      </w:r>
      <w:r w:rsidRPr="00E505B8">
        <w:t>charge</w:t>
      </w:r>
      <w:r w:rsidRPr="00E505B8">
        <w:rPr>
          <w:spacing w:val="-1"/>
        </w:rPr>
        <w:t xml:space="preserve"> </w:t>
      </w:r>
      <w:r w:rsidRPr="00E505B8">
        <w:t>ne</w:t>
      </w:r>
      <w:r w:rsidRPr="00E505B8">
        <w:rPr>
          <w:spacing w:val="31"/>
        </w:rPr>
        <w:t xml:space="preserve"> </w:t>
      </w:r>
      <w:r w:rsidRPr="00E505B8">
        <w:t>doivent</w:t>
      </w:r>
      <w:r w:rsidRPr="00E505B8">
        <w:rPr>
          <w:spacing w:val="-1"/>
        </w:rPr>
        <w:t xml:space="preserve"> </w:t>
      </w:r>
      <w:r w:rsidRPr="00E505B8">
        <w:t>pas</w:t>
      </w:r>
      <w:r w:rsidRPr="00E505B8">
        <w:rPr>
          <w:spacing w:val="-1"/>
        </w:rPr>
        <w:t xml:space="preserve"> </w:t>
      </w:r>
      <w:r w:rsidRPr="00E505B8">
        <w:t>être</w:t>
      </w:r>
      <w:r w:rsidRPr="00E505B8">
        <w:rPr>
          <w:spacing w:val="-1"/>
        </w:rPr>
        <w:t xml:space="preserve"> </w:t>
      </w:r>
      <w:r w:rsidRPr="00E505B8">
        <w:t>basées</w:t>
      </w:r>
      <w:r w:rsidRPr="00E505B8">
        <w:rPr>
          <w:spacing w:val="-1"/>
        </w:rPr>
        <w:t xml:space="preserve"> uniquement </w:t>
      </w:r>
      <w:r w:rsidRPr="00E505B8">
        <w:t>sur</w:t>
      </w:r>
      <w:r w:rsidRPr="00E505B8">
        <w:rPr>
          <w:spacing w:val="-1"/>
        </w:rPr>
        <w:t xml:space="preserve"> </w:t>
      </w:r>
      <w:r w:rsidRPr="00E505B8">
        <w:t>les</w:t>
      </w:r>
      <w:r w:rsidRPr="00E505B8">
        <w:rPr>
          <w:spacing w:val="-1"/>
        </w:rPr>
        <w:t xml:space="preserve"> seuls </w:t>
      </w:r>
      <w:r w:rsidRPr="00E505B8">
        <w:t>résultats</w:t>
      </w:r>
      <w:r w:rsidRPr="00E505B8">
        <w:rPr>
          <w:spacing w:val="-1"/>
        </w:rPr>
        <w:t xml:space="preserve"> </w:t>
      </w:r>
      <w:r w:rsidRPr="00E505B8">
        <w:t>d</w:t>
      </w:r>
      <w:r w:rsidR="005474AF">
        <w:t>’</w:t>
      </w:r>
      <w:r w:rsidRPr="00E505B8">
        <w:t>un TDR. L</w:t>
      </w:r>
      <w:r w:rsidR="005474AF">
        <w:t>’</w:t>
      </w:r>
      <w:r w:rsidRPr="00E505B8">
        <w:t>évaluation du statut de la femme doit inclure les antécédents, un examen physique ciblé et la réalisation d</w:t>
      </w:r>
      <w:r w:rsidR="005474AF">
        <w:t>’</w:t>
      </w:r>
      <w:r w:rsidRPr="00E505B8">
        <w:t>autres tests de laboratoire, selon la condition de la femme</w:t>
      </w:r>
      <w:r w:rsidR="00945EDD" w:rsidRPr="00E505B8">
        <w:t>.</w:t>
      </w:r>
      <w:r w:rsidR="00AE6EE6" w:rsidRPr="00E505B8">
        <w:t xml:space="preserve"> En présence de fièvre dans les zones à forte transmission, un TDR doit être réalisé pour exclure la comorbidité du paludisme. Les TDR ne doivent pas être utilisés pour confirmer l</w:t>
      </w:r>
      <w:r w:rsidR="005474AF">
        <w:t>’</w:t>
      </w:r>
      <w:r w:rsidR="00AE6EE6" w:rsidRPr="00E505B8">
        <w:t>élimination des parasites peu de temps après le traitement, car les antigènes circulants peuvent p</w:t>
      </w:r>
      <w:r w:rsidR="00B77587" w:rsidRPr="00E505B8">
        <w:t xml:space="preserve">ersister </w:t>
      </w:r>
      <w:r w:rsidR="00AE6EE6" w:rsidRPr="00E505B8">
        <w:t>jusqu</w:t>
      </w:r>
      <w:r w:rsidR="005474AF">
        <w:t>’</w:t>
      </w:r>
      <w:r w:rsidR="00AE6EE6" w:rsidRPr="00E505B8">
        <w:t xml:space="preserve">à 10 jours </w:t>
      </w:r>
      <w:r w:rsidR="00711AB1" w:rsidRPr="00E505B8">
        <w:t xml:space="preserve">dans le </w:t>
      </w:r>
      <w:r w:rsidR="00AE6EE6" w:rsidRPr="00E505B8">
        <w:t>système.</w:t>
      </w:r>
    </w:p>
    <w:p w14:paraId="2A100A2B" w14:textId="77777777" w:rsidR="00A95BA1" w:rsidRPr="00E505B8" w:rsidRDefault="00A95BA1" w:rsidP="00286F3C">
      <w:pPr>
        <w:pStyle w:val="JhpBodyText0"/>
      </w:pPr>
      <w:bookmarkStart w:id="508" w:name="_Toc36623986"/>
      <w:bookmarkStart w:id="509" w:name="_Toc36633153"/>
      <w:bookmarkStart w:id="510" w:name="_Toc36633567"/>
    </w:p>
    <w:p w14:paraId="4462D3FC" w14:textId="77777777" w:rsidR="00A95BA1" w:rsidRPr="00357B16" w:rsidRDefault="000848B0" w:rsidP="00357B16">
      <w:pPr>
        <w:pStyle w:val="Jhp2ndLevelHeading"/>
      </w:pPr>
      <w:r w:rsidRPr="00357B16">
        <w:t>Maintenir une chaine du froid</w:t>
      </w:r>
    </w:p>
    <w:p w14:paraId="1E6B4583" w14:textId="70BA57E2" w:rsidR="00A95BA1" w:rsidRPr="00E505B8" w:rsidRDefault="000848B0" w:rsidP="00286F3C">
      <w:pPr>
        <w:pStyle w:val="JhpBodyText0"/>
        <w:rPr>
          <w:spacing w:val="-4"/>
        </w:rPr>
      </w:pPr>
      <w:r w:rsidRPr="00E505B8">
        <w:rPr>
          <w:spacing w:val="-4"/>
        </w:rPr>
        <w:t xml:space="preserve">En général, les fabricants de TDR </w:t>
      </w:r>
      <w:r w:rsidR="00825405" w:rsidRPr="00E505B8">
        <w:rPr>
          <w:spacing w:val="-4"/>
        </w:rPr>
        <w:t>recommandent</w:t>
      </w:r>
      <w:r w:rsidRPr="00E505B8">
        <w:rPr>
          <w:spacing w:val="-4"/>
        </w:rPr>
        <w:t xml:space="preserve"> un stockage entre 2</w:t>
      </w:r>
      <w:r w:rsidRPr="00E505B8">
        <w:rPr>
          <w:rStyle w:val="JHPEvenListBullet2Char"/>
          <w:spacing w:val="-4"/>
        </w:rPr>
        <w:t>° et</w:t>
      </w:r>
      <w:r w:rsidRPr="00E505B8">
        <w:rPr>
          <w:spacing w:val="-4"/>
        </w:rPr>
        <w:t xml:space="preserve"> 30</w:t>
      </w:r>
      <w:r w:rsidRPr="00E505B8">
        <w:rPr>
          <w:rStyle w:val="JHPEvenListBullet2Char"/>
          <w:spacing w:val="-4"/>
        </w:rPr>
        <w:t xml:space="preserve">° </w:t>
      </w:r>
      <w:r w:rsidRPr="00E505B8">
        <w:rPr>
          <w:spacing w:val="-4"/>
        </w:rPr>
        <w:t>C, mais les instructions spécifiques de chaque type de TDR doivent être suivies. Les dates de péremption sont généralement fixées en fonction de ces conditions. Si les températures dépassent ces limites recommandées, il est probable que la durée de conservation des TDR soit diminuée et que leur sensibilité soit perdue avant la date de péremption. L</w:t>
      </w:r>
      <w:r w:rsidR="005474AF">
        <w:rPr>
          <w:spacing w:val="-4"/>
        </w:rPr>
        <w:t>’</w:t>
      </w:r>
      <w:r w:rsidRPr="00E505B8">
        <w:rPr>
          <w:spacing w:val="-4"/>
        </w:rPr>
        <w:t>exposition à des températures élevées peut être un contributeur majeur à la mauvaise performance (OMS 2011b</w:t>
      </w:r>
      <w:r w:rsidR="00E15088" w:rsidRPr="00E505B8">
        <w:rPr>
          <w:spacing w:val="-4"/>
        </w:rPr>
        <w:t>).</w:t>
      </w:r>
    </w:p>
    <w:p w14:paraId="145679B3" w14:textId="77777777" w:rsidR="007973F9" w:rsidRPr="00E505B8" w:rsidRDefault="007973F9">
      <w:pPr>
        <w:spacing w:after="0" w:line="240" w:lineRule="auto"/>
        <w:rPr>
          <w:rFonts w:ascii="Adobe Garamond Pro" w:hAnsi="Adobe Garamond Pro"/>
          <w:sz w:val="24"/>
        </w:rPr>
      </w:pPr>
    </w:p>
    <w:p w14:paraId="548789F7" w14:textId="78B1F0EB" w:rsidR="00A95BA1" w:rsidRPr="00E505B8" w:rsidRDefault="000848B0" w:rsidP="00286F3C">
      <w:pPr>
        <w:pStyle w:val="JhpBodyText0"/>
      </w:pPr>
      <w:r w:rsidRPr="00E505B8">
        <w:t>Le</w:t>
      </w:r>
      <w:r w:rsidRPr="00E505B8">
        <w:rPr>
          <w:spacing w:val="-1"/>
        </w:rPr>
        <w:t xml:space="preserve"> développement </w:t>
      </w:r>
      <w:r w:rsidRPr="00E505B8">
        <w:t>d</w:t>
      </w:r>
      <w:r w:rsidR="005474AF">
        <w:t>’</w:t>
      </w:r>
      <w:r w:rsidRPr="00E505B8">
        <w:t>une</w:t>
      </w:r>
      <w:r w:rsidRPr="00E505B8">
        <w:rPr>
          <w:spacing w:val="-1"/>
        </w:rPr>
        <w:t xml:space="preserve"> </w:t>
      </w:r>
      <w:r w:rsidRPr="00E505B8">
        <w:t>chaîne</w:t>
      </w:r>
      <w:r w:rsidRPr="00E505B8">
        <w:rPr>
          <w:spacing w:val="-1"/>
        </w:rPr>
        <w:t xml:space="preserve"> </w:t>
      </w:r>
      <w:r w:rsidRPr="00E505B8">
        <w:t>du froid est</w:t>
      </w:r>
      <w:r w:rsidRPr="00E505B8">
        <w:rPr>
          <w:spacing w:val="-1"/>
        </w:rPr>
        <w:t xml:space="preserve"> </w:t>
      </w:r>
      <w:r w:rsidRPr="00E505B8">
        <w:t>initié</w:t>
      </w:r>
      <w:r w:rsidRPr="00E505B8">
        <w:rPr>
          <w:spacing w:val="43"/>
        </w:rPr>
        <w:t xml:space="preserve"> </w:t>
      </w:r>
      <w:r w:rsidRPr="00E505B8">
        <w:t>avant</w:t>
      </w:r>
      <w:r w:rsidRPr="00E505B8">
        <w:rPr>
          <w:spacing w:val="-1"/>
        </w:rPr>
        <w:t xml:space="preserve"> l</w:t>
      </w:r>
      <w:r w:rsidR="005474AF">
        <w:rPr>
          <w:spacing w:val="-1"/>
        </w:rPr>
        <w:t>’</w:t>
      </w:r>
      <w:r w:rsidRPr="00E505B8">
        <w:rPr>
          <w:spacing w:val="-1"/>
        </w:rPr>
        <w:t xml:space="preserve">expédition par </w:t>
      </w:r>
      <w:r w:rsidRPr="00E505B8">
        <w:t>le</w:t>
      </w:r>
      <w:r w:rsidRPr="00E505B8">
        <w:rPr>
          <w:spacing w:val="-1"/>
        </w:rPr>
        <w:t xml:space="preserve"> fabricant </w:t>
      </w:r>
      <w:r w:rsidR="00A95BA1" w:rsidRPr="00E505B8">
        <w:t>:</w:t>
      </w:r>
    </w:p>
    <w:p w14:paraId="6EC49C93" w14:textId="52B10703" w:rsidR="00A95BA1" w:rsidRPr="00E505B8" w:rsidRDefault="000848B0" w:rsidP="00286F3C">
      <w:pPr>
        <w:pStyle w:val="JhpBulletLevel1"/>
      </w:pPr>
      <w:r w:rsidRPr="00E505B8">
        <w:t>L</w:t>
      </w:r>
      <w:r w:rsidR="005474AF">
        <w:t>’</w:t>
      </w:r>
      <w:r w:rsidRPr="00E505B8">
        <w:t xml:space="preserve">expéditeur ou la </w:t>
      </w:r>
      <w:r w:rsidRPr="00E505B8">
        <w:rPr>
          <w:spacing w:val="-1"/>
        </w:rPr>
        <w:t>compagnie</w:t>
      </w:r>
      <w:r w:rsidRPr="00E505B8">
        <w:t xml:space="preserve"> </w:t>
      </w:r>
      <w:r w:rsidRPr="00E505B8">
        <w:rPr>
          <w:spacing w:val="-1"/>
        </w:rPr>
        <w:t xml:space="preserve">aérienne </w:t>
      </w:r>
      <w:r w:rsidRPr="00E505B8">
        <w:t>est</w:t>
      </w:r>
      <w:r w:rsidRPr="00E505B8">
        <w:rPr>
          <w:spacing w:val="-1"/>
        </w:rPr>
        <w:t xml:space="preserve"> informé(e) </w:t>
      </w:r>
      <w:r w:rsidRPr="00E505B8">
        <w:t>au</w:t>
      </w:r>
      <w:r w:rsidRPr="00E505B8">
        <w:rPr>
          <w:spacing w:val="-1"/>
        </w:rPr>
        <w:t xml:space="preserve"> </w:t>
      </w:r>
      <w:r w:rsidRPr="00E505B8">
        <w:t>sujet</w:t>
      </w:r>
      <w:r w:rsidRPr="00E505B8">
        <w:rPr>
          <w:spacing w:val="-1"/>
        </w:rPr>
        <w:t xml:space="preserve"> </w:t>
      </w:r>
      <w:r w:rsidRPr="00E505B8">
        <w:t>des</w:t>
      </w:r>
      <w:r w:rsidRPr="00E505B8">
        <w:rPr>
          <w:spacing w:val="39"/>
        </w:rPr>
        <w:t xml:space="preserve"> </w:t>
      </w:r>
      <w:r w:rsidRPr="00E505B8">
        <w:t xml:space="preserve">conditions de </w:t>
      </w:r>
      <w:r w:rsidRPr="00E505B8">
        <w:rPr>
          <w:spacing w:val="-1"/>
        </w:rPr>
        <w:t>température</w:t>
      </w:r>
      <w:r w:rsidRPr="00E505B8">
        <w:t xml:space="preserve"> </w:t>
      </w:r>
      <w:r w:rsidRPr="00E505B8">
        <w:rPr>
          <w:spacing w:val="-1"/>
        </w:rPr>
        <w:t>de stockage</w:t>
      </w:r>
      <w:r w:rsidRPr="00E505B8">
        <w:t xml:space="preserve"> requises et celles-ci sont</w:t>
      </w:r>
      <w:r w:rsidRPr="00E505B8">
        <w:rPr>
          <w:spacing w:val="43"/>
        </w:rPr>
        <w:t xml:space="preserve"> </w:t>
      </w:r>
      <w:r w:rsidRPr="00E505B8">
        <w:rPr>
          <w:spacing w:val="-1"/>
        </w:rPr>
        <w:t>clairement</w:t>
      </w:r>
      <w:r w:rsidRPr="00E505B8">
        <w:t xml:space="preserve"> </w:t>
      </w:r>
      <w:r w:rsidRPr="00E505B8">
        <w:rPr>
          <w:spacing w:val="-1"/>
        </w:rPr>
        <w:t>marquées</w:t>
      </w:r>
      <w:r w:rsidRPr="00E505B8">
        <w:t xml:space="preserve"> sur les cartons</w:t>
      </w:r>
      <w:r w:rsidRPr="00E505B8">
        <w:rPr>
          <w:spacing w:val="-1"/>
        </w:rPr>
        <w:t xml:space="preserve"> </w:t>
      </w:r>
      <w:r w:rsidRPr="00E505B8">
        <w:t>et</w:t>
      </w:r>
      <w:r w:rsidRPr="00E505B8">
        <w:rPr>
          <w:spacing w:val="-1"/>
        </w:rPr>
        <w:t xml:space="preserve"> </w:t>
      </w:r>
      <w:r w:rsidRPr="00E505B8">
        <w:t>les</w:t>
      </w:r>
      <w:r w:rsidRPr="00E505B8">
        <w:rPr>
          <w:spacing w:val="-1"/>
        </w:rPr>
        <w:t xml:space="preserve"> </w:t>
      </w:r>
      <w:r w:rsidRPr="00E505B8">
        <w:t>documents</w:t>
      </w:r>
      <w:r w:rsidR="00A95BA1" w:rsidRPr="00E505B8">
        <w:t>.</w:t>
      </w:r>
    </w:p>
    <w:p w14:paraId="07B79710" w14:textId="5EF025A9" w:rsidR="00A95BA1" w:rsidRPr="00E505B8" w:rsidRDefault="000848B0" w:rsidP="00286F3C">
      <w:pPr>
        <w:pStyle w:val="JhpBulletLevel1"/>
      </w:pPr>
      <w:r w:rsidRPr="00E505B8">
        <w:t>Le</w:t>
      </w:r>
      <w:r w:rsidRPr="00E505B8">
        <w:rPr>
          <w:spacing w:val="-1"/>
        </w:rPr>
        <w:t xml:space="preserve"> fabricant </w:t>
      </w:r>
      <w:r w:rsidRPr="00E505B8">
        <w:t>initie</w:t>
      </w:r>
      <w:r w:rsidRPr="00E505B8">
        <w:rPr>
          <w:spacing w:val="-1"/>
        </w:rPr>
        <w:t xml:space="preserve"> l</w:t>
      </w:r>
      <w:r w:rsidR="005474AF">
        <w:rPr>
          <w:spacing w:val="-1"/>
        </w:rPr>
        <w:t>’</w:t>
      </w:r>
      <w:r w:rsidRPr="00E505B8">
        <w:rPr>
          <w:spacing w:val="-1"/>
        </w:rPr>
        <w:t>expédition seulement</w:t>
      </w:r>
      <w:r w:rsidRPr="00E505B8">
        <w:t xml:space="preserve"> après que le destinateur</w:t>
      </w:r>
      <w:r w:rsidRPr="00E505B8">
        <w:rPr>
          <w:spacing w:val="49"/>
        </w:rPr>
        <w:t xml:space="preserve"> </w:t>
      </w:r>
      <w:r w:rsidRPr="00E505B8">
        <w:rPr>
          <w:spacing w:val="-1"/>
        </w:rPr>
        <w:t>confirme</w:t>
      </w:r>
      <w:r w:rsidRPr="00E505B8">
        <w:t xml:space="preserve"> que l</w:t>
      </w:r>
      <w:r w:rsidR="005474AF">
        <w:t>’</w:t>
      </w:r>
      <w:r w:rsidRPr="00E505B8">
        <w:t xml:space="preserve">avis </w:t>
      </w:r>
      <w:r w:rsidRPr="00E505B8">
        <w:rPr>
          <w:spacing w:val="-1"/>
        </w:rPr>
        <w:t>d</w:t>
      </w:r>
      <w:r w:rsidR="005474AF">
        <w:rPr>
          <w:spacing w:val="-1"/>
        </w:rPr>
        <w:t>’</w:t>
      </w:r>
      <w:r w:rsidRPr="00E505B8">
        <w:rPr>
          <w:spacing w:val="-1"/>
        </w:rPr>
        <w:t>expédition</w:t>
      </w:r>
      <w:r w:rsidRPr="00E505B8">
        <w:t xml:space="preserve"> a été reçu</w:t>
      </w:r>
      <w:r w:rsidR="00A95BA1" w:rsidRPr="00E505B8">
        <w:t>.</w:t>
      </w:r>
    </w:p>
    <w:p w14:paraId="292AE468" w14:textId="1CEF3C68" w:rsidR="00042C9B" w:rsidRPr="00E505B8" w:rsidRDefault="008F7F67" w:rsidP="00EF11BA">
      <w:pPr>
        <w:pStyle w:val="JhpBulletLevel1"/>
      </w:pPr>
      <w:r w:rsidRPr="00E505B8">
        <w:t xml:space="preserve">Les destinateurs doivent alors </w:t>
      </w:r>
      <w:r w:rsidRPr="00E505B8">
        <w:rPr>
          <w:spacing w:val="-1"/>
        </w:rPr>
        <w:t>prendre des dispositions pour que</w:t>
      </w:r>
      <w:r w:rsidRPr="00E505B8">
        <w:rPr>
          <w:spacing w:val="25"/>
        </w:rPr>
        <w:t xml:space="preserve"> </w:t>
      </w:r>
      <w:r w:rsidRPr="00E505B8">
        <w:t>quelqu</w:t>
      </w:r>
      <w:r w:rsidR="005474AF">
        <w:t>’</w:t>
      </w:r>
      <w:r w:rsidRPr="00E505B8">
        <w:t>un</w:t>
      </w:r>
      <w:r w:rsidR="00072726" w:rsidRPr="00E505B8">
        <w:t xml:space="preserve"> </w:t>
      </w:r>
      <w:r w:rsidRPr="00E505B8">
        <w:rPr>
          <w:spacing w:val="-1"/>
        </w:rPr>
        <w:t>reçoive l</w:t>
      </w:r>
      <w:r w:rsidR="005474AF">
        <w:rPr>
          <w:spacing w:val="-1"/>
        </w:rPr>
        <w:t>’</w:t>
      </w:r>
      <w:r w:rsidRPr="00E505B8">
        <w:rPr>
          <w:spacing w:val="-1"/>
        </w:rPr>
        <w:t xml:space="preserve">expédition </w:t>
      </w:r>
      <w:r w:rsidRPr="00E505B8">
        <w:t>pour</w:t>
      </w:r>
      <w:r w:rsidRPr="00E505B8">
        <w:rPr>
          <w:spacing w:val="-1"/>
        </w:rPr>
        <w:t xml:space="preserve"> </w:t>
      </w:r>
      <w:r w:rsidRPr="00E505B8">
        <w:t>que</w:t>
      </w:r>
      <w:r w:rsidRPr="00E505B8">
        <w:rPr>
          <w:spacing w:val="-1"/>
        </w:rPr>
        <w:t xml:space="preserve"> matériel </w:t>
      </w:r>
      <w:r w:rsidRPr="00E505B8">
        <w:t>puisse</w:t>
      </w:r>
      <w:r w:rsidRPr="00E505B8">
        <w:rPr>
          <w:spacing w:val="-1"/>
        </w:rPr>
        <w:t xml:space="preserve"> </w:t>
      </w:r>
      <w:r w:rsidRPr="00E505B8">
        <w:t>être</w:t>
      </w:r>
      <w:r w:rsidRPr="00E505B8">
        <w:rPr>
          <w:spacing w:val="-1"/>
        </w:rPr>
        <w:t xml:space="preserve"> immédiatement stocké</w:t>
      </w:r>
      <w:r w:rsidRPr="00E505B8">
        <w:t xml:space="preserve"> à une</w:t>
      </w:r>
      <w:r w:rsidRPr="00E505B8">
        <w:rPr>
          <w:spacing w:val="25"/>
        </w:rPr>
        <w:t xml:space="preserve"> </w:t>
      </w:r>
      <w:r w:rsidRPr="00E505B8">
        <w:rPr>
          <w:spacing w:val="-1"/>
        </w:rPr>
        <w:t xml:space="preserve">température </w:t>
      </w:r>
      <w:r w:rsidRPr="00E505B8">
        <w:t>de</w:t>
      </w:r>
      <w:r w:rsidRPr="00E505B8">
        <w:rPr>
          <w:spacing w:val="-1"/>
        </w:rPr>
        <w:t xml:space="preserve"> moins </w:t>
      </w:r>
      <w:r w:rsidRPr="00E505B8">
        <w:t>de</w:t>
      </w:r>
      <w:r w:rsidRPr="00E505B8">
        <w:rPr>
          <w:spacing w:val="-1"/>
        </w:rPr>
        <w:t xml:space="preserve"> </w:t>
      </w:r>
      <w:r w:rsidRPr="00E505B8">
        <w:t>30</w:t>
      </w:r>
      <w:r w:rsidRPr="00E505B8">
        <w:rPr>
          <w:rFonts w:ascii="Arial" w:eastAsia="Arial" w:hAnsi="Arial" w:cs="Arial"/>
        </w:rPr>
        <w:t>°</w:t>
      </w:r>
      <w:r w:rsidRPr="00E505B8">
        <w:t>C.</w:t>
      </w:r>
      <w:r w:rsidRPr="00E505B8">
        <w:rPr>
          <w:spacing w:val="-1"/>
        </w:rPr>
        <w:t xml:space="preserve"> </w:t>
      </w:r>
      <w:r w:rsidRPr="00E505B8">
        <w:t>Il</w:t>
      </w:r>
      <w:r w:rsidRPr="00E505B8">
        <w:rPr>
          <w:spacing w:val="-1"/>
        </w:rPr>
        <w:t xml:space="preserve"> incombe </w:t>
      </w:r>
      <w:r w:rsidRPr="00E505B8">
        <w:t>aussi</w:t>
      </w:r>
      <w:r w:rsidRPr="00E505B8">
        <w:rPr>
          <w:spacing w:val="-1"/>
        </w:rPr>
        <w:t xml:space="preserve"> </w:t>
      </w:r>
      <w:r w:rsidRPr="00E505B8">
        <w:t>au</w:t>
      </w:r>
      <w:r w:rsidRPr="00E505B8">
        <w:rPr>
          <w:spacing w:val="-1"/>
        </w:rPr>
        <w:t xml:space="preserve"> </w:t>
      </w:r>
      <w:r w:rsidRPr="00E505B8">
        <w:t>personnel</w:t>
      </w:r>
      <w:r w:rsidRPr="00E505B8">
        <w:rPr>
          <w:spacing w:val="-1"/>
        </w:rPr>
        <w:t xml:space="preserve"> </w:t>
      </w:r>
      <w:r w:rsidRPr="00E505B8">
        <w:t>de</w:t>
      </w:r>
      <w:r w:rsidRPr="00E505B8">
        <w:rPr>
          <w:spacing w:val="31"/>
        </w:rPr>
        <w:t xml:space="preserve"> </w:t>
      </w:r>
      <w:r w:rsidRPr="00E505B8">
        <w:t>veiller</w:t>
      </w:r>
      <w:r w:rsidRPr="00E505B8">
        <w:rPr>
          <w:spacing w:val="-1"/>
        </w:rPr>
        <w:t xml:space="preserve"> </w:t>
      </w:r>
      <w:r w:rsidRPr="00E505B8">
        <w:t>à</w:t>
      </w:r>
      <w:r w:rsidRPr="00E505B8">
        <w:rPr>
          <w:spacing w:val="-1"/>
        </w:rPr>
        <w:t xml:space="preserve"> </w:t>
      </w:r>
      <w:r w:rsidRPr="00E505B8">
        <w:t>ce</w:t>
      </w:r>
      <w:r w:rsidRPr="00E505B8">
        <w:rPr>
          <w:spacing w:val="-1"/>
        </w:rPr>
        <w:t xml:space="preserve"> </w:t>
      </w:r>
      <w:r w:rsidRPr="00E505B8">
        <w:t>que</w:t>
      </w:r>
      <w:r w:rsidRPr="00E505B8">
        <w:rPr>
          <w:spacing w:val="-1"/>
        </w:rPr>
        <w:t xml:space="preserve"> </w:t>
      </w:r>
      <w:r w:rsidRPr="00E505B8">
        <w:t>les</w:t>
      </w:r>
      <w:r w:rsidRPr="00E505B8">
        <w:rPr>
          <w:spacing w:val="-1"/>
        </w:rPr>
        <w:t xml:space="preserve"> </w:t>
      </w:r>
      <w:r w:rsidRPr="00E505B8">
        <w:t>cartons</w:t>
      </w:r>
      <w:r w:rsidRPr="00E505B8">
        <w:rPr>
          <w:spacing w:val="-1"/>
        </w:rPr>
        <w:t xml:space="preserve"> </w:t>
      </w:r>
      <w:r w:rsidRPr="00E505B8">
        <w:t>ou</w:t>
      </w:r>
      <w:r w:rsidRPr="00E505B8">
        <w:rPr>
          <w:spacing w:val="-1"/>
        </w:rPr>
        <w:t xml:space="preserve"> </w:t>
      </w:r>
      <w:r w:rsidRPr="00E505B8">
        <w:t>caisses</w:t>
      </w:r>
      <w:r w:rsidRPr="00E505B8">
        <w:rPr>
          <w:spacing w:val="-1"/>
        </w:rPr>
        <w:t xml:space="preserve"> </w:t>
      </w:r>
      <w:r w:rsidRPr="00E505B8">
        <w:t>ne soient pas abandonnés sur la piste</w:t>
      </w:r>
      <w:r w:rsidRPr="00E505B8">
        <w:rPr>
          <w:spacing w:val="-1"/>
        </w:rPr>
        <w:t xml:space="preserve"> </w:t>
      </w:r>
      <w:r w:rsidRPr="00E505B8">
        <w:t>de</w:t>
      </w:r>
      <w:r w:rsidRPr="00E505B8">
        <w:rPr>
          <w:spacing w:val="-1"/>
        </w:rPr>
        <w:t xml:space="preserve"> </w:t>
      </w:r>
      <w:r w:rsidRPr="00E505B8">
        <w:t>l</w:t>
      </w:r>
      <w:r w:rsidR="005474AF">
        <w:t>’</w:t>
      </w:r>
      <w:r w:rsidRPr="00E505B8">
        <w:t>aéroport,</w:t>
      </w:r>
      <w:r w:rsidRPr="00E505B8">
        <w:rPr>
          <w:spacing w:val="-1"/>
        </w:rPr>
        <w:t xml:space="preserve"> </w:t>
      </w:r>
      <w:r w:rsidRPr="00E505B8">
        <w:t>dans</w:t>
      </w:r>
      <w:r w:rsidRPr="00E505B8">
        <w:rPr>
          <w:spacing w:val="-1"/>
        </w:rPr>
        <w:t xml:space="preserve"> </w:t>
      </w:r>
      <w:r w:rsidRPr="00E505B8">
        <w:t>les</w:t>
      </w:r>
      <w:r w:rsidRPr="00E505B8">
        <w:rPr>
          <w:spacing w:val="-1"/>
        </w:rPr>
        <w:t xml:space="preserve"> locaux</w:t>
      </w:r>
      <w:r w:rsidRPr="00E505B8">
        <w:t xml:space="preserve"> de douanes ou des véhicules</w:t>
      </w:r>
      <w:r w:rsidR="00EF11BA" w:rsidRPr="00E505B8">
        <w:t xml:space="preserve">. </w:t>
      </w:r>
    </w:p>
    <w:p w14:paraId="41CF4C28" w14:textId="5AB92812" w:rsidR="00A95BA1" w:rsidRPr="00EB029F" w:rsidRDefault="008F7F67" w:rsidP="002C6665">
      <w:pPr>
        <w:pStyle w:val="JhpBulletLevel1"/>
      </w:pPr>
      <w:r w:rsidRPr="00EB029F">
        <w:lastRenderedPageBreak/>
        <w:t>Le</w:t>
      </w:r>
      <w:r w:rsidRPr="00EB029F">
        <w:rPr>
          <w:spacing w:val="-1"/>
        </w:rPr>
        <w:t xml:space="preserve"> transport </w:t>
      </w:r>
      <w:r w:rsidRPr="00EB029F">
        <w:t>terrestre</w:t>
      </w:r>
      <w:r w:rsidRPr="00EB029F">
        <w:rPr>
          <w:spacing w:val="-1"/>
        </w:rPr>
        <w:t xml:space="preserve"> </w:t>
      </w:r>
      <w:r w:rsidRPr="00EB029F">
        <w:rPr>
          <w:rFonts w:hint="eastAsia"/>
        </w:rPr>
        <w:t>à</w:t>
      </w:r>
      <w:r w:rsidRPr="00EB029F">
        <w:rPr>
          <w:spacing w:val="-1"/>
        </w:rPr>
        <w:t xml:space="preserve"> toutes </w:t>
      </w:r>
      <w:r w:rsidRPr="00EB029F">
        <w:t>les</w:t>
      </w:r>
      <w:r w:rsidRPr="00EB029F">
        <w:rPr>
          <w:spacing w:val="-1"/>
        </w:rPr>
        <w:t xml:space="preserve"> </w:t>
      </w:r>
      <w:r w:rsidRPr="00EB029F">
        <w:rPr>
          <w:rFonts w:hint="eastAsia"/>
          <w:spacing w:val="-1"/>
        </w:rPr>
        <w:t>é</w:t>
      </w:r>
      <w:r w:rsidRPr="00EB029F">
        <w:rPr>
          <w:spacing w:val="-1"/>
        </w:rPr>
        <w:t xml:space="preserve">tapes </w:t>
      </w:r>
      <w:r w:rsidRPr="00EB029F">
        <w:t>de</w:t>
      </w:r>
      <w:r w:rsidRPr="00EB029F">
        <w:rPr>
          <w:spacing w:val="-1"/>
        </w:rPr>
        <w:t xml:space="preserve"> </w:t>
      </w:r>
      <w:r w:rsidRPr="00EB029F">
        <w:t>la</w:t>
      </w:r>
      <w:r w:rsidRPr="00EB029F">
        <w:rPr>
          <w:spacing w:val="-1"/>
        </w:rPr>
        <w:t xml:space="preserve"> livraison </w:t>
      </w:r>
      <w:r w:rsidRPr="00EB029F">
        <w:t>doit</w:t>
      </w:r>
      <w:r w:rsidRPr="00EB029F">
        <w:rPr>
          <w:spacing w:val="-1"/>
        </w:rPr>
        <w:t xml:space="preserve"> </w:t>
      </w:r>
      <w:r w:rsidRPr="00EB029F">
        <w:rPr>
          <w:rFonts w:hint="eastAsia"/>
          <w:spacing w:val="-1"/>
        </w:rPr>
        <w:t>ê</w:t>
      </w:r>
      <w:r w:rsidRPr="00EB029F">
        <w:rPr>
          <w:spacing w:val="-1"/>
        </w:rPr>
        <w:t>tre</w:t>
      </w:r>
      <w:r w:rsidRPr="00EB029F">
        <w:rPr>
          <w:spacing w:val="49"/>
        </w:rPr>
        <w:t xml:space="preserve"> </w:t>
      </w:r>
      <w:r w:rsidRPr="00EB029F">
        <w:t>effectu</w:t>
      </w:r>
      <w:r w:rsidRPr="00EB029F">
        <w:rPr>
          <w:rFonts w:hint="eastAsia"/>
        </w:rPr>
        <w:t>é</w:t>
      </w:r>
      <w:r w:rsidRPr="00EB029F">
        <w:rPr>
          <w:spacing w:val="-1"/>
        </w:rPr>
        <w:t xml:space="preserve"> en consid</w:t>
      </w:r>
      <w:r w:rsidRPr="00EB029F">
        <w:rPr>
          <w:rFonts w:hint="eastAsia"/>
          <w:spacing w:val="-1"/>
        </w:rPr>
        <w:t>é</w:t>
      </w:r>
      <w:r w:rsidRPr="00EB029F">
        <w:rPr>
          <w:spacing w:val="-1"/>
        </w:rPr>
        <w:t xml:space="preserve">ration </w:t>
      </w:r>
      <w:r w:rsidRPr="00EB029F">
        <w:t>avec</w:t>
      </w:r>
      <w:r w:rsidRPr="00EB029F">
        <w:rPr>
          <w:spacing w:val="-1"/>
        </w:rPr>
        <w:t xml:space="preserve"> la temp</w:t>
      </w:r>
      <w:r w:rsidRPr="00EB029F">
        <w:rPr>
          <w:rFonts w:hint="eastAsia"/>
          <w:spacing w:val="-1"/>
        </w:rPr>
        <w:t>é</w:t>
      </w:r>
      <w:r w:rsidRPr="00EB029F">
        <w:rPr>
          <w:spacing w:val="-1"/>
        </w:rPr>
        <w:t>rature</w:t>
      </w:r>
      <w:r w:rsidRPr="00EB029F">
        <w:t xml:space="preserve"> ext</w:t>
      </w:r>
      <w:r w:rsidRPr="00EB029F">
        <w:rPr>
          <w:rFonts w:hint="eastAsia"/>
        </w:rPr>
        <w:t>é</w:t>
      </w:r>
      <w:r w:rsidRPr="00EB029F">
        <w:t>rieure lors des</w:t>
      </w:r>
      <w:r w:rsidRPr="00EB029F">
        <w:rPr>
          <w:spacing w:val="29"/>
        </w:rPr>
        <w:t xml:space="preserve"> </w:t>
      </w:r>
      <w:r w:rsidRPr="00EB029F">
        <w:rPr>
          <w:spacing w:val="-1"/>
        </w:rPr>
        <w:t>d</w:t>
      </w:r>
      <w:r w:rsidRPr="00EB029F">
        <w:rPr>
          <w:rFonts w:hint="eastAsia"/>
          <w:spacing w:val="-1"/>
        </w:rPr>
        <w:t>é</w:t>
      </w:r>
      <w:r w:rsidRPr="00EB029F">
        <w:rPr>
          <w:spacing w:val="-1"/>
        </w:rPr>
        <w:t>placements</w:t>
      </w:r>
      <w:r w:rsidRPr="00EB029F">
        <w:t xml:space="preserve"> et du </w:t>
      </w:r>
      <w:r w:rsidRPr="00EB029F">
        <w:rPr>
          <w:spacing w:val="-1"/>
        </w:rPr>
        <w:t xml:space="preserve">stationnement. </w:t>
      </w:r>
      <w:r w:rsidRPr="00EB029F">
        <w:t>Il</w:t>
      </w:r>
      <w:r w:rsidRPr="00EB029F">
        <w:rPr>
          <w:spacing w:val="-1"/>
        </w:rPr>
        <w:t xml:space="preserve"> </w:t>
      </w:r>
      <w:r w:rsidRPr="00EB029F">
        <w:t>faut</w:t>
      </w:r>
      <w:r w:rsidRPr="00EB029F">
        <w:rPr>
          <w:spacing w:val="-1"/>
        </w:rPr>
        <w:t xml:space="preserve"> </w:t>
      </w:r>
      <w:r w:rsidRPr="00EB029F">
        <w:rPr>
          <w:rFonts w:hint="eastAsia"/>
        </w:rPr>
        <w:t>é</w:t>
      </w:r>
      <w:r w:rsidRPr="00EB029F">
        <w:t>viter</w:t>
      </w:r>
      <w:r w:rsidRPr="00EB029F">
        <w:rPr>
          <w:spacing w:val="-1"/>
        </w:rPr>
        <w:t xml:space="preserve"> de </w:t>
      </w:r>
      <w:r w:rsidRPr="00EB029F">
        <w:t>laisser</w:t>
      </w:r>
      <w:r w:rsidRPr="00EB029F">
        <w:rPr>
          <w:spacing w:val="-1"/>
        </w:rPr>
        <w:t xml:space="preserve"> </w:t>
      </w:r>
      <w:r w:rsidRPr="00EB029F">
        <w:t>les TDR dans des v</w:t>
      </w:r>
      <w:r w:rsidRPr="00EB029F">
        <w:rPr>
          <w:rFonts w:hint="eastAsia"/>
        </w:rPr>
        <w:t>é</w:t>
      </w:r>
      <w:r w:rsidRPr="00EB029F">
        <w:t>hicules</w:t>
      </w:r>
      <w:r w:rsidRPr="00EB029F">
        <w:rPr>
          <w:spacing w:val="-1"/>
        </w:rPr>
        <w:t xml:space="preserve"> </w:t>
      </w:r>
      <w:r w:rsidRPr="00EB029F">
        <w:t>stationn</w:t>
      </w:r>
      <w:r w:rsidRPr="00EB029F">
        <w:rPr>
          <w:rFonts w:hint="eastAsia"/>
        </w:rPr>
        <w:t>é</w:t>
      </w:r>
      <w:r w:rsidRPr="00EB029F">
        <w:t>s</w:t>
      </w:r>
      <w:r w:rsidRPr="00EB029F">
        <w:rPr>
          <w:spacing w:val="-1"/>
        </w:rPr>
        <w:t xml:space="preserve"> </w:t>
      </w:r>
      <w:r w:rsidRPr="00EB029F">
        <w:t>au</w:t>
      </w:r>
      <w:r w:rsidRPr="00EB029F">
        <w:rPr>
          <w:spacing w:val="-1"/>
        </w:rPr>
        <w:t xml:space="preserve"> </w:t>
      </w:r>
      <w:r w:rsidRPr="00EB029F">
        <w:t>soleil</w:t>
      </w:r>
      <w:r w:rsidR="00A95BA1" w:rsidRPr="00EB029F">
        <w:t>.</w:t>
      </w:r>
    </w:p>
    <w:p w14:paraId="48A96622" w14:textId="7D403978" w:rsidR="00A95BA1" w:rsidRPr="00E505B8" w:rsidRDefault="008F7F67" w:rsidP="00286F3C">
      <w:pPr>
        <w:pStyle w:val="JhpBulletLevel1"/>
      </w:pPr>
      <w:r w:rsidRPr="00E505B8">
        <w:t>Stockag</w:t>
      </w:r>
      <w:r w:rsidR="00A95BA1" w:rsidRPr="00E505B8">
        <w:t>e</w:t>
      </w:r>
      <w:r w:rsidR="00D15068">
        <w:t> </w:t>
      </w:r>
      <w:r w:rsidR="00A95BA1" w:rsidRPr="00E505B8">
        <w:t>:</w:t>
      </w:r>
    </w:p>
    <w:p w14:paraId="25C00AC2" w14:textId="46DBC288" w:rsidR="008F7F67" w:rsidRPr="00357B16" w:rsidRDefault="00711AB1" w:rsidP="00357B16">
      <w:pPr>
        <w:pStyle w:val="JhpBulletLevel2"/>
        <w:rPr>
          <w:rStyle w:val="JHPEvenListBullet2Char"/>
          <w:rFonts w:ascii="Garamond" w:eastAsia="Calibri" w:hAnsi="Garamond" w:cs="Times New Roman"/>
          <w:sz w:val="24"/>
          <w:szCs w:val="24"/>
        </w:rPr>
      </w:pPr>
      <w:r w:rsidRPr="00357B16">
        <w:t>L</w:t>
      </w:r>
      <w:r w:rsidR="008F7F67" w:rsidRPr="00357B16">
        <w:t>e stockage des TDR durant toutes les phases du transport avant d</w:t>
      </w:r>
      <w:r w:rsidR="005474AF">
        <w:rPr>
          <w:rFonts w:hint="eastAsia"/>
        </w:rPr>
        <w:t>’</w:t>
      </w:r>
      <w:r w:rsidR="008F7F67" w:rsidRPr="00357B16">
        <w:t xml:space="preserve">arriver </w:t>
      </w:r>
      <w:r w:rsidR="008F7F67" w:rsidRPr="00357B16">
        <w:rPr>
          <w:rFonts w:hint="eastAsia"/>
        </w:rPr>
        <w:t>à</w:t>
      </w:r>
      <w:r w:rsidR="008F7F67" w:rsidRPr="00357B16">
        <w:t xml:space="preserve"> la destination finale, d</w:t>
      </w:r>
      <w:r w:rsidRPr="00357B16">
        <w:t>oit</w:t>
      </w:r>
      <w:r w:rsidR="008F7F67" w:rsidRPr="00357B16">
        <w:t xml:space="preserve"> se conformer aux sp</w:t>
      </w:r>
      <w:r w:rsidR="008F7F67" w:rsidRPr="00357B16">
        <w:rPr>
          <w:rFonts w:hint="eastAsia"/>
        </w:rPr>
        <w:t>é</w:t>
      </w:r>
      <w:r w:rsidR="008F7F67" w:rsidRPr="00357B16">
        <w:t>cifications du fabricant, normalement</w:t>
      </w:r>
      <w:r w:rsidRPr="00357B16">
        <w:t xml:space="preserve"> moins de</w:t>
      </w:r>
      <w:r w:rsidR="008F7F67" w:rsidRPr="00357B16">
        <w:rPr>
          <w:rStyle w:val="JHPEvenListBullet2Char"/>
          <w:rFonts w:ascii="Garamond" w:eastAsia="Calibri" w:hAnsi="Garamond" w:cs="Times New Roman"/>
          <w:sz w:val="24"/>
          <w:szCs w:val="24"/>
        </w:rPr>
        <w:t xml:space="preserve"> </w:t>
      </w:r>
      <w:r w:rsidR="00357B16" w:rsidRPr="00E505B8">
        <w:t>30</w:t>
      </w:r>
      <w:r w:rsidR="00357B16" w:rsidRPr="00E505B8">
        <w:rPr>
          <w:rFonts w:ascii="Arial" w:eastAsia="Arial" w:hAnsi="Arial" w:cs="Arial"/>
        </w:rPr>
        <w:t>°</w:t>
      </w:r>
      <w:r w:rsidR="00357B16" w:rsidRPr="00E505B8">
        <w:t>C</w:t>
      </w:r>
      <w:r w:rsidR="008F7F67" w:rsidRPr="00357B16">
        <w:rPr>
          <w:rStyle w:val="JHPEvenListBullet2Char"/>
          <w:rFonts w:ascii="Garamond" w:eastAsia="Calibri" w:hAnsi="Garamond" w:cs="Times New Roman"/>
          <w:sz w:val="24"/>
          <w:szCs w:val="24"/>
        </w:rPr>
        <w:t>.</w:t>
      </w:r>
    </w:p>
    <w:p w14:paraId="5369773D" w14:textId="6F0A1788" w:rsidR="008F7F67" w:rsidRPr="00357B16" w:rsidRDefault="00825405" w:rsidP="00357B16">
      <w:pPr>
        <w:pStyle w:val="JhpBulletLevel2"/>
        <w:rPr>
          <w:rStyle w:val="JHPEvenListBullet2Char"/>
          <w:rFonts w:ascii="Garamond" w:eastAsia="Calibri" w:hAnsi="Garamond" w:cs="Times New Roman"/>
          <w:sz w:val="24"/>
          <w:szCs w:val="24"/>
        </w:rPr>
      </w:pPr>
      <w:r w:rsidRPr="00357B16">
        <w:rPr>
          <w:rStyle w:val="JHPEvenListBullet2Char"/>
          <w:rFonts w:ascii="Garamond" w:eastAsia="Calibri" w:hAnsi="Garamond" w:cs="Times New Roman"/>
          <w:sz w:val="24"/>
          <w:szCs w:val="24"/>
        </w:rPr>
        <w:t>Maximiser</w:t>
      </w:r>
      <w:r w:rsidR="008F7F67" w:rsidRPr="00357B16">
        <w:rPr>
          <w:rStyle w:val="JHPEvenListBullet2Char"/>
          <w:rFonts w:ascii="Garamond" w:eastAsia="Calibri" w:hAnsi="Garamond" w:cs="Times New Roman"/>
          <w:sz w:val="24"/>
          <w:szCs w:val="24"/>
        </w:rPr>
        <w:t xml:space="preserve"> le stockage des TDR dans des conditions centralis</w:t>
      </w:r>
      <w:r w:rsidR="008F7F67" w:rsidRPr="00357B16">
        <w:rPr>
          <w:rStyle w:val="JHPEvenListBullet2Char"/>
          <w:rFonts w:ascii="Garamond" w:eastAsia="Calibri" w:hAnsi="Garamond" w:cs="Times New Roman" w:hint="eastAsia"/>
          <w:sz w:val="24"/>
          <w:szCs w:val="24"/>
        </w:rPr>
        <w:t>é</w:t>
      </w:r>
      <w:r w:rsidR="008F7F67" w:rsidRPr="00357B16">
        <w:rPr>
          <w:rStyle w:val="JHPEvenListBullet2Char"/>
          <w:rFonts w:ascii="Garamond" w:eastAsia="Calibri" w:hAnsi="Garamond" w:cs="Times New Roman"/>
          <w:sz w:val="24"/>
          <w:szCs w:val="24"/>
        </w:rPr>
        <w:t>es et contr</w:t>
      </w:r>
      <w:r w:rsidR="008F7F67" w:rsidRPr="00357B16">
        <w:rPr>
          <w:rStyle w:val="JHPEvenListBullet2Char"/>
          <w:rFonts w:ascii="Garamond" w:eastAsia="Calibri" w:hAnsi="Garamond" w:cs="Times New Roman" w:hint="eastAsia"/>
          <w:sz w:val="24"/>
          <w:szCs w:val="24"/>
        </w:rPr>
        <w:t>ô</w:t>
      </w:r>
      <w:r w:rsidR="008F7F67" w:rsidRPr="00357B16">
        <w:rPr>
          <w:rStyle w:val="JHPEvenListBullet2Char"/>
          <w:rFonts w:ascii="Garamond" w:eastAsia="Calibri" w:hAnsi="Garamond" w:cs="Times New Roman"/>
          <w:sz w:val="24"/>
          <w:szCs w:val="24"/>
        </w:rPr>
        <w:t>l</w:t>
      </w:r>
      <w:r w:rsidR="008F7F67" w:rsidRPr="00357B16">
        <w:rPr>
          <w:rStyle w:val="JHPEvenListBullet2Char"/>
          <w:rFonts w:ascii="Garamond" w:eastAsia="Calibri" w:hAnsi="Garamond" w:cs="Times New Roman" w:hint="eastAsia"/>
          <w:sz w:val="24"/>
          <w:szCs w:val="24"/>
        </w:rPr>
        <w:t>é</w:t>
      </w:r>
      <w:r w:rsidR="008F7F67" w:rsidRPr="00357B16">
        <w:rPr>
          <w:rStyle w:val="JHPEvenListBullet2Char"/>
          <w:rFonts w:ascii="Garamond" w:eastAsia="Calibri" w:hAnsi="Garamond" w:cs="Times New Roman"/>
          <w:sz w:val="24"/>
          <w:szCs w:val="24"/>
        </w:rPr>
        <w:t>es</w:t>
      </w:r>
      <w:r w:rsidR="00711AB1" w:rsidRPr="00357B16">
        <w:rPr>
          <w:rStyle w:val="JHPEvenListBullet2Char"/>
          <w:rFonts w:ascii="Garamond" w:eastAsia="Calibri" w:hAnsi="Garamond" w:cs="Times New Roman"/>
          <w:sz w:val="24"/>
          <w:szCs w:val="24"/>
        </w:rPr>
        <w:t xml:space="preserve"> </w:t>
      </w:r>
      <w:r w:rsidR="008F7F67" w:rsidRPr="00357B16">
        <w:rPr>
          <w:rStyle w:val="JHPEvenListBullet2Char"/>
          <w:rFonts w:ascii="Garamond" w:eastAsia="Calibri" w:hAnsi="Garamond" w:cs="Times New Roman"/>
          <w:sz w:val="24"/>
          <w:szCs w:val="24"/>
        </w:rPr>
        <w:t xml:space="preserve">; </w:t>
      </w:r>
      <w:r w:rsidRPr="00357B16">
        <w:rPr>
          <w:rStyle w:val="JHPEvenListBullet2Char"/>
          <w:rFonts w:ascii="Garamond" w:eastAsia="Calibri" w:hAnsi="Garamond" w:cs="Times New Roman"/>
          <w:sz w:val="24"/>
          <w:szCs w:val="24"/>
        </w:rPr>
        <w:t>minimiser</w:t>
      </w:r>
      <w:r w:rsidR="008F7F67" w:rsidRPr="00357B16">
        <w:rPr>
          <w:rStyle w:val="JHPEvenListBullet2Char"/>
          <w:rFonts w:ascii="Garamond" w:eastAsia="Calibri" w:hAnsi="Garamond" w:cs="Times New Roman"/>
          <w:sz w:val="24"/>
          <w:szCs w:val="24"/>
        </w:rPr>
        <w:t xml:space="preserve"> le stockage dans les zones </w:t>
      </w:r>
      <w:r w:rsidR="008F7F67" w:rsidRPr="00357B16">
        <w:rPr>
          <w:rStyle w:val="JHPEvenListBullet2Char"/>
          <w:rFonts w:ascii="Garamond" w:eastAsia="Calibri" w:hAnsi="Garamond" w:cs="Times New Roman" w:hint="eastAsia"/>
          <w:sz w:val="24"/>
          <w:szCs w:val="24"/>
        </w:rPr>
        <w:t>é</w:t>
      </w:r>
      <w:r w:rsidR="008F7F67" w:rsidRPr="00357B16">
        <w:rPr>
          <w:rStyle w:val="JHPEvenListBullet2Char"/>
          <w:rFonts w:ascii="Garamond" w:eastAsia="Calibri" w:hAnsi="Garamond" w:cs="Times New Roman"/>
          <w:sz w:val="24"/>
          <w:szCs w:val="24"/>
        </w:rPr>
        <w:t>loign</w:t>
      </w:r>
      <w:r w:rsidR="008F7F67" w:rsidRPr="00357B16">
        <w:rPr>
          <w:rStyle w:val="JHPEvenListBullet2Char"/>
          <w:rFonts w:ascii="Garamond" w:eastAsia="Calibri" w:hAnsi="Garamond" w:cs="Times New Roman" w:hint="eastAsia"/>
          <w:sz w:val="24"/>
          <w:szCs w:val="24"/>
        </w:rPr>
        <w:t>é</w:t>
      </w:r>
      <w:r w:rsidR="008F7F67" w:rsidRPr="00357B16">
        <w:rPr>
          <w:rStyle w:val="JHPEvenListBullet2Char"/>
          <w:rFonts w:ascii="Garamond" w:eastAsia="Calibri" w:hAnsi="Garamond" w:cs="Times New Roman"/>
          <w:sz w:val="24"/>
          <w:szCs w:val="24"/>
        </w:rPr>
        <w:t>es.</w:t>
      </w:r>
    </w:p>
    <w:p w14:paraId="101032EF" w14:textId="224F4E47" w:rsidR="00A95BA1" w:rsidRPr="00357B16" w:rsidRDefault="008F7F67" w:rsidP="00357B16">
      <w:pPr>
        <w:pStyle w:val="JhpBulletLevel2"/>
      </w:pPr>
      <w:r w:rsidRPr="00357B16">
        <w:t>Chercher un endroit frais et p</w:t>
      </w:r>
      <w:r w:rsidRPr="00357B16">
        <w:rPr>
          <w:rFonts w:hint="eastAsia"/>
        </w:rPr>
        <w:t>é</w:t>
      </w:r>
      <w:r w:rsidRPr="00357B16">
        <w:t>riph</w:t>
      </w:r>
      <w:r w:rsidRPr="00357B16">
        <w:rPr>
          <w:rFonts w:hint="eastAsia"/>
        </w:rPr>
        <w:t>é</w:t>
      </w:r>
      <w:r w:rsidRPr="00357B16">
        <w:t>rique ; un toit de chaume peut assurer la fra</w:t>
      </w:r>
      <w:r w:rsidRPr="00357B16">
        <w:rPr>
          <w:rFonts w:hint="eastAsia"/>
        </w:rPr>
        <w:t>î</w:t>
      </w:r>
      <w:r w:rsidRPr="00357B16">
        <w:t>cheur mieux qu</w:t>
      </w:r>
      <w:r w:rsidR="005474AF">
        <w:t>’</w:t>
      </w:r>
      <w:r w:rsidRPr="00357B16">
        <w:t>un toit de fer ; profiter au maximum de l</w:t>
      </w:r>
      <w:r w:rsidR="005474AF">
        <w:t>’</w:t>
      </w:r>
      <w:r w:rsidRPr="00357B16">
        <w:t>ombre</w:t>
      </w:r>
      <w:r w:rsidR="00A95BA1" w:rsidRPr="00357B16">
        <w:t>.</w:t>
      </w:r>
    </w:p>
    <w:p w14:paraId="587EB125" w14:textId="77777777" w:rsidR="007D2B52" w:rsidRPr="00E505B8" w:rsidRDefault="007D2B52" w:rsidP="00357B16">
      <w:pPr>
        <w:pStyle w:val="JhpBodyText0"/>
      </w:pPr>
    </w:p>
    <w:p w14:paraId="0F5ECCBC" w14:textId="77777777" w:rsidR="00A95BA1" w:rsidRPr="00E505B8" w:rsidRDefault="00A95BA1" w:rsidP="00286F3C">
      <w:pPr>
        <w:pStyle w:val="Jhp2ndLevelHeading"/>
      </w:pPr>
      <w:r w:rsidRPr="00E505B8">
        <w:t xml:space="preserve">Indications </w:t>
      </w:r>
      <w:r w:rsidR="00CC78C4" w:rsidRPr="00E505B8">
        <w:t>pour les tests de diagnostic</w:t>
      </w:r>
    </w:p>
    <w:p w14:paraId="42E0F82D" w14:textId="77777777" w:rsidR="00A95BA1" w:rsidRPr="00E505B8" w:rsidRDefault="00CC78C4" w:rsidP="00286F3C">
      <w:pPr>
        <w:pStyle w:val="JhpBulletLevel1"/>
      </w:pPr>
      <w:r w:rsidRPr="00E505B8">
        <w:t xml:space="preserve">Chez les femmes enceintes on recommande un diagnostic parasitologique avant de commencer le </w:t>
      </w:r>
      <w:r w:rsidRPr="00E505B8">
        <w:rPr>
          <w:spacing w:val="-1"/>
        </w:rPr>
        <w:t>traitement</w:t>
      </w:r>
      <w:r w:rsidR="00A95BA1" w:rsidRPr="00E505B8">
        <w:t xml:space="preserve">. </w:t>
      </w:r>
    </w:p>
    <w:p w14:paraId="4B9DB2CF" w14:textId="1A5E4A55" w:rsidR="00A95BA1" w:rsidRPr="00E505B8" w:rsidRDefault="00CC78C4" w:rsidP="00286F3C">
      <w:pPr>
        <w:pStyle w:val="JhpBulletLevel1"/>
      </w:pPr>
      <w:r w:rsidRPr="00E505B8">
        <w:t>Les femmes qui vivent ou viennent des zones de transmission instable sont plus susceptibles de souffrir d</w:t>
      </w:r>
      <w:r w:rsidR="005474AF">
        <w:t>’</w:t>
      </w:r>
      <w:r w:rsidRPr="00E505B8">
        <w:t>un paludisme grave qui peut être mortel</w:t>
      </w:r>
      <w:r w:rsidR="00A95BA1" w:rsidRPr="00E505B8">
        <w:t xml:space="preserve">. </w:t>
      </w:r>
    </w:p>
    <w:p w14:paraId="7BE18E94" w14:textId="43C43AA6" w:rsidR="00A95BA1" w:rsidRPr="00E505B8" w:rsidRDefault="00CC78C4" w:rsidP="00286F3C">
      <w:pPr>
        <w:pStyle w:val="JhpBulletLevel1"/>
      </w:pPr>
      <w:r w:rsidRPr="00E505B8">
        <w:t>Le TDR peut être un test de contrôle chez les client</w:t>
      </w:r>
      <w:r w:rsidR="00711AB1" w:rsidRPr="00E505B8">
        <w:t>e</w:t>
      </w:r>
      <w:r w:rsidRPr="00E505B8">
        <w:t>s traité</w:t>
      </w:r>
      <w:r w:rsidR="00711AB1" w:rsidRPr="00E505B8">
        <w:t>e</w:t>
      </w:r>
      <w:r w:rsidRPr="00E505B8">
        <w:t>s pour le paludisme, qui ont toujours des symptômes</w:t>
      </w:r>
      <w:r w:rsidR="00312FDA" w:rsidRPr="00E505B8">
        <w:t>. (</w:t>
      </w:r>
      <w:r w:rsidRPr="00E505B8">
        <w:t>La microscopie peut être un test de contrôle jusqu</w:t>
      </w:r>
      <w:r w:rsidR="005474AF">
        <w:t>’</w:t>
      </w:r>
      <w:r w:rsidRPr="00E505B8">
        <w:t>à 10 jours après le traitement</w:t>
      </w:r>
      <w:r w:rsidR="00312FDA" w:rsidRPr="00E505B8">
        <w:t>)</w:t>
      </w:r>
      <w:r w:rsidRPr="00E505B8">
        <w:t>.</w:t>
      </w:r>
    </w:p>
    <w:p w14:paraId="1727CCBD" w14:textId="6B6057F2" w:rsidR="00AA47DB" w:rsidRPr="00E505B8" w:rsidRDefault="00CC78C4" w:rsidP="00286F3C">
      <w:pPr>
        <w:pStyle w:val="JhpBulletLevel2"/>
      </w:pPr>
      <w:r w:rsidRPr="00E505B8">
        <w:t>Si</w:t>
      </w:r>
      <w:r w:rsidRPr="00E505B8">
        <w:rPr>
          <w:spacing w:val="-1"/>
        </w:rPr>
        <w:t xml:space="preserve"> </w:t>
      </w:r>
      <w:r w:rsidRPr="00E505B8">
        <w:t>le</w:t>
      </w:r>
      <w:r w:rsidRPr="00E505B8">
        <w:rPr>
          <w:spacing w:val="-1"/>
        </w:rPr>
        <w:t xml:space="preserve"> </w:t>
      </w:r>
      <w:r w:rsidRPr="00E505B8">
        <w:t>traitement</w:t>
      </w:r>
      <w:r w:rsidRPr="00E505B8">
        <w:rPr>
          <w:spacing w:val="-1"/>
        </w:rPr>
        <w:t xml:space="preserve"> </w:t>
      </w:r>
      <w:r w:rsidRPr="00E505B8">
        <w:rPr>
          <w:rFonts w:hint="eastAsia"/>
        </w:rPr>
        <w:t>é</w:t>
      </w:r>
      <w:r w:rsidRPr="00E505B8">
        <w:t>tait</w:t>
      </w:r>
      <w:r w:rsidRPr="00E505B8">
        <w:rPr>
          <w:spacing w:val="-1"/>
        </w:rPr>
        <w:t xml:space="preserve"> ad</w:t>
      </w:r>
      <w:r w:rsidRPr="00E505B8">
        <w:rPr>
          <w:rFonts w:hint="eastAsia"/>
          <w:spacing w:val="-1"/>
        </w:rPr>
        <w:t>é</w:t>
      </w:r>
      <w:r w:rsidRPr="00E505B8">
        <w:rPr>
          <w:spacing w:val="-1"/>
        </w:rPr>
        <w:t>quat,</w:t>
      </w:r>
      <w:r w:rsidRPr="00E505B8">
        <w:t xml:space="preserve"> les clientes peuvent </w:t>
      </w:r>
      <w:r w:rsidRPr="00E505B8">
        <w:rPr>
          <w:rFonts w:hint="eastAsia"/>
        </w:rPr>
        <w:t>ê</w:t>
      </w:r>
      <w:r w:rsidRPr="00E505B8">
        <w:t>tre</w:t>
      </w:r>
      <w:r w:rsidRPr="00E505B8">
        <w:rPr>
          <w:spacing w:val="27"/>
        </w:rPr>
        <w:t xml:space="preserve"> </w:t>
      </w:r>
      <w:r w:rsidRPr="00E505B8">
        <w:t>r</w:t>
      </w:r>
      <w:r w:rsidRPr="00E505B8">
        <w:rPr>
          <w:rFonts w:hint="eastAsia"/>
        </w:rPr>
        <w:t>é</w:t>
      </w:r>
      <w:r w:rsidRPr="00E505B8">
        <w:t>infect</w:t>
      </w:r>
      <w:r w:rsidRPr="00E505B8">
        <w:rPr>
          <w:rFonts w:hint="eastAsia"/>
        </w:rPr>
        <w:t>é</w:t>
      </w:r>
      <w:r w:rsidRPr="00E505B8">
        <w:t xml:space="preserve">es ou avoir un autre </w:t>
      </w:r>
      <w:r w:rsidRPr="00E505B8">
        <w:rPr>
          <w:spacing w:val="-1"/>
        </w:rPr>
        <w:t>probl</w:t>
      </w:r>
      <w:r w:rsidRPr="00E505B8">
        <w:rPr>
          <w:rFonts w:hint="eastAsia"/>
          <w:spacing w:val="-1"/>
        </w:rPr>
        <w:t>è</w:t>
      </w:r>
      <w:r w:rsidRPr="00E505B8">
        <w:rPr>
          <w:spacing w:val="-1"/>
        </w:rPr>
        <w:t>me</w:t>
      </w:r>
      <w:r w:rsidRPr="00E505B8">
        <w:t xml:space="preserve"> avec des </w:t>
      </w:r>
      <w:r w:rsidRPr="00E505B8">
        <w:rPr>
          <w:spacing w:val="-1"/>
        </w:rPr>
        <w:t>sympt</w:t>
      </w:r>
      <w:r w:rsidRPr="00E505B8">
        <w:rPr>
          <w:rFonts w:hint="eastAsia"/>
          <w:spacing w:val="-1"/>
        </w:rPr>
        <w:t>ô</w:t>
      </w:r>
      <w:r w:rsidRPr="00E505B8">
        <w:rPr>
          <w:spacing w:val="-1"/>
        </w:rPr>
        <w:t>mes</w:t>
      </w:r>
      <w:r w:rsidRPr="00E505B8">
        <w:rPr>
          <w:spacing w:val="23"/>
        </w:rPr>
        <w:t xml:space="preserve"> </w:t>
      </w:r>
      <w:r w:rsidRPr="00E505B8">
        <w:rPr>
          <w:spacing w:val="-1"/>
        </w:rPr>
        <w:t xml:space="preserve">similaires (cf. </w:t>
      </w:r>
      <w:r w:rsidRPr="00E505B8">
        <w:t>la</w:t>
      </w:r>
      <w:r w:rsidRPr="00E505B8">
        <w:rPr>
          <w:spacing w:val="-1"/>
        </w:rPr>
        <w:t xml:space="preserve"> </w:t>
      </w:r>
      <w:r w:rsidRPr="00E505B8">
        <w:t>section</w:t>
      </w:r>
      <w:r w:rsidRPr="00E505B8">
        <w:rPr>
          <w:spacing w:val="-1"/>
        </w:rPr>
        <w:t xml:space="preserve"> </w:t>
      </w:r>
      <w:r w:rsidRPr="00E505B8">
        <w:t>sur</w:t>
      </w:r>
      <w:r w:rsidRPr="00E505B8">
        <w:rPr>
          <w:spacing w:val="-1"/>
        </w:rPr>
        <w:t xml:space="preserve"> </w:t>
      </w:r>
      <w:r w:rsidRPr="00E505B8">
        <w:t xml:space="preserve">la </w:t>
      </w:r>
      <w:r w:rsidRPr="00E505B8">
        <w:rPr>
          <w:spacing w:val="-1"/>
        </w:rPr>
        <w:t>fi</w:t>
      </w:r>
      <w:r w:rsidRPr="00E505B8">
        <w:rPr>
          <w:rFonts w:hint="eastAsia"/>
          <w:spacing w:val="-1"/>
        </w:rPr>
        <w:t>è</w:t>
      </w:r>
      <w:r w:rsidRPr="00E505B8">
        <w:rPr>
          <w:spacing w:val="-1"/>
        </w:rPr>
        <w:t>vre pendant la grossesse ci-</w:t>
      </w:r>
      <w:r w:rsidRPr="00E505B8">
        <w:t>dessous). Des m</w:t>
      </w:r>
      <w:r w:rsidRPr="00E505B8">
        <w:rPr>
          <w:rFonts w:hint="eastAsia"/>
        </w:rPr>
        <w:t>é</w:t>
      </w:r>
      <w:r w:rsidRPr="00E505B8">
        <w:t>dicaments contrefaits ou de mauvaise qualit</w:t>
      </w:r>
      <w:r w:rsidRPr="00E505B8">
        <w:rPr>
          <w:rFonts w:hint="eastAsia"/>
        </w:rPr>
        <w:t>é</w:t>
      </w:r>
      <w:r w:rsidRPr="00E505B8">
        <w:t xml:space="preserve"> peuvent </w:t>
      </w:r>
      <w:r w:rsidRPr="00E505B8">
        <w:rPr>
          <w:rFonts w:hint="eastAsia"/>
        </w:rPr>
        <w:t>é</w:t>
      </w:r>
      <w:r w:rsidRPr="00E505B8">
        <w:t xml:space="preserve">galement </w:t>
      </w:r>
      <w:r w:rsidRPr="00E505B8">
        <w:rPr>
          <w:rFonts w:hint="eastAsia"/>
        </w:rPr>
        <w:t>ê</w:t>
      </w:r>
      <w:r w:rsidRPr="00E505B8">
        <w:t>tre une cause d</w:t>
      </w:r>
      <w:r w:rsidR="005474AF">
        <w:rPr>
          <w:rFonts w:hint="eastAsia"/>
        </w:rPr>
        <w:t>’</w:t>
      </w:r>
      <w:r w:rsidRPr="00E505B8">
        <w:rPr>
          <w:rFonts w:hint="eastAsia"/>
        </w:rPr>
        <w:t>é</w:t>
      </w:r>
      <w:r w:rsidRPr="00E505B8">
        <w:t>chec</w:t>
      </w:r>
      <w:r w:rsidR="00A95BA1" w:rsidRPr="00E505B8">
        <w:t>.</w:t>
      </w:r>
    </w:p>
    <w:p w14:paraId="6CE623A2" w14:textId="77777777" w:rsidR="00871909" w:rsidRPr="00E505B8" w:rsidRDefault="00871909" w:rsidP="00357B16">
      <w:pPr>
        <w:pStyle w:val="JhpBodyText0"/>
      </w:pPr>
      <w:bookmarkStart w:id="511" w:name="clinical"/>
      <w:bookmarkEnd w:id="511"/>
    </w:p>
    <w:p w14:paraId="53F1E7CD" w14:textId="77777777" w:rsidR="00A95BA1" w:rsidRPr="00E505B8" w:rsidRDefault="00825405" w:rsidP="00286F3C">
      <w:pPr>
        <w:pStyle w:val="Jhp2ndLevelHeading"/>
      </w:pPr>
      <w:r w:rsidRPr="00E505B8">
        <w:t>La microscopie ou les TDR ?</w:t>
      </w:r>
    </w:p>
    <w:p w14:paraId="02567752" w14:textId="08C25D31" w:rsidR="00A95BA1" w:rsidRPr="00E505B8" w:rsidRDefault="00CC78C4" w:rsidP="00286F3C">
      <w:pPr>
        <w:pStyle w:val="JhpBodyText0"/>
      </w:pPr>
      <w:r w:rsidRPr="00E505B8">
        <w:rPr>
          <w:spacing w:val="-1"/>
        </w:rPr>
        <w:t>Au cas où les TDR et la microscopie</w:t>
      </w:r>
      <w:r w:rsidRPr="00E505B8">
        <w:rPr>
          <w:spacing w:val="1"/>
        </w:rPr>
        <w:t xml:space="preserve"> </w:t>
      </w:r>
      <w:r w:rsidRPr="00E505B8">
        <w:t>sont</w:t>
      </w:r>
      <w:r w:rsidRPr="00E505B8">
        <w:rPr>
          <w:spacing w:val="-1"/>
        </w:rPr>
        <w:t xml:space="preserve"> </w:t>
      </w:r>
      <w:r w:rsidRPr="00E505B8">
        <w:t>disponibles</w:t>
      </w:r>
      <w:r w:rsidRPr="00E505B8">
        <w:rPr>
          <w:spacing w:val="-1"/>
        </w:rPr>
        <w:t xml:space="preserve"> </w:t>
      </w:r>
      <w:r w:rsidRPr="00E505B8">
        <w:t>dans</w:t>
      </w:r>
      <w:r w:rsidRPr="00E505B8">
        <w:rPr>
          <w:spacing w:val="29"/>
        </w:rPr>
        <w:t xml:space="preserve"> </w:t>
      </w:r>
      <w:r w:rsidRPr="00E505B8">
        <w:t>un établissement de santé, la décision</w:t>
      </w:r>
      <w:r w:rsidRPr="00E505B8">
        <w:rPr>
          <w:spacing w:val="-1"/>
        </w:rPr>
        <w:t xml:space="preserve"> </w:t>
      </w:r>
      <w:r w:rsidRPr="00E505B8">
        <w:t>d</w:t>
      </w:r>
      <w:r w:rsidR="005474AF">
        <w:t>’</w:t>
      </w:r>
      <w:r w:rsidRPr="00E505B8">
        <w:t>utiliser</w:t>
      </w:r>
      <w:r w:rsidRPr="00E505B8">
        <w:rPr>
          <w:spacing w:val="-1"/>
        </w:rPr>
        <w:t xml:space="preserve"> </w:t>
      </w:r>
      <w:r w:rsidRPr="00E505B8">
        <w:t>l</w:t>
      </w:r>
      <w:r w:rsidR="005474AF">
        <w:t>’</w:t>
      </w:r>
      <w:r w:rsidRPr="00E505B8">
        <w:t>un</w:t>
      </w:r>
      <w:r w:rsidRPr="00E505B8">
        <w:rPr>
          <w:spacing w:val="-1"/>
        </w:rPr>
        <w:t xml:space="preserve"> </w:t>
      </w:r>
      <w:r w:rsidRPr="00E505B8">
        <w:t>ou l</w:t>
      </w:r>
      <w:r w:rsidR="005474AF">
        <w:t>’</w:t>
      </w:r>
      <w:r w:rsidRPr="00E505B8">
        <w:t>autre dépend de facteurs</w:t>
      </w:r>
      <w:r w:rsidRPr="00E505B8">
        <w:rPr>
          <w:spacing w:val="-1"/>
        </w:rPr>
        <w:t xml:space="preserve"> </w:t>
      </w:r>
      <w:r w:rsidRPr="00E505B8">
        <w:t>tels</w:t>
      </w:r>
      <w:r w:rsidRPr="00E505B8">
        <w:rPr>
          <w:spacing w:val="-1"/>
        </w:rPr>
        <w:t xml:space="preserve"> </w:t>
      </w:r>
      <w:r w:rsidRPr="00E505B8">
        <w:t>que</w:t>
      </w:r>
      <w:r w:rsidRPr="00E505B8">
        <w:rPr>
          <w:spacing w:val="-1"/>
        </w:rPr>
        <w:t xml:space="preserve"> </w:t>
      </w:r>
      <w:r w:rsidRPr="00E505B8">
        <w:t>le</w:t>
      </w:r>
      <w:r w:rsidRPr="00E505B8">
        <w:rPr>
          <w:spacing w:val="-1"/>
        </w:rPr>
        <w:t xml:space="preserve"> nombre </w:t>
      </w:r>
      <w:r w:rsidRPr="00E505B8">
        <w:t>de</w:t>
      </w:r>
      <w:r w:rsidRPr="00E505B8">
        <w:rPr>
          <w:spacing w:val="-1"/>
        </w:rPr>
        <w:t xml:space="preserve"> </w:t>
      </w:r>
      <w:r w:rsidRPr="00E505B8">
        <w:t>clientes, la disponibilité d</w:t>
      </w:r>
      <w:r w:rsidR="00711AB1" w:rsidRPr="00E505B8">
        <w:t>u</w:t>
      </w:r>
      <w:r w:rsidRPr="00E505B8">
        <w:t xml:space="preserve"> personnel de</w:t>
      </w:r>
      <w:r w:rsidRPr="00E505B8">
        <w:rPr>
          <w:spacing w:val="27"/>
        </w:rPr>
        <w:t xml:space="preserve"> </w:t>
      </w:r>
      <w:r w:rsidRPr="00E505B8">
        <w:t>laboratoire</w:t>
      </w:r>
      <w:r w:rsidRPr="00E505B8">
        <w:rPr>
          <w:spacing w:val="-1"/>
        </w:rPr>
        <w:t xml:space="preserve"> compétent </w:t>
      </w:r>
      <w:r w:rsidRPr="00E505B8">
        <w:t>et</w:t>
      </w:r>
      <w:r w:rsidRPr="00E505B8">
        <w:rPr>
          <w:spacing w:val="-1"/>
        </w:rPr>
        <w:t xml:space="preserve"> </w:t>
      </w:r>
      <w:r w:rsidRPr="00E505B8">
        <w:t>la</w:t>
      </w:r>
      <w:r w:rsidRPr="00E505B8">
        <w:rPr>
          <w:spacing w:val="-1"/>
        </w:rPr>
        <w:t xml:space="preserve"> nécessité d</w:t>
      </w:r>
      <w:r w:rsidR="005474AF">
        <w:rPr>
          <w:spacing w:val="-1"/>
        </w:rPr>
        <w:t>’</w:t>
      </w:r>
      <w:r w:rsidRPr="00E505B8">
        <w:rPr>
          <w:spacing w:val="-1"/>
        </w:rPr>
        <w:t>utiliser la</w:t>
      </w:r>
      <w:r w:rsidRPr="00E505B8">
        <w:rPr>
          <w:spacing w:val="1"/>
        </w:rPr>
        <w:t xml:space="preserve"> </w:t>
      </w:r>
      <w:r w:rsidRPr="00E505B8">
        <w:rPr>
          <w:spacing w:val="-1"/>
        </w:rPr>
        <w:t>microscopie pour</w:t>
      </w:r>
      <w:r w:rsidRPr="00E505B8">
        <w:rPr>
          <w:spacing w:val="32"/>
        </w:rPr>
        <w:t xml:space="preserve"> </w:t>
      </w:r>
      <w:r w:rsidRPr="00E505B8">
        <w:t>d</w:t>
      </w:r>
      <w:r w:rsidR="005474AF">
        <w:t>’</w:t>
      </w:r>
      <w:r w:rsidRPr="00E505B8">
        <w:t>autres</w:t>
      </w:r>
      <w:r w:rsidRPr="00E505B8">
        <w:rPr>
          <w:spacing w:val="-1"/>
        </w:rPr>
        <w:t xml:space="preserve"> maladies </w:t>
      </w:r>
      <w:r w:rsidRPr="00E505B8">
        <w:t>de</w:t>
      </w:r>
      <w:r w:rsidRPr="00E505B8">
        <w:rPr>
          <w:spacing w:val="-1"/>
        </w:rPr>
        <w:t xml:space="preserve"> </w:t>
      </w:r>
      <w:r w:rsidRPr="00E505B8">
        <w:t>la</w:t>
      </w:r>
      <w:r w:rsidRPr="00E505B8">
        <w:rPr>
          <w:spacing w:val="-1"/>
        </w:rPr>
        <w:t xml:space="preserve"> </w:t>
      </w:r>
      <w:r w:rsidRPr="00E505B8">
        <w:t>population</w:t>
      </w:r>
      <w:r w:rsidRPr="00E505B8">
        <w:rPr>
          <w:spacing w:val="-1"/>
        </w:rPr>
        <w:t xml:space="preserve"> locale.</w:t>
      </w:r>
      <w:r w:rsidRPr="00E505B8">
        <w:t xml:space="preserve"> D</w:t>
      </w:r>
      <w:r w:rsidR="005474AF">
        <w:t>’</w:t>
      </w:r>
      <w:r w:rsidRPr="00E505B8">
        <w:t xml:space="preserve">autres </w:t>
      </w:r>
      <w:r w:rsidRPr="00E505B8">
        <w:rPr>
          <w:spacing w:val="-1"/>
        </w:rPr>
        <w:t>considérations figurent</w:t>
      </w:r>
      <w:r w:rsidRPr="00E505B8">
        <w:rPr>
          <w:spacing w:val="34"/>
        </w:rPr>
        <w:t xml:space="preserve"> </w:t>
      </w:r>
      <w:r w:rsidRPr="00E505B8">
        <w:t xml:space="preserve">dans le </w:t>
      </w:r>
      <w:r w:rsidRPr="002C6665">
        <w:rPr>
          <w:bCs/>
          <w:spacing w:val="-1"/>
        </w:rPr>
        <w:t xml:space="preserve">Tableau </w:t>
      </w:r>
      <w:r w:rsidR="00244B1E" w:rsidRPr="002C6665">
        <w:rPr>
          <w:bCs/>
          <w:spacing w:val="-1"/>
        </w:rPr>
        <w:t>5</w:t>
      </w:r>
      <w:r w:rsidR="00A95BA1" w:rsidRPr="00E505B8">
        <w:rPr>
          <w:rFonts w:ascii="Adobe Garamond Pro Bold" w:hAnsi="Adobe Garamond Pro Bold"/>
        </w:rPr>
        <w:t>.</w:t>
      </w:r>
    </w:p>
    <w:p w14:paraId="4A2C4215" w14:textId="77777777" w:rsidR="00834F92" w:rsidRPr="00E505B8" w:rsidRDefault="00834F92" w:rsidP="00286F3C">
      <w:pPr>
        <w:pStyle w:val="JhpBodyText0"/>
      </w:pPr>
    </w:p>
    <w:p w14:paraId="1EEFE970" w14:textId="4D2FDEBB" w:rsidR="00A95BA1" w:rsidRPr="00E505B8" w:rsidRDefault="00454310" w:rsidP="00286F3C">
      <w:pPr>
        <w:pStyle w:val="JhpTabletitle"/>
        <w:keepNext/>
      </w:pPr>
      <w:bookmarkStart w:id="512" w:name="_Toc400360004"/>
      <w:bookmarkStart w:id="513" w:name="_Toc400529028"/>
      <w:bookmarkStart w:id="514" w:name="_Toc424555973"/>
      <w:bookmarkStart w:id="515" w:name="_Toc439774470"/>
      <w:r w:rsidRPr="00E505B8">
        <w:br w:type="page"/>
      </w:r>
      <w:bookmarkStart w:id="516" w:name="_Toc505671746"/>
      <w:r w:rsidR="00A95BA1" w:rsidRPr="00E505B8">
        <w:lastRenderedPageBreak/>
        <w:t>Table</w:t>
      </w:r>
      <w:r w:rsidR="00CC78C4" w:rsidRPr="00E505B8">
        <w:t>au</w:t>
      </w:r>
      <w:r w:rsidR="00A95BA1" w:rsidRPr="00E505B8">
        <w:t xml:space="preserve"> </w:t>
      </w:r>
      <w:r w:rsidR="00244B1E" w:rsidRPr="00E505B8">
        <w:t>5</w:t>
      </w:r>
      <w:r w:rsidR="00F9290C">
        <w:t>.</w:t>
      </w:r>
      <w:r w:rsidR="00874BF5" w:rsidRPr="00874BF5">
        <w:t xml:space="preserve"> </w:t>
      </w:r>
      <w:r w:rsidR="00A95BA1" w:rsidRPr="00E505B8">
        <w:t>Compar</w:t>
      </w:r>
      <w:r w:rsidR="00CC78C4" w:rsidRPr="00E505B8">
        <w:t>a</w:t>
      </w:r>
      <w:r w:rsidR="00A95BA1" w:rsidRPr="00E505B8">
        <w:t xml:space="preserve">ison </w:t>
      </w:r>
      <w:r w:rsidR="00CC78C4" w:rsidRPr="00E505B8">
        <w:t>entre la m</w:t>
      </w:r>
      <w:r w:rsidR="00A95BA1" w:rsidRPr="00E505B8">
        <w:t>icroscop</w:t>
      </w:r>
      <w:r w:rsidR="00CC78C4" w:rsidRPr="00E505B8">
        <w:t>ie et le test de diagnostic rapide</w:t>
      </w:r>
      <w:bookmarkEnd w:id="512"/>
      <w:bookmarkEnd w:id="513"/>
      <w:bookmarkEnd w:id="514"/>
      <w:bookmarkEnd w:id="515"/>
      <w:bookmarkEnd w:id="516"/>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72" w:type="dxa"/>
          <w:bottom w:w="43" w:type="dxa"/>
          <w:right w:w="72" w:type="dxa"/>
        </w:tblCellMar>
        <w:tblLook w:val="01E0" w:firstRow="1" w:lastRow="1" w:firstColumn="1" w:lastColumn="1" w:noHBand="0" w:noVBand="0"/>
      </w:tblPr>
      <w:tblGrid>
        <w:gridCol w:w="1286"/>
        <w:gridCol w:w="2379"/>
        <w:gridCol w:w="1191"/>
        <w:gridCol w:w="2305"/>
        <w:gridCol w:w="2199"/>
      </w:tblGrid>
      <w:tr w:rsidR="00A940A3" w:rsidRPr="00E505B8" w14:paraId="5D2E2098" w14:textId="77777777" w:rsidTr="000F6871">
        <w:trPr>
          <w:cantSplit/>
          <w:tblHeader/>
          <w:jc w:val="center"/>
        </w:trPr>
        <w:tc>
          <w:tcPr>
            <w:tcW w:w="0" w:type="auto"/>
            <w:shd w:val="clear" w:color="auto" w:fill="305B75"/>
            <w:vAlign w:val="center"/>
          </w:tcPr>
          <w:p w14:paraId="74DB34F1" w14:textId="77777777" w:rsidR="00CC78C4" w:rsidRPr="00E505B8" w:rsidRDefault="00CC78C4" w:rsidP="00CC78C4">
            <w:pPr>
              <w:pStyle w:val="JhpTabletext0"/>
              <w:jc w:val="center"/>
              <w:rPr>
                <w:b/>
                <w:color w:val="FFFFFF"/>
              </w:rPr>
            </w:pPr>
            <w:r w:rsidRPr="00E505B8">
              <w:rPr>
                <w:b/>
                <w:color w:val="FFFFFF"/>
                <w:szCs w:val="18"/>
              </w:rPr>
              <w:t>Outil de diagnostic</w:t>
            </w:r>
          </w:p>
        </w:tc>
        <w:tc>
          <w:tcPr>
            <w:tcW w:w="0" w:type="auto"/>
            <w:shd w:val="clear" w:color="auto" w:fill="305B75"/>
            <w:vAlign w:val="center"/>
          </w:tcPr>
          <w:p w14:paraId="188AF7CA" w14:textId="20BE4518" w:rsidR="00CC78C4" w:rsidRPr="00E505B8" w:rsidRDefault="00CC78C4" w:rsidP="00CC78C4">
            <w:pPr>
              <w:pStyle w:val="JhpTabletext0"/>
              <w:jc w:val="center"/>
              <w:rPr>
                <w:b/>
                <w:color w:val="FFFFFF"/>
              </w:rPr>
            </w:pPr>
            <w:r w:rsidRPr="00E505B8">
              <w:rPr>
                <w:b/>
                <w:color w:val="FFFFFF"/>
                <w:szCs w:val="18"/>
              </w:rPr>
              <w:t>Sensibilité</w:t>
            </w:r>
            <w:r w:rsidR="00451D64">
              <w:rPr>
                <w:b/>
                <w:color w:val="FFFFFF"/>
                <w:szCs w:val="18"/>
              </w:rPr>
              <w:t xml:space="preserve"> / </w:t>
            </w:r>
            <w:r w:rsidRPr="00E505B8">
              <w:rPr>
                <w:b/>
                <w:color w:val="FFFFFF"/>
                <w:szCs w:val="18"/>
              </w:rPr>
              <w:t>spécificité</w:t>
            </w:r>
          </w:p>
        </w:tc>
        <w:tc>
          <w:tcPr>
            <w:tcW w:w="0" w:type="auto"/>
            <w:shd w:val="clear" w:color="auto" w:fill="305B75"/>
            <w:vAlign w:val="center"/>
          </w:tcPr>
          <w:p w14:paraId="2650CC23" w14:textId="77777777" w:rsidR="00CC78C4" w:rsidRPr="00E505B8" w:rsidRDefault="00CC78C4" w:rsidP="00CC78C4">
            <w:pPr>
              <w:pStyle w:val="JhpTabletext0"/>
              <w:jc w:val="center"/>
              <w:rPr>
                <w:b/>
                <w:color w:val="FFFFFF"/>
              </w:rPr>
            </w:pPr>
            <w:r w:rsidRPr="00E505B8">
              <w:rPr>
                <w:b/>
                <w:color w:val="FFFFFF"/>
                <w:szCs w:val="18"/>
              </w:rPr>
              <w:t>Coût</w:t>
            </w:r>
          </w:p>
        </w:tc>
        <w:tc>
          <w:tcPr>
            <w:tcW w:w="0" w:type="auto"/>
            <w:shd w:val="clear" w:color="auto" w:fill="305B75"/>
            <w:vAlign w:val="center"/>
          </w:tcPr>
          <w:p w14:paraId="04B426B2" w14:textId="77777777" w:rsidR="00CC78C4" w:rsidRPr="00E505B8" w:rsidRDefault="00CC78C4" w:rsidP="00CC78C4">
            <w:pPr>
              <w:pStyle w:val="JhpTabletext0"/>
              <w:jc w:val="center"/>
              <w:rPr>
                <w:b/>
                <w:color w:val="FFFFFF"/>
              </w:rPr>
            </w:pPr>
            <w:r w:rsidRPr="00E505B8">
              <w:rPr>
                <w:b/>
                <w:color w:val="FFFFFF"/>
                <w:szCs w:val="18"/>
              </w:rPr>
              <w:t>Avantages</w:t>
            </w:r>
          </w:p>
        </w:tc>
        <w:tc>
          <w:tcPr>
            <w:tcW w:w="0" w:type="auto"/>
            <w:shd w:val="clear" w:color="auto" w:fill="305B75"/>
            <w:vAlign w:val="center"/>
          </w:tcPr>
          <w:p w14:paraId="0E3D3530" w14:textId="77777777" w:rsidR="00CC78C4" w:rsidRPr="00E505B8" w:rsidRDefault="00CC78C4" w:rsidP="00CC78C4">
            <w:pPr>
              <w:pStyle w:val="JhpTabletext0"/>
              <w:jc w:val="center"/>
              <w:rPr>
                <w:b/>
                <w:color w:val="FFFFFF"/>
              </w:rPr>
            </w:pPr>
            <w:r w:rsidRPr="00E505B8">
              <w:rPr>
                <w:b/>
                <w:color w:val="FFFFFF"/>
                <w:szCs w:val="18"/>
              </w:rPr>
              <w:t>Inconvénients</w:t>
            </w:r>
          </w:p>
        </w:tc>
      </w:tr>
      <w:tr w:rsidR="00A940A3" w:rsidRPr="002829F6" w14:paraId="0E169DC1" w14:textId="77777777" w:rsidTr="000F6871">
        <w:trPr>
          <w:cantSplit/>
          <w:jc w:val="center"/>
        </w:trPr>
        <w:tc>
          <w:tcPr>
            <w:tcW w:w="0" w:type="auto"/>
          </w:tcPr>
          <w:p w14:paraId="4DA53CDC" w14:textId="77777777" w:rsidR="00CC78C4" w:rsidRPr="00E505B8" w:rsidRDefault="00CC78C4" w:rsidP="00F008BB">
            <w:pPr>
              <w:pStyle w:val="JhpTabletext0"/>
            </w:pPr>
            <w:r w:rsidRPr="00E505B8">
              <w:t>Microscopie</w:t>
            </w:r>
          </w:p>
        </w:tc>
        <w:tc>
          <w:tcPr>
            <w:tcW w:w="0" w:type="auto"/>
          </w:tcPr>
          <w:p w14:paraId="571CB55D" w14:textId="77777777" w:rsidR="00CC78C4" w:rsidRPr="00E505B8" w:rsidRDefault="00CC78C4" w:rsidP="00F008BB">
            <w:pPr>
              <w:pStyle w:val="JhpTabletext0"/>
              <w:rPr>
                <w:rFonts w:eastAsia="Arial" w:hAnsi="Arial"/>
                <w:szCs w:val="16"/>
              </w:rPr>
            </w:pPr>
            <w:r w:rsidRPr="00E505B8">
              <w:t>Hautement</w:t>
            </w:r>
            <w:r w:rsidRPr="00E505B8">
              <w:rPr>
                <w:spacing w:val="-13"/>
              </w:rPr>
              <w:t xml:space="preserve"> </w:t>
            </w:r>
            <w:r w:rsidRPr="00E505B8">
              <w:t>sensible</w:t>
            </w:r>
          </w:p>
          <w:p w14:paraId="03668AC7" w14:textId="1CEC565D" w:rsidR="00CC78C4" w:rsidRPr="00E505B8" w:rsidRDefault="00F9290C" w:rsidP="00F008BB">
            <w:pPr>
              <w:pStyle w:val="JhpTableBullet11"/>
            </w:pPr>
            <w:r>
              <w:rPr>
                <w:rFonts w:eastAsia="Arial"/>
                <w:spacing w:val="-1"/>
              </w:rPr>
              <w:t>S</w:t>
            </w:r>
            <w:r w:rsidR="00CC78C4" w:rsidRPr="00E505B8">
              <w:rPr>
                <w:rFonts w:eastAsia="Arial"/>
                <w:spacing w:val="-1"/>
              </w:rPr>
              <w:t>i</w:t>
            </w:r>
            <w:r w:rsidR="00CC78C4" w:rsidRPr="00E505B8">
              <w:rPr>
                <w:rFonts w:eastAsia="Arial"/>
                <w:spacing w:val="-4"/>
              </w:rPr>
              <w:t xml:space="preserve"> </w:t>
            </w:r>
            <w:r w:rsidR="00CC78C4" w:rsidRPr="00E505B8">
              <w:rPr>
                <w:rFonts w:eastAsia="Arial"/>
                <w:spacing w:val="-1"/>
              </w:rPr>
              <w:t>utilisé</w:t>
            </w:r>
            <w:r w:rsidR="00CC78C4" w:rsidRPr="00E505B8">
              <w:rPr>
                <w:rFonts w:eastAsia="Arial"/>
                <w:spacing w:val="-4"/>
              </w:rPr>
              <w:t xml:space="preserve"> </w:t>
            </w:r>
            <w:r w:rsidR="00CC78C4" w:rsidRPr="00E505B8">
              <w:rPr>
                <w:rFonts w:eastAsia="Arial"/>
              </w:rPr>
              <w:t>par</w:t>
            </w:r>
            <w:r w:rsidR="00CC78C4" w:rsidRPr="00E505B8">
              <w:rPr>
                <w:rFonts w:eastAsia="Arial"/>
                <w:spacing w:val="-4"/>
              </w:rPr>
              <w:t xml:space="preserve"> </w:t>
            </w:r>
            <w:r w:rsidR="00CC78C4" w:rsidRPr="00E505B8">
              <w:rPr>
                <w:rFonts w:eastAsia="Arial"/>
              </w:rPr>
              <w:t>un</w:t>
            </w:r>
            <w:r w:rsidR="00CC78C4" w:rsidRPr="00E505B8">
              <w:rPr>
                <w:rFonts w:eastAsia="Arial"/>
                <w:spacing w:val="28"/>
                <w:w w:val="99"/>
              </w:rPr>
              <w:t xml:space="preserve"> </w:t>
            </w:r>
            <w:r w:rsidR="00CC78C4" w:rsidRPr="00E505B8">
              <w:rPr>
                <w:rFonts w:eastAsia="Arial"/>
              </w:rPr>
              <w:t>personnel</w:t>
            </w:r>
            <w:r w:rsidR="00CC78C4" w:rsidRPr="00E505B8">
              <w:rPr>
                <w:rFonts w:eastAsia="Arial"/>
                <w:spacing w:val="-9"/>
              </w:rPr>
              <w:t xml:space="preserve"> </w:t>
            </w:r>
            <w:r w:rsidR="00CC78C4" w:rsidRPr="00E505B8">
              <w:rPr>
                <w:rFonts w:eastAsia="Arial"/>
              </w:rPr>
              <w:t>bien</w:t>
            </w:r>
            <w:r w:rsidR="00CC78C4" w:rsidRPr="00E505B8">
              <w:rPr>
                <w:rFonts w:eastAsia="Arial"/>
                <w:spacing w:val="-8"/>
              </w:rPr>
              <w:t xml:space="preserve"> </w:t>
            </w:r>
            <w:r w:rsidR="00CC78C4" w:rsidRPr="00E505B8">
              <w:rPr>
                <w:rFonts w:eastAsia="Arial"/>
              </w:rPr>
              <w:t>formé</w:t>
            </w:r>
          </w:p>
        </w:tc>
        <w:tc>
          <w:tcPr>
            <w:tcW w:w="0" w:type="auto"/>
          </w:tcPr>
          <w:p w14:paraId="0FE6AD8B" w14:textId="77777777" w:rsidR="00CC78C4" w:rsidRPr="00E505B8" w:rsidRDefault="00CC78C4" w:rsidP="00F008BB">
            <w:pPr>
              <w:pStyle w:val="JhpTabletext0"/>
            </w:pPr>
            <w:r w:rsidRPr="00E505B8">
              <w:t>Faible (surtout si le nombre de cas de clientes fébriles est élevé)</w:t>
            </w:r>
          </w:p>
        </w:tc>
        <w:tc>
          <w:tcPr>
            <w:tcW w:w="0" w:type="auto"/>
          </w:tcPr>
          <w:p w14:paraId="1F9C5848" w14:textId="77777777" w:rsidR="00CC78C4" w:rsidRPr="00E505B8" w:rsidRDefault="00CC78C4" w:rsidP="00F008BB">
            <w:pPr>
              <w:pStyle w:val="JhpTableBullet11"/>
              <w:rPr>
                <w:rFonts w:eastAsia="Arial"/>
              </w:rPr>
            </w:pPr>
            <w:r w:rsidRPr="00E505B8">
              <w:t>Peut spécifier et quantifier les parasites</w:t>
            </w:r>
          </w:p>
          <w:p w14:paraId="4BF39121" w14:textId="2F424293" w:rsidR="00CC78C4" w:rsidRPr="00E505B8" w:rsidRDefault="00CC78C4" w:rsidP="00F008BB">
            <w:pPr>
              <w:pStyle w:val="JhpTableBullet11"/>
              <w:rPr>
                <w:rFonts w:eastAsia="Arial"/>
              </w:rPr>
            </w:pPr>
            <w:r w:rsidRPr="00E505B8">
              <w:rPr>
                <w:rFonts w:eastAsia="Arial"/>
              </w:rPr>
              <w:t>Peut identifier d</w:t>
            </w:r>
            <w:r w:rsidR="005474AF">
              <w:rPr>
                <w:rFonts w:eastAsia="Arial"/>
              </w:rPr>
              <w:t>’</w:t>
            </w:r>
            <w:r w:rsidRPr="00E505B8">
              <w:rPr>
                <w:rFonts w:eastAsia="Arial"/>
              </w:rPr>
              <w:t>autres causes de fièvre</w:t>
            </w:r>
          </w:p>
          <w:p w14:paraId="5A138A0F" w14:textId="67C24CE0" w:rsidR="00CC78C4" w:rsidRPr="00E505B8" w:rsidRDefault="00CC78C4" w:rsidP="00F008BB">
            <w:pPr>
              <w:pStyle w:val="JhpTableBullet11"/>
              <w:rPr>
                <w:rFonts w:eastAsia="Arial"/>
              </w:rPr>
            </w:pPr>
            <w:r w:rsidRPr="00E505B8">
              <w:rPr>
                <w:rFonts w:eastAsia="Arial"/>
              </w:rPr>
              <w:t>Evite l</w:t>
            </w:r>
            <w:r w:rsidR="005474AF">
              <w:rPr>
                <w:rFonts w:eastAsia="Arial"/>
              </w:rPr>
              <w:t>’</w:t>
            </w:r>
            <w:r w:rsidRPr="00E505B8">
              <w:rPr>
                <w:rFonts w:eastAsia="Arial"/>
              </w:rPr>
              <w:t>exposition inutile aux antipaludiques</w:t>
            </w:r>
          </w:p>
          <w:p w14:paraId="3AA450F1" w14:textId="7EB3E12C" w:rsidR="00CC78C4" w:rsidRPr="00E505B8" w:rsidRDefault="00CC78C4" w:rsidP="00F008BB">
            <w:pPr>
              <w:pStyle w:val="JhpTableBullet11"/>
            </w:pPr>
            <w:r w:rsidRPr="00E505B8">
              <w:rPr>
                <w:rFonts w:eastAsia="Arial"/>
              </w:rPr>
              <w:t>Peut être utilisée pour confirmer le succès ou l</w:t>
            </w:r>
            <w:r w:rsidR="005474AF">
              <w:rPr>
                <w:rFonts w:eastAsia="Arial"/>
              </w:rPr>
              <w:t>’</w:t>
            </w:r>
            <w:r w:rsidRPr="00E505B8">
              <w:rPr>
                <w:rFonts w:eastAsia="Arial"/>
              </w:rPr>
              <w:t>échec du traitement</w:t>
            </w:r>
          </w:p>
        </w:tc>
        <w:tc>
          <w:tcPr>
            <w:tcW w:w="0" w:type="auto"/>
          </w:tcPr>
          <w:p w14:paraId="4CC2122E" w14:textId="77777777" w:rsidR="00CC78C4" w:rsidRPr="00E505B8" w:rsidRDefault="00CC78C4" w:rsidP="00F008BB">
            <w:pPr>
              <w:pStyle w:val="JhpTableBullet11"/>
              <w:rPr>
                <w:rFonts w:eastAsia="Arial"/>
              </w:rPr>
            </w:pPr>
            <w:r w:rsidRPr="00E505B8">
              <w:t>Généralement pas disponible hors des structures sanitaires</w:t>
            </w:r>
          </w:p>
          <w:p w14:paraId="4C404660" w14:textId="77777777" w:rsidR="00CC78C4" w:rsidRPr="00E505B8" w:rsidRDefault="00CC78C4" w:rsidP="00F008BB">
            <w:pPr>
              <w:pStyle w:val="JhpTableBullet11"/>
              <w:rPr>
                <w:rFonts w:eastAsia="Arial"/>
              </w:rPr>
            </w:pPr>
            <w:r w:rsidRPr="00E505B8">
              <w:t>Nécessite un personnel compétent</w:t>
            </w:r>
          </w:p>
          <w:p w14:paraId="58D8BEA5" w14:textId="77777777" w:rsidR="00CC78C4" w:rsidRPr="00E505B8" w:rsidRDefault="00CC78C4" w:rsidP="00F008BB">
            <w:pPr>
              <w:pStyle w:val="JhpTableBullet11"/>
            </w:pPr>
            <w:r w:rsidRPr="00E505B8">
              <w:t>Nécessite des fournitures de laboratoire</w:t>
            </w:r>
          </w:p>
        </w:tc>
      </w:tr>
      <w:tr w:rsidR="00A940A3" w:rsidRPr="002829F6" w14:paraId="4CDCE5A5" w14:textId="77777777" w:rsidTr="000F6871">
        <w:trPr>
          <w:cantSplit/>
          <w:jc w:val="center"/>
        </w:trPr>
        <w:tc>
          <w:tcPr>
            <w:tcW w:w="0" w:type="auto"/>
          </w:tcPr>
          <w:p w14:paraId="14AEB87A" w14:textId="3B3DC436" w:rsidR="00CC78C4" w:rsidRPr="00E505B8" w:rsidRDefault="00CC78C4">
            <w:pPr>
              <w:pStyle w:val="JhpTabletext0"/>
            </w:pPr>
            <w:r w:rsidRPr="00E505B8">
              <w:t>T</w:t>
            </w:r>
            <w:r w:rsidR="00A940A3" w:rsidRPr="00E505B8">
              <w:t>est de diagnostic rapide</w:t>
            </w:r>
          </w:p>
        </w:tc>
        <w:tc>
          <w:tcPr>
            <w:tcW w:w="0" w:type="auto"/>
          </w:tcPr>
          <w:p w14:paraId="0DE7DF1D" w14:textId="56CEEFD2" w:rsidR="00CC78C4" w:rsidRPr="00E505B8" w:rsidRDefault="00CC78C4" w:rsidP="00F008BB">
            <w:pPr>
              <w:pStyle w:val="JhpTabletext0"/>
            </w:pPr>
            <w:r w:rsidRPr="00E505B8">
              <w:t>Variable</w:t>
            </w:r>
            <w:r w:rsidR="00707F31">
              <w:t xml:space="preserve"> </w:t>
            </w:r>
            <w:r w:rsidRPr="00E505B8">
              <w:t>—</w:t>
            </w:r>
            <w:r w:rsidR="00707F31">
              <w:t xml:space="preserve"> </w:t>
            </w:r>
            <w:r w:rsidRPr="00E505B8">
              <w:t>dépend des facteurs suivants :</w:t>
            </w:r>
          </w:p>
          <w:p w14:paraId="13671742" w14:textId="77777777" w:rsidR="00CC78C4" w:rsidRPr="00E505B8" w:rsidRDefault="00CC78C4" w:rsidP="00F008BB">
            <w:pPr>
              <w:pStyle w:val="JhpTableBullet11"/>
              <w:rPr>
                <w:rFonts w:eastAsia="Arial"/>
                <w:szCs w:val="16"/>
              </w:rPr>
            </w:pPr>
            <w:r w:rsidRPr="00E505B8">
              <w:rPr>
                <w:spacing w:val="-1"/>
              </w:rPr>
              <w:t>Espèce</w:t>
            </w:r>
            <w:r w:rsidRPr="00E505B8">
              <w:rPr>
                <w:spacing w:val="-9"/>
              </w:rPr>
              <w:t xml:space="preserve"> </w:t>
            </w:r>
            <w:r w:rsidRPr="00E505B8">
              <w:rPr>
                <w:spacing w:val="-1"/>
              </w:rPr>
              <w:t>de</w:t>
            </w:r>
            <w:r w:rsidRPr="00E505B8">
              <w:rPr>
                <w:spacing w:val="23"/>
                <w:w w:val="99"/>
              </w:rPr>
              <w:t xml:space="preserve"> </w:t>
            </w:r>
            <w:r w:rsidRPr="00E505B8">
              <w:t>parasites</w:t>
            </w:r>
          </w:p>
          <w:p w14:paraId="74F3E988" w14:textId="77777777" w:rsidR="00CC78C4" w:rsidRPr="00E505B8" w:rsidRDefault="00CC78C4" w:rsidP="00F008BB">
            <w:pPr>
              <w:pStyle w:val="JhpTableBullet11"/>
              <w:rPr>
                <w:rFonts w:eastAsia="Arial" w:hAnsi="Arial"/>
                <w:szCs w:val="16"/>
              </w:rPr>
            </w:pPr>
            <w:r w:rsidRPr="00E505B8">
              <w:t>Nombre</w:t>
            </w:r>
            <w:r w:rsidRPr="00E505B8">
              <w:rPr>
                <w:spacing w:val="-9"/>
              </w:rPr>
              <w:t xml:space="preserve"> </w:t>
            </w:r>
            <w:r w:rsidRPr="00E505B8">
              <w:t>de</w:t>
            </w:r>
            <w:r w:rsidRPr="00E505B8">
              <w:rPr>
                <w:w w:val="99"/>
              </w:rPr>
              <w:t xml:space="preserve"> </w:t>
            </w:r>
            <w:r w:rsidRPr="00E505B8">
              <w:t>parasites</w:t>
            </w:r>
          </w:p>
          <w:p w14:paraId="4C530D34" w14:textId="4B9D2B26" w:rsidR="00CC78C4" w:rsidRPr="00E505B8" w:rsidRDefault="00CC78C4" w:rsidP="00F008BB">
            <w:pPr>
              <w:pStyle w:val="JhpTableBullet11"/>
              <w:rPr>
                <w:rFonts w:eastAsia="Arial" w:hAnsi="Arial"/>
                <w:szCs w:val="16"/>
              </w:rPr>
            </w:pPr>
            <w:r w:rsidRPr="00E505B8">
              <w:t>Condition</w:t>
            </w:r>
            <w:r w:rsidRPr="00E505B8">
              <w:rPr>
                <w:spacing w:val="-9"/>
              </w:rPr>
              <w:t xml:space="preserve"> </w:t>
            </w:r>
            <w:r w:rsidRPr="00E505B8">
              <w:t>du</w:t>
            </w:r>
            <w:r w:rsidRPr="00E505B8">
              <w:rPr>
                <w:w w:val="99"/>
              </w:rPr>
              <w:t xml:space="preserve"> </w:t>
            </w:r>
            <w:r w:rsidR="00873AF6" w:rsidRPr="00E505B8">
              <w:rPr>
                <w:spacing w:val="-1"/>
              </w:rPr>
              <w:t>test</w:t>
            </w:r>
          </w:p>
          <w:p w14:paraId="292E550A" w14:textId="77777777" w:rsidR="00CC78C4" w:rsidRPr="00E505B8" w:rsidRDefault="00CC78C4" w:rsidP="00F008BB">
            <w:pPr>
              <w:pStyle w:val="JhpTableBullet11"/>
              <w:rPr>
                <w:rFonts w:eastAsia="Arial" w:hAnsi="Arial"/>
                <w:szCs w:val="16"/>
              </w:rPr>
            </w:pPr>
            <w:r w:rsidRPr="00E505B8">
              <w:t>Technique</w:t>
            </w:r>
            <w:r w:rsidRPr="00E505B8">
              <w:rPr>
                <w:spacing w:val="22"/>
                <w:w w:val="99"/>
              </w:rPr>
              <w:t xml:space="preserve"> </w:t>
            </w:r>
            <w:r w:rsidRPr="00E505B8">
              <w:t>correcte</w:t>
            </w:r>
          </w:p>
          <w:p w14:paraId="28C1EE39" w14:textId="77777777" w:rsidR="00CC78C4" w:rsidRPr="002C6665" w:rsidRDefault="00CC78C4" w:rsidP="00F008BB">
            <w:pPr>
              <w:pStyle w:val="JhpTableBullet11"/>
            </w:pPr>
            <w:r w:rsidRPr="00E505B8">
              <w:t>Interprétation correcte</w:t>
            </w:r>
            <w:r w:rsidRPr="00E505B8">
              <w:rPr>
                <w:spacing w:val="-13"/>
              </w:rPr>
              <w:t xml:space="preserve"> </w:t>
            </w:r>
            <w:r w:rsidRPr="00E505B8">
              <w:t>du</w:t>
            </w:r>
            <w:r w:rsidRPr="00E505B8">
              <w:rPr>
                <w:spacing w:val="21"/>
                <w:w w:val="99"/>
              </w:rPr>
              <w:t xml:space="preserve"> </w:t>
            </w:r>
            <w:r w:rsidRPr="00E505B8">
              <w:rPr>
                <w:spacing w:val="-1"/>
              </w:rPr>
              <w:t>lecteur</w:t>
            </w:r>
          </w:p>
          <w:p w14:paraId="71812F9B" w14:textId="3A0BCB28" w:rsidR="00A940A3" w:rsidRPr="00E505B8" w:rsidRDefault="00A940A3" w:rsidP="00357B16">
            <w:pPr>
              <w:pStyle w:val="JhpTableBullet11"/>
            </w:pPr>
            <w:r w:rsidRPr="00E505B8">
              <w:t xml:space="preserve">La sensibilité au test est la plus élevée au premier contact avec les soins prénatals, mais faible par la suite (Kyabayinze et al. 2016, Williams et </w:t>
            </w:r>
            <w:r w:rsidR="00C20CF3" w:rsidRPr="00E505B8">
              <w:t>al.</w:t>
            </w:r>
            <w:r w:rsidRPr="00E505B8">
              <w:t xml:space="preserve"> 2016).</w:t>
            </w:r>
          </w:p>
        </w:tc>
        <w:tc>
          <w:tcPr>
            <w:tcW w:w="0" w:type="auto"/>
          </w:tcPr>
          <w:p w14:paraId="040C3863" w14:textId="678D4158" w:rsidR="00CC78C4" w:rsidRPr="00E505B8" w:rsidRDefault="00CC78C4" w:rsidP="00F008BB">
            <w:pPr>
              <w:pStyle w:val="JhpTabletext0"/>
            </w:pPr>
            <w:r w:rsidRPr="00E505B8">
              <w:t xml:space="preserve">Variable ; dépend du type de </w:t>
            </w:r>
            <w:r w:rsidR="00873AF6" w:rsidRPr="00E505B8">
              <w:t>test</w:t>
            </w:r>
          </w:p>
        </w:tc>
        <w:tc>
          <w:tcPr>
            <w:tcW w:w="0" w:type="auto"/>
          </w:tcPr>
          <w:p w14:paraId="63DBD0CE" w14:textId="77777777" w:rsidR="00CC78C4" w:rsidRPr="00E505B8" w:rsidRDefault="00CC78C4" w:rsidP="00F008BB">
            <w:pPr>
              <w:pStyle w:val="JhpTableBullet11"/>
              <w:rPr>
                <w:rFonts w:eastAsia="Arial"/>
              </w:rPr>
            </w:pPr>
            <w:r w:rsidRPr="00E505B8">
              <w:t>Utilisable dans les milieux éloignés, communautés et foyers ruraux, rendant le diagnostic du paludisme plus accessible</w:t>
            </w:r>
          </w:p>
          <w:p w14:paraId="02E65A70" w14:textId="77777777" w:rsidR="00CC78C4" w:rsidRPr="00E505B8" w:rsidRDefault="00CC78C4" w:rsidP="00F008BB">
            <w:pPr>
              <w:pStyle w:val="JhpTableBullet11"/>
              <w:rPr>
                <w:rFonts w:eastAsia="Arial"/>
              </w:rPr>
            </w:pPr>
            <w:r w:rsidRPr="00E505B8">
              <w:t>Peut être utilisé par des individus ou groupes formés</w:t>
            </w:r>
          </w:p>
          <w:p w14:paraId="5A2827DE" w14:textId="001B0FC6" w:rsidR="00CC78C4" w:rsidRPr="00E505B8" w:rsidRDefault="00CC78C4" w:rsidP="00F008BB">
            <w:pPr>
              <w:pStyle w:val="JhpTableBullet11"/>
              <w:rPr>
                <w:rFonts w:eastAsia="Arial"/>
              </w:rPr>
            </w:pPr>
            <w:r w:rsidRPr="00E505B8">
              <w:rPr>
                <w:rFonts w:eastAsia="Arial"/>
              </w:rPr>
              <w:t>Evite l</w:t>
            </w:r>
            <w:r w:rsidR="005474AF">
              <w:rPr>
                <w:rFonts w:eastAsia="Arial"/>
              </w:rPr>
              <w:t>’</w:t>
            </w:r>
            <w:r w:rsidRPr="00E505B8">
              <w:rPr>
                <w:rFonts w:eastAsia="Arial"/>
              </w:rPr>
              <w:t>exposition inutile aux antipaludiques</w:t>
            </w:r>
          </w:p>
          <w:p w14:paraId="518E5DCB" w14:textId="77777777" w:rsidR="00CC78C4" w:rsidRPr="00E505B8" w:rsidRDefault="00CC78C4" w:rsidP="00F008BB">
            <w:pPr>
              <w:pStyle w:val="JhpTableBullet11"/>
            </w:pPr>
            <w:r w:rsidRPr="00E505B8">
              <w:t>Facile à utiliser</w:t>
            </w:r>
          </w:p>
        </w:tc>
        <w:tc>
          <w:tcPr>
            <w:tcW w:w="0" w:type="auto"/>
          </w:tcPr>
          <w:p w14:paraId="5DB12609" w14:textId="036B5747" w:rsidR="00CC78C4" w:rsidRPr="00E505B8" w:rsidRDefault="00CC78C4" w:rsidP="00F008BB">
            <w:pPr>
              <w:pStyle w:val="JhpTableBullet11"/>
              <w:rPr>
                <w:rFonts w:eastAsia="Arial"/>
              </w:rPr>
            </w:pPr>
            <w:r w:rsidRPr="00E505B8">
              <w:rPr>
                <w:rFonts w:eastAsia="Arial"/>
              </w:rPr>
              <w:t>Vulnérable à l</w:t>
            </w:r>
            <w:r w:rsidR="005474AF">
              <w:rPr>
                <w:rFonts w:eastAsia="Arial"/>
              </w:rPr>
              <w:t>’</w:t>
            </w:r>
            <w:r w:rsidRPr="00E505B8">
              <w:rPr>
                <w:rFonts w:eastAsia="Arial"/>
              </w:rPr>
              <w:t>humidité et aux températures élevées</w:t>
            </w:r>
          </w:p>
          <w:p w14:paraId="700D19AF" w14:textId="6B992E4B" w:rsidR="00CC78C4" w:rsidRPr="00E505B8" w:rsidRDefault="00CC78C4" w:rsidP="00F008BB">
            <w:pPr>
              <w:pStyle w:val="JhpTableBullet11"/>
              <w:rPr>
                <w:rFonts w:eastAsia="Arial"/>
              </w:rPr>
            </w:pPr>
            <w:r w:rsidRPr="00E505B8">
              <w:rPr>
                <w:rFonts w:eastAsia="Arial"/>
              </w:rPr>
              <w:t>Nécessite manipulation et stockage</w:t>
            </w:r>
            <w:r w:rsidR="00072726" w:rsidRPr="00E505B8">
              <w:rPr>
                <w:rFonts w:eastAsia="Arial"/>
              </w:rPr>
              <w:t xml:space="preserve"> </w:t>
            </w:r>
            <w:r w:rsidRPr="00E505B8">
              <w:rPr>
                <w:rFonts w:eastAsia="Arial"/>
              </w:rPr>
              <w:t>spéciaux (cha</w:t>
            </w:r>
            <w:r w:rsidRPr="00E505B8">
              <w:t>î</w:t>
            </w:r>
            <w:r w:rsidRPr="00E505B8">
              <w:rPr>
                <w:rFonts w:eastAsia="Arial"/>
              </w:rPr>
              <w:t>ne du froid)</w:t>
            </w:r>
          </w:p>
          <w:p w14:paraId="419F366D" w14:textId="77777777" w:rsidR="00CC78C4" w:rsidRPr="00E505B8" w:rsidRDefault="00CC78C4" w:rsidP="00F008BB">
            <w:pPr>
              <w:pStyle w:val="JhpTableBullet11"/>
              <w:rPr>
                <w:rFonts w:eastAsia="Arial"/>
              </w:rPr>
            </w:pPr>
            <w:r w:rsidRPr="00E505B8">
              <w:t>Peut co</w:t>
            </w:r>
            <w:r w:rsidR="0053752E" w:rsidRPr="00E505B8">
              <w:t>û</w:t>
            </w:r>
            <w:r w:rsidRPr="00E505B8">
              <w:t>ter cher comparé à la microscopie</w:t>
            </w:r>
          </w:p>
          <w:p w14:paraId="13F7C426" w14:textId="77777777" w:rsidR="00CC78C4" w:rsidRPr="00E505B8" w:rsidRDefault="00CC78C4" w:rsidP="00F008BB">
            <w:pPr>
              <w:pStyle w:val="JhpTableBullet11"/>
              <w:rPr>
                <w:rFonts w:eastAsia="Arial"/>
              </w:rPr>
            </w:pPr>
            <w:r w:rsidRPr="00E505B8">
              <w:t>Pas encore disponible dans certaines régions</w:t>
            </w:r>
          </w:p>
          <w:p w14:paraId="232CA366" w14:textId="77777777" w:rsidR="00CC78C4" w:rsidRPr="00E505B8" w:rsidRDefault="00CC78C4" w:rsidP="00F008BB">
            <w:pPr>
              <w:pStyle w:val="JhpTableBullet11"/>
              <w:rPr>
                <w:rFonts w:eastAsia="Arial"/>
              </w:rPr>
            </w:pPr>
            <w:r w:rsidRPr="00E505B8">
              <w:t>Expérience et mise en œuvre limitées comparées à la microscopie</w:t>
            </w:r>
          </w:p>
          <w:p w14:paraId="02853F60" w14:textId="6E3B6B48" w:rsidR="00CC78C4" w:rsidRPr="00E505B8" w:rsidRDefault="00A940A3">
            <w:pPr>
              <w:pStyle w:val="JhpTableBullet11"/>
            </w:pPr>
            <w:r w:rsidRPr="00E505B8">
              <w:t xml:space="preserve">Coût peut être élevé en raison du </w:t>
            </w:r>
            <w:r w:rsidR="00873AF6" w:rsidRPr="00E505B8">
              <w:t>t</w:t>
            </w:r>
            <w:r w:rsidR="00CC78C4" w:rsidRPr="00E505B8">
              <w:t xml:space="preserve">ransport, stockage et </w:t>
            </w:r>
            <w:r w:rsidRPr="00E505B8">
              <w:t xml:space="preserve">de la </w:t>
            </w:r>
            <w:r w:rsidR="00CC78C4" w:rsidRPr="00E505B8">
              <w:t xml:space="preserve">formation </w:t>
            </w:r>
            <w:r w:rsidRPr="00E505B8">
              <w:t>et du contrôle de la qualité</w:t>
            </w:r>
          </w:p>
        </w:tc>
      </w:tr>
    </w:tbl>
    <w:p w14:paraId="5162C562" w14:textId="77777777" w:rsidR="00286F3C" w:rsidRPr="00E505B8" w:rsidRDefault="00286F3C" w:rsidP="00286F3C">
      <w:pPr>
        <w:pStyle w:val="JhpBodyText0"/>
      </w:pPr>
      <w:bookmarkStart w:id="517" w:name="_Toc178578012"/>
    </w:p>
    <w:bookmarkEnd w:id="517"/>
    <w:p w14:paraId="553B144C" w14:textId="77777777" w:rsidR="00A95BA1" w:rsidRPr="00E505B8" w:rsidRDefault="00CC78C4" w:rsidP="00286F3C">
      <w:pPr>
        <w:pStyle w:val="Jhp2ndLevelHeading"/>
        <w:rPr>
          <w:bCs/>
        </w:rPr>
      </w:pPr>
      <w:r w:rsidRPr="00E505B8">
        <w:t>Diagnostic clinique</w:t>
      </w:r>
    </w:p>
    <w:p w14:paraId="56867D54" w14:textId="6B6D836D" w:rsidR="00A95BA1" w:rsidRDefault="00CC78C4" w:rsidP="00357B16">
      <w:pPr>
        <w:pStyle w:val="JhpBodyText0"/>
      </w:pPr>
      <w:r w:rsidRPr="00EB029F">
        <w:t>Le</w:t>
      </w:r>
      <w:r w:rsidRPr="00EB029F">
        <w:rPr>
          <w:spacing w:val="-1"/>
        </w:rPr>
        <w:t xml:space="preserve"> </w:t>
      </w:r>
      <w:r w:rsidRPr="00EB029F">
        <w:t>diagnostic</w:t>
      </w:r>
      <w:r w:rsidRPr="00EB029F">
        <w:rPr>
          <w:spacing w:val="-1"/>
        </w:rPr>
        <w:t xml:space="preserve"> </w:t>
      </w:r>
      <w:r w:rsidRPr="00EB029F">
        <w:t>clinique</w:t>
      </w:r>
      <w:r w:rsidRPr="00EB029F">
        <w:rPr>
          <w:spacing w:val="-1"/>
        </w:rPr>
        <w:t xml:space="preserve"> </w:t>
      </w:r>
      <w:r w:rsidRPr="00EB029F">
        <w:t>se</w:t>
      </w:r>
      <w:r w:rsidRPr="00EB029F">
        <w:rPr>
          <w:spacing w:val="-1"/>
        </w:rPr>
        <w:t xml:space="preserve"> </w:t>
      </w:r>
      <w:r w:rsidRPr="00EB029F">
        <w:t>base</w:t>
      </w:r>
      <w:r w:rsidRPr="00EB029F">
        <w:rPr>
          <w:spacing w:val="-1"/>
        </w:rPr>
        <w:t xml:space="preserve"> </w:t>
      </w:r>
      <w:r w:rsidRPr="00EB029F">
        <w:t>sur</w:t>
      </w:r>
      <w:r w:rsidRPr="00EB029F">
        <w:rPr>
          <w:spacing w:val="-1"/>
        </w:rPr>
        <w:t xml:space="preserve"> les</w:t>
      </w:r>
      <w:r w:rsidRPr="00EB029F">
        <w:t xml:space="preserve"> </w:t>
      </w:r>
      <w:r w:rsidRPr="00EB029F">
        <w:rPr>
          <w:spacing w:val="-1"/>
        </w:rPr>
        <w:t>symptômes</w:t>
      </w:r>
      <w:r w:rsidRPr="00EB029F">
        <w:t xml:space="preserve"> de la patiente et sur les</w:t>
      </w:r>
      <w:r w:rsidRPr="00EB029F">
        <w:rPr>
          <w:spacing w:val="27"/>
        </w:rPr>
        <w:t xml:space="preserve"> </w:t>
      </w:r>
      <w:r w:rsidRPr="00EB029F">
        <w:t>constatations</w:t>
      </w:r>
      <w:r w:rsidRPr="00EB029F">
        <w:rPr>
          <w:spacing w:val="-1"/>
        </w:rPr>
        <w:t xml:space="preserve"> </w:t>
      </w:r>
      <w:r w:rsidRPr="00EB029F">
        <w:t>cliniques</w:t>
      </w:r>
      <w:r w:rsidRPr="00EB029F">
        <w:rPr>
          <w:spacing w:val="-1"/>
        </w:rPr>
        <w:t xml:space="preserve"> </w:t>
      </w:r>
      <w:r w:rsidRPr="00EB029F">
        <w:t>lors</w:t>
      </w:r>
      <w:r w:rsidRPr="00EB029F">
        <w:rPr>
          <w:spacing w:val="-1"/>
        </w:rPr>
        <w:t xml:space="preserve"> </w:t>
      </w:r>
      <w:r w:rsidRPr="00EB029F">
        <w:t>de</w:t>
      </w:r>
      <w:r w:rsidRPr="00EB029F">
        <w:rPr>
          <w:spacing w:val="-1"/>
        </w:rPr>
        <w:t xml:space="preserve"> </w:t>
      </w:r>
      <w:r w:rsidRPr="002C6665">
        <w:t>l</w:t>
      </w:r>
      <w:r w:rsidR="005474AF">
        <w:t>’</w:t>
      </w:r>
      <w:r w:rsidRPr="002C6665">
        <w:t xml:space="preserve">examen. Les premiers symptômes du paludisme </w:t>
      </w:r>
      <w:r w:rsidR="00922D64" w:rsidRPr="002C6665">
        <w:t>non compliqué</w:t>
      </w:r>
      <w:r w:rsidRPr="002C6665">
        <w:t xml:space="preserve"> (le plus souvent fièvre, ou antécédents de fièvre) et </w:t>
      </w:r>
      <w:r w:rsidR="0053752E" w:rsidRPr="002C6665">
        <w:t xml:space="preserve">des </w:t>
      </w:r>
      <w:r w:rsidRPr="002C6665">
        <w:t>constatations cliniques ne sont souvent pas spécifiques et sont communs à d</w:t>
      </w:r>
      <w:r w:rsidR="005474AF">
        <w:t>’</w:t>
      </w:r>
      <w:r w:rsidRPr="002C6665">
        <w:t>autres maladies. Les symptômes précoces et les constatations cliniques du paludisme doivent donc être confirmés par un test de laboratoire</w:t>
      </w:r>
      <w:r w:rsidR="00A95BA1" w:rsidRPr="002C6665">
        <w:t>.</w:t>
      </w:r>
    </w:p>
    <w:p w14:paraId="2D52A951" w14:textId="77777777" w:rsidR="00357B16" w:rsidRPr="002C6665" w:rsidRDefault="00357B16" w:rsidP="00357B16">
      <w:pPr>
        <w:pStyle w:val="JhpBodyText0"/>
      </w:pPr>
    </w:p>
    <w:p w14:paraId="3E11AA4D" w14:textId="3B7B3061" w:rsidR="00EA73F5" w:rsidRPr="002C6665" w:rsidRDefault="00EA73F5" w:rsidP="00357B16">
      <w:pPr>
        <w:pStyle w:val="JhpBodyText0"/>
        <w:rPr>
          <w:rFonts w:eastAsia="Cambria" w:cs="Arial Unicode MS"/>
        </w:rPr>
      </w:pPr>
      <w:r w:rsidRPr="00E505B8">
        <w:t>Pour le paludisme grave (causé par le P</w:t>
      </w:r>
      <w:r w:rsidRPr="00F9290C">
        <w:rPr>
          <w:i/>
        </w:rPr>
        <w:t>. falciparum</w:t>
      </w:r>
      <w:r w:rsidRPr="00E505B8">
        <w:t>), les constatations cliniques du paludisme non compliqué avec un ou plusieurs signes de paludisme grave</w:t>
      </w:r>
      <w:r w:rsidR="00873AF6" w:rsidRPr="00E505B8">
        <w:t xml:space="preserve"> (</w:t>
      </w:r>
      <w:r w:rsidRPr="00E505B8">
        <w:t>atteinte des organes menant à des troubles de conscience</w:t>
      </w:r>
      <w:r w:rsidR="00451D64">
        <w:t xml:space="preserve"> / </w:t>
      </w:r>
      <w:r w:rsidRPr="00E505B8">
        <w:t>coma, prostration</w:t>
      </w:r>
      <w:r w:rsidR="00451D64">
        <w:t xml:space="preserve"> / </w:t>
      </w:r>
      <w:r w:rsidRPr="00E505B8">
        <w:t>faiblesse générale, convulsions multiples, anémie sévère, détresse respiratoire et choc</w:t>
      </w:r>
      <w:r w:rsidR="00873AF6" w:rsidRPr="00E505B8">
        <w:t>)</w:t>
      </w:r>
      <w:r w:rsidRPr="00E505B8">
        <w:t xml:space="preserve"> sont plus frappants et peuvent augmenter l</w:t>
      </w:r>
      <w:r w:rsidR="005474AF">
        <w:t>’</w:t>
      </w:r>
      <w:r w:rsidRPr="00E505B8">
        <w:t>indice de suspicion du paludisme.</w:t>
      </w:r>
    </w:p>
    <w:p w14:paraId="4384FD20" w14:textId="1A6E534B" w:rsidR="00A95BA1" w:rsidRPr="00F9290C" w:rsidRDefault="00461C80" w:rsidP="00357B16">
      <w:pPr>
        <w:pStyle w:val="JhpBodyText0"/>
        <w:rPr>
          <w:spacing w:val="-3"/>
        </w:rPr>
      </w:pPr>
      <w:r w:rsidRPr="00F9290C">
        <w:rPr>
          <w:spacing w:val="-3"/>
        </w:rPr>
        <w:lastRenderedPageBreak/>
        <w:t xml:space="preserve">Selon </w:t>
      </w:r>
      <w:r w:rsidR="00CC78C4" w:rsidRPr="00F9290C">
        <w:rPr>
          <w:spacing w:val="-3"/>
        </w:rPr>
        <w:t>les recommandations actuelles de l</w:t>
      </w:r>
      <w:r w:rsidR="005474AF">
        <w:rPr>
          <w:spacing w:val="-3"/>
        </w:rPr>
        <w:t>’</w:t>
      </w:r>
      <w:r w:rsidR="00CC78C4" w:rsidRPr="00F9290C">
        <w:rPr>
          <w:spacing w:val="-3"/>
        </w:rPr>
        <w:t>OMS pour le diagnostic clinique</w:t>
      </w:r>
      <w:r w:rsidRPr="00F9290C">
        <w:rPr>
          <w:spacing w:val="-3"/>
        </w:rPr>
        <w:t>, l</w:t>
      </w:r>
      <w:r w:rsidR="00825405" w:rsidRPr="00F9290C">
        <w:rPr>
          <w:spacing w:val="-3"/>
        </w:rPr>
        <w:t xml:space="preserve">es signes et </w:t>
      </w:r>
      <w:r w:rsidR="002470CC" w:rsidRPr="00F9290C">
        <w:rPr>
          <w:spacing w:val="-3"/>
        </w:rPr>
        <w:t>symptômes</w:t>
      </w:r>
      <w:r w:rsidR="00825405" w:rsidRPr="00F9290C">
        <w:rPr>
          <w:spacing w:val="-3"/>
        </w:rPr>
        <w:t xml:space="preserve"> du paludisme ne sont pas propres à cette maladie.</w:t>
      </w:r>
      <w:r w:rsidR="002470CC" w:rsidRPr="00F9290C">
        <w:rPr>
          <w:spacing w:val="-3"/>
        </w:rPr>
        <w:t xml:space="preserve"> D</w:t>
      </w:r>
      <w:r w:rsidR="005474AF">
        <w:rPr>
          <w:spacing w:val="-3"/>
        </w:rPr>
        <w:t>’</w:t>
      </w:r>
      <w:r w:rsidR="002470CC" w:rsidRPr="00F9290C">
        <w:rPr>
          <w:spacing w:val="-3"/>
        </w:rPr>
        <w:t>un point de vue clinique, le paludisme est suspecté principalement sur la base d</w:t>
      </w:r>
      <w:r w:rsidR="005474AF">
        <w:rPr>
          <w:spacing w:val="-3"/>
        </w:rPr>
        <w:t>’</w:t>
      </w:r>
      <w:r w:rsidR="002470CC" w:rsidRPr="00F9290C">
        <w:rPr>
          <w:spacing w:val="-3"/>
        </w:rPr>
        <w:t>un accès ou d</w:t>
      </w:r>
      <w:r w:rsidR="005474AF">
        <w:rPr>
          <w:spacing w:val="-3"/>
        </w:rPr>
        <w:t>’</w:t>
      </w:r>
      <w:r w:rsidR="002470CC" w:rsidRPr="00F9290C">
        <w:rPr>
          <w:spacing w:val="-3"/>
        </w:rPr>
        <w:t>un antécédent de fièvre. Il n</w:t>
      </w:r>
      <w:r w:rsidR="005474AF">
        <w:rPr>
          <w:spacing w:val="-3"/>
        </w:rPr>
        <w:t>’</w:t>
      </w:r>
      <w:r w:rsidR="002470CC" w:rsidRPr="00F9290C">
        <w:rPr>
          <w:spacing w:val="-3"/>
        </w:rPr>
        <w:t>y a pas une combinaison de signes ou de symptômes qui distingue de façon fiable le paludisme des autres causes de fièvre</w:t>
      </w:r>
      <w:r w:rsidRPr="00F9290C">
        <w:rPr>
          <w:spacing w:val="-3"/>
        </w:rPr>
        <w:t>. L</w:t>
      </w:r>
      <w:r w:rsidR="002470CC" w:rsidRPr="00F9290C">
        <w:rPr>
          <w:spacing w:val="-3"/>
        </w:rPr>
        <w:t>e diagnostic, basé uniquement sur les caractéristiques cliniques</w:t>
      </w:r>
      <w:r w:rsidR="00074CBC" w:rsidRPr="00F9290C">
        <w:rPr>
          <w:spacing w:val="-3"/>
        </w:rPr>
        <w:t>,</w:t>
      </w:r>
      <w:r w:rsidR="002470CC" w:rsidRPr="00F9290C">
        <w:rPr>
          <w:spacing w:val="-3"/>
        </w:rPr>
        <w:t xml:space="preserve"> a une très faible spécificité et entraine un </w:t>
      </w:r>
      <w:r w:rsidRPr="00F9290C">
        <w:rPr>
          <w:spacing w:val="-3"/>
        </w:rPr>
        <w:t>sur</w:t>
      </w:r>
      <w:r w:rsidR="002470CC" w:rsidRPr="00F9290C">
        <w:rPr>
          <w:spacing w:val="-3"/>
        </w:rPr>
        <w:t xml:space="preserve">traitement. </w:t>
      </w:r>
      <w:r w:rsidR="0020759F" w:rsidRPr="00F9290C">
        <w:rPr>
          <w:spacing w:val="-3"/>
        </w:rPr>
        <w:t>Dans les zones d</w:t>
      </w:r>
      <w:r w:rsidR="005474AF">
        <w:rPr>
          <w:spacing w:val="-3"/>
        </w:rPr>
        <w:t>’</w:t>
      </w:r>
      <w:r w:rsidR="0020759F" w:rsidRPr="00F9290C">
        <w:rPr>
          <w:spacing w:val="-3"/>
        </w:rPr>
        <w:t xml:space="preserve">endémie palustre, suspecter le paludisme chez tout patient présentant des antécédents de fièvre ou une température </w:t>
      </w:r>
      <w:r w:rsidRPr="00F9290C">
        <w:rPr>
          <w:spacing w:val="-3"/>
        </w:rPr>
        <w:t xml:space="preserve">inférieure ou égale à </w:t>
      </w:r>
      <w:r w:rsidR="00A7003A" w:rsidRPr="00F9290C">
        <w:rPr>
          <w:spacing w:val="-3"/>
        </w:rPr>
        <w:t>37</w:t>
      </w:r>
      <w:r w:rsidR="0020759F" w:rsidRPr="00F9290C">
        <w:rPr>
          <w:spacing w:val="-3"/>
        </w:rPr>
        <w:t>,</w:t>
      </w:r>
      <w:r w:rsidR="00A7003A" w:rsidRPr="00F9290C">
        <w:rPr>
          <w:spacing w:val="-3"/>
        </w:rPr>
        <w:t xml:space="preserve">5°C </w:t>
      </w:r>
      <w:r w:rsidR="0020759F" w:rsidRPr="00F9290C">
        <w:rPr>
          <w:spacing w:val="-3"/>
        </w:rPr>
        <w:t xml:space="preserve">sans autre cause évidente </w:t>
      </w:r>
      <w:r w:rsidR="002043AB" w:rsidRPr="00F9290C">
        <w:rPr>
          <w:spacing w:val="-3"/>
        </w:rPr>
        <w:t>(</w:t>
      </w:r>
      <w:r w:rsidR="0020759F" w:rsidRPr="00F9290C">
        <w:rPr>
          <w:spacing w:val="-3"/>
        </w:rPr>
        <w:t>OMS</w:t>
      </w:r>
      <w:r w:rsidR="002043AB" w:rsidRPr="00F9290C">
        <w:rPr>
          <w:spacing w:val="-3"/>
        </w:rPr>
        <w:t xml:space="preserve"> 2015</w:t>
      </w:r>
      <w:r w:rsidRPr="00F9290C">
        <w:rPr>
          <w:spacing w:val="-3"/>
        </w:rPr>
        <w:t>b</w:t>
      </w:r>
      <w:r w:rsidR="002043AB" w:rsidRPr="00F9290C">
        <w:rPr>
          <w:spacing w:val="-3"/>
        </w:rPr>
        <w:t>)</w:t>
      </w:r>
      <w:r w:rsidR="00A7003A" w:rsidRPr="00F9290C">
        <w:rPr>
          <w:spacing w:val="-3"/>
        </w:rPr>
        <w:t>.</w:t>
      </w:r>
      <w:r w:rsidRPr="00F9290C">
        <w:rPr>
          <w:spacing w:val="-3"/>
        </w:rPr>
        <w:t xml:space="preserve"> Dans les zones de faible transmission, suspecter le paludisme chez tout patient présentant de la fièvre et ayant déjà voyagé dans une zone stable du paludisme.</w:t>
      </w:r>
    </w:p>
    <w:p w14:paraId="5FEF7AFB" w14:textId="77777777" w:rsidR="00286F3C" w:rsidRPr="00357B16" w:rsidRDefault="00286F3C" w:rsidP="00357B16">
      <w:pPr>
        <w:pStyle w:val="JhpBodyText0"/>
        <w:rPr>
          <w:b/>
        </w:rPr>
      </w:pPr>
    </w:p>
    <w:p w14:paraId="235EB7BD" w14:textId="48CE4491" w:rsidR="00A95BA1" w:rsidRPr="00E505B8" w:rsidRDefault="0020759F" w:rsidP="00357B16">
      <w:pPr>
        <w:pStyle w:val="JhpBodyText0"/>
      </w:pPr>
      <w:r w:rsidRPr="00357B16">
        <w:rPr>
          <w:b/>
        </w:rPr>
        <w:t xml:space="preserve">La </w:t>
      </w:r>
      <w:r w:rsidR="00A95BA1" w:rsidRPr="00357B16">
        <w:rPr>
          <w:b/>
        </w:rPr>
        <w:t xml:space="preserve">Figure </w:t>
      </w:r>
      <w:r w:rsidR="00461C80" w:rsidRPr="00357B16">
        <w:rPr>
          <w:b/>
        </w:rPr>
        <w:t>10</w:t>
      </w:r>
      <w:r w:rsidRPr="00E505B8">
        <w:rPr>
          <w:rFonts w:ascii="Adobe Garamond Pro Bold" w:hAnsi="Adobe Garamond Pro Bold"/>
        </w:rPr>
        <w:t xml:space="preserve"> </w:t>
      </w:r>
      <w:r w:rsidRPr="00E505B8">
        <w:t>montre un schéma de décision pour traiter le paludisme sur la base des résultats du TDR ou de la microscopie</w:t>
      </w:r>
      <w:r w:rsidR="0053752E" w:rsidRPr="00E505B8">
        <w:t>.</w:t>
      </w:r>
    </w:p>
    <w:p w14:paraId="03BB8736" w14:textId="77777777" w:rsidR="00BC7817" w:rsidRPr="00E505B8" w:rsidRDefault="00BC7817" w:rsidP="00357B16">
      <w:pPr>
        <w:pStyle w:val="JhpBodyText0"/>
      </w:pPr>
      <w:bookmarkStart w:id="518" w:name="OLE_LINK1"/>
      <w:bookmarkStart w:id="519" w:name="OLE_LINK4"/>
    </w:p>
    <w:p w14:paraId="4C3ECE6A" w14:textId="4581BC4D" w:rsidR="00EA103D" w:rsidRPr="002C6665" w:rsidRDefault="00A95BA1" w:rsidP="00F9290C">
      <w:pPr>
        <w:pStyle w:val="JhpTabletitle"/>
        <w:keepNext/>
        <w:rPr>
          <w:rStyle w:val="CommentReference"/>
          <w:rFonts w:ascii="Calibri" w:hAnsi="Calibri" w:cs="Times New Roman"/>
          <w:b w:val="0"/>
        </w:rPr>
      </w:pPr>
      <w:bookmarkStart w:id="520" w:name="_Toc400360005"/>
      <w:bookmarkStart w:id="521" w:name="_Toc400529029"/>
      <w:bookmarkStart w:id="522" w:name="_Toc424555974"/>
      <w:bookmarkStart w:id="523" w:name="_Toc439774471"/>
      <w:bookmarkStart w:id="524" w:name="_Toc505671747"/>
      <w:r w:rsidRPr="002C6665">
        <w:t xml:space="preserve">Figure </w:t>
      </w:r>
      <w:r w:rsidR="00461C80" w:rsidRPr="00E505B8">
        <w:t>10</w:t>
      </w:r>
      <w:bookmarkEnd w:id="518"/>
      <w:bookmarkEnd w:id="519"/>
      <w:bookmarkEnd w:id="520"/>
      <w:bookmarkEnd w:id="521"/>
      <w:bookmarkEnd w:id="522"/>
      <w:bookmarkEnd w:id="523"/>
      <w:r w:rsidR="00F9290C">
        <w:t>.</w:t>
      </w:r>
      <w:r w:rsidR="00874BF5" w:rsidRPr="00874BF5">
        <w:t xml:space="preserve"> </w:t>
      </w:r>
      <w:r w:rsidR="00CC78C4" w:rsidRPr="00E505B8">
        <w:t>Diagramme de décision modèle pour le traitement du paludisme dans les zones éloignées, en fonction des résultats du test rapide pour le paludisme ou de microscopie</w:t>
      </w:r>
      <w:bookmarkEnd w:id="524"/>
    </w:p>
    <w:p w14:paraId="208185A6" w14:textId="47D628FA" w:rsidR="000778E4" w:rsidRPr="00E505B8" w:rsidRDefault="00A86E14" w:rsidP="00EA103D">
      <w:pPr>
        <w:pStyle w:val="JhpTabletitle"/>
        <w:keepNext/>
      </w:pPr>
      <w:bookmarkStart w:id="525" w:name="_Toc499631963"/>
      <w:bookmarkStart w:id="526" w:name="_Toc505327896"/>
      <w:bookmarkStart w:id="527" w:name="_Toc505671748"/>
      <w:r w:rsidRPr="00EB029F">
        <w:rPr>
          <w:rFonts w:ascii="Arial" w:eastAsia="Arial" w:hAnsi="Arial"/>
          <w:noProof/>
          <w:sz w:val="20"/>
          <w:szCs w:val="20"/>
          <w:lang w:val="en-US"/>
        </w:rPr>
        <w:drawing>
          <wp:inline distT="0" distB="0" distL="0" distR="0" wp14:anchorId="788F26E3" wp14:editId="4D98147A">
            <wp:extent cx="5942626" cy="3609975"/>
            <wp:effectExtent l="0" t="0" r="1270" b="0"/>
            <wp:docPr id="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1"/>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942626" cy="3609975"/>
                    </a:xfrm>
                    <a:prstGeom prst="rect">
                      <a:avLst/>
                    </a:prstGeom>
                    <a:noFill/>
                    <a:ln>
                      <a:noFill/>
                    </a:ln>
                  </pic:spPr>
                </pic:pic>
              </a:graphicData>
            </a:graphic>
          </wp:inline>
        </w:drawing>
      </w:r>
      <w:bookmarkEnd w:id="525"/>
      <w:bookmarkEnd w:id="526"/>
      <w:bookmarkEnd w:id="527"/>
    </w:p>
    <w:p w14:paraId="23F0F7E4" w14:textId="22217D37" w:rsidR="00A95BA1" w:rsidRPr="00E505B8" w:rsidRDefault="00A95BA1" w:rsidP="000778E4">
      <w:pPr>
        <w:pStyle w:val="JHPtabletext"/>
        <w:spacing w:before="120" w:line="240" w:lineRule="auto"/>
        <w:rPr>
          <w:rFonts w:ascii="Century Gothic" w:hAnsi="Century Gothic"/>
          <w:sz w:val="16"/>
          <w:szCs w:val="16"/>
        </w:rPr>
      </w:pPr>
      <w:r w:rsidRPr="00E505B8">
        <w:rPr>
          <w:rFonts w:ascii="Century Gothic" w:hAnsi="Century Gothic"/>
          <w:i/>
          <w:sz w:val="16"/>
          <w:szCs w:val="16"/>
        </w:rPr>
        <w:t>Source</w:t>
      </w:r>
      <w:r w:rsidR="00074CBC" w:rsidRPr="00E505B8">
        <w:rPr>
          <w:rFonts w:ascii="Century Gothic" w:hAnsi="Century Gothic"/>
          <w:i/>
          <w:sz w:val="16"/>
          <w:szCs w:val="16"/>
        </w:rPr>
        <w:t xml:space="preserve"> </w:t>
      </w:r>
      <w:r w:rsidRPr="00E505B8">
        <w:rPr>
          <w:rFonts w:ascii="Century Gothic" w:hAnsi="Century Gothic"/>
          <w:sz w:val="16"/>
          <w:szCs w:val="16"/>
        </w:rPr>
        <w:t xml:space="preserve">: </w:t>
      </w:r>
      <w:r w:rsidR="008D1B85" w:rsidRPr="00E505B8">
        <w:rPr>
          <w:rFonts w:ascii="Century Gothic" w:hAnsi="Century Gothic"/>
          <w:sz w:val="16"/>
          <w:szCs w:val="16"/>
        </w:rPr>
        <w:t xml:space="preserve">Réimprimé de </w:t>
      </w:r>
      <w:r w:rsidR="00461C80" w:rsidRPr="00E505B8">
        <w:rPr>
          <w:rFonts w:ascii="Century Gothic" w:hAnsi="Century Gothic"/>
          <w:sz w:val="16"/>
          <w:szCs w:val="16"/>
        </w:rPr>
        <w:t>l</w:t>
      </w:r>
      <w:r w:rsidR="005474AF">
        <w:rPr>
          <w:rFonts w:ascii="Century Gothic" w:hAnsi="Century Gothic"/>
          <w:sz w:val="16"/>
          <w:szCs w:val="16"/>
        </w:rPr>
        <w:t>’</w:t>
      </w:r>
      <w:r w:rsidR="00461C80" w:rsidRPr="00E505B8">
        <w:rPr>
          <w:rFonts w:ascii="Century Gothic" w:hAnsi="Century Gothic"/>
          <w:sz w:val="16"/>
          <w:szCs w:val="16"/>
        </w:rPr>
        <w:t>OMS 2004b.</w:t>
      </w:r>
      <w:r w:rsidR="00B164ED" w:rsidRPr="00E505B8">
        <w:rPr>
          <w:rFonts w:ascii="Century Gothic" w:hAnsi="Century Gothic"/>
          <w:sz w:val="16"/>
          <w:szCs w:val="16"/>
        </w:rPr>
        <w:t xml:space="preserve"> </w:t>
      </w:r>
    </w:p>
    <w:p w14:paraId="6E629D59" w14:textId="77777777" w:rsidR="00A21E52" w:rsidRPr="00E505B8" w:rsidRDefault="00A21E52" w:rsidP="00286F3C">
      <w:pPr>
        <w:pStyle w:val="JhpBodyText0"/>
      </w:pPr>
      <w:bookmarkStart w:id="528" w:name="_Toc178578013"/>
      <w:bookmarkStart w:id="529" w:name="_Toc400358926"/>
    </w:p>
    <w:p w14:paraId="583B5006" w14:textId="3D1C5D36" w:rsidR="00A95BA1" w:rsidRPr="00E505B8" w:rsidRDefault="001E09AB" w:rsidP="00286F3C">
      <w:pPr>
        <w:pStyle w:val="Jhp1stLevelHeading"/>
      </w:pPr>
      <w:bookmarkStart w:id="530" w:name="_Toc400362266"/>
      <w:bookmarkStart w:id="531" w:name="_Toc400367892"/>
      <w:bookmarkStart w:id="532" w:name="_Toc400369108"/>
      <w:bookmarkStart w:id="533" w:name="_Toc400370141"/>
      <w:bookmarkStart w:id="534" w:name="_Toc400370507"/>
      <w:bookmarkStart w:id="535" w:name="_Toc400371060"/>
      <w:bookmarkStart w:id="536" w:name="_Toc400371191"/>
      <w:bookmarkStart w:id="537" w:name="_Toc400528605"/>
      <w:bookmarkStart w:id="538" w:name="_Toc400529334"/>
      <w:bookmarkStart w:id="539" w:name="_Toc400529674"/>
      <w:bookmarkStart w:id="540" w:name="_Toc400530257"/>
      <w:bookmarkStart w:id="541" w:name="_Toc78361228"/>
      <w:r w:rsidRPr="00E505B8">
        <w:t xml:space="preserve">Fièvre </w:t>
      </w:r>
      <w:r w:rsidR="00CB1C7F" w:rsidRPr="00E505B8">
        <w:t>pendant</w:t>
      </w:r>
      <w:r w:rsidRPr="00E505B8">
        <w:t xml:space="preserve"> la grossesse</w:t>
      </w:r>
      <w:bookmarkEnd w:id="508"/>
      <w:bookmarkEnd w:id="509"/>
      <w:bookmarkEnd w:id="510"/>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14:paraId="7679D735" w14:textId="0BAD768D" w:rsidR="008D1B85" w:rsidRPr="00E505B8" w:rsidRDefault="008D1B85" w:rsidP="00F008BB">
      <w:pPr>
        <w:pStyle w:val="JhpBodyText0"/>
      </w:pPr>
      <w:r w:rsidRPr="00E505B8">
        <w:t>La</w:t>
      </w:r>
      <w:r w:rsidRPr="00E505B8">
        <w:rPr>
          <w:spacing w:val="-2"/>
        </w:rPr>
        <w:t xml:space="preserve"> </w:t>
      </w:r>
      <w:r w:rsidRPr="00E505B8">
        <w:t>fièvre</w:t>
      </w:r>
      <w:r w:rsidRPr="00E505B8">
        <w:rPr>
          <w:spacing w:val="-1"/>
        </w:rPr>
        <w:t xml:space="preserve"> </w:t>
      </w:r>
      <w:r w:rsidR="002C1D6A" w:rsidRPr="00E505B8">
        <w:rPr>
          <w:spacing w:val="-1"/>
        </w:rPr>
        <w:t>pendant</w:t>
      </w:r>
      <w:r w:rsidR="001E09AB" w:rsidRPr="00E505B8">
        <w:rPr>
          <w:spacing w:val="-1"/>
        </w:rPr>
        <w:t xml:space="preserve"> l</w:t>
      </w:r>
      <w:r w:rsidRPr="00E505B8">
        <w:t>a</w:t>
      </w:r>
      <w:r w:rsidRPr="00E505B8">
        <w:rPr>
          <w:spacing w:val="-1"/>
        </w:rPr>
        <w:t xml:space="preserve"> grossesse </w:t>
      </w:r>
      <w:r w:rsidR="00A95BA1" w:rsidRPr="00E505B8">
        <w:t>(</w:t>
      </w:r>
      <w:r w:rsidRPr="00E505B8">
        <w:t>tempé</w:t>
      </w:r>
      <w:r w:rsidR="00A95BA1" w:rsidRPr="00E505B8">
        <w:t xml:space="preserve">rature </w:t>
      </w:r>
      <w:r w:rsidRPr="00E505B8">
        <w:t>axillaire de</w:t>
      </w:r>
      <w:r w:rsidR="00A95BA1" w:rsidRPr="00E505B8">
        <w:t xml:space="preserve"> 3</w:t>
      </w:r>
      <w:r w:rsidRPr="00E505B8">
        <w:t>7,</w:t>
      </w:r>
      <w:r w:rsidR="00A46B3D" w:rsidRPr="00E505B8">
        <w:t>5</w:t>
      </w:r>
      <w:r w:rsidR="00B12124" w:rsidRPr="00E505B8">
        <w:rPr>
          <w:rStyle w:val="JHPEvenListBullet2Char"/>
          <w:spacing w:val="-3"/>
        </w:rPr>
        <w:t>°</w:t>
      </w:r>
      <w:r w:rsidR="00A95BA1" w:rsidRPr="00E505B8">
        <w:t xml:space="preserve">C </w:t>
      </w:r>
      <w:r w:rsidRPr="00E505B8">
        <w:t>ou plus</w:t>
      </w:r>
      <w:r w:rsidR="00A95BA1" w:rsidRPr="00E505B8">
        <w:t xml:space="preserve">) </w:t>
      </w:r>
      <w:r w:rsidRPr="00E505B8">
        <w:t xml:space="preserve">est un </w:t>
      </w:r>
      <w:r w:rsidRPr="00E505B8">
        <w:rPr>
          <w:spacing w:val="-1"/>
        </w:rPr>
        <w:t>symptôme</w:t>
      </w:r>
      <w:r w:rsidRPr="00E505B8">
        <w:t xml:space="preserve"> commun du </w:t>
      </w:r>
      <w:r w:rsidRPr="00E505B8">
        <w:rPr>
          <w:spacing w:val="-1"/>
        </w:rPr>
        <w:t>paludisme,</w:t>
      </w:r>
      <w:r w:rsidRPr="00E505B8">
        <w:t xml:space="preserve"> surtout dans les zones de</w:t>
      </w:r>
      <w:r w:rsidRPr="00E505B8">
        <w:rPr>
          <w:spacing w:val="23"/>
        </w:rPr>
        <w:t xml:space="preserve"> </w:t>
      </w:r>
      <w:r w:rsidRPr="00E505B8">
        <w:rPr>
          <w:spacing w:val="-1"/>
        </w:rPr>
        <w:t>transmission</w:t>
      </w:r>
      <w:r w:rsidRPr="00E505B8">
        <w:t xml:space="preserve"> instable, si la </w:t>
      </w:r>
      <w:r w:rsidRPr="00E505B8">
        <w:rPr>
          <w:spacing w:val="-1"/>
        </w:rPr>
        <w:t xml:space="preserve">patiente </w:t>
      </w:r>
      <w:r w:rsidRPr="00E505B8">
        <w:t>a</w:t>
      </w:r>
      <w:r w:rsidRPr="00E505B8">
        <w:rPr>
          <w:spacing w:val="-1"/>
        </w:rPr>
        <w:t xml:space="preserve"> été exposé</w:t>
      </w:r>
      <w:r w:rsidR="001E09AB" w:rsidRPr="00E505B8">
        <w:rPr>
          <w:spacing w:val="-1"/>
        </w:rPr>
        <w:t>e</w:t>
      </w:r>
      <w:r w:rsidRPr="00E505B8">
        <w:rPr>
          <w:spacing w:val="-1"/>
        </w:rPr>
        <w:t xml:space="preserve"> à </w:t>
      </w:r>
      <w:r w:rsidRPr="00E505B8">
        <w:t>des</w:t>
      </w:r>
      <w:r w:rsidRPr="00E505B8">
        <w:rPr>
          <w:spacing w:val="-1"/>
        </w:rPr>
        <w:t xml:space="preserve"> </w:t>
      </w:r>
      <w:r w:rsidRPr="00E505B8">
        <w:t>piqûres</w:t>
      </w:r>
      <w:r w:rsidRPr="00E505B8">
        <w:rPr>
          <w:spacing w:val="-1"/>
        </w:rPr>
        <w:t xml:space="preserve"> </w:t>
      </w:r>
      <w:r w:rsidRPr="00E505B8">
        <w:t>de</w:t>
      </w:r>
      <w:r w:rsidRPr="00E505B8">
        <w:rPr>
          <w:spacing w:val="-1"/>
        </w:rPr>
        <w:t xml:space="preserve"> moustiques. </w:t>
      </w:r>
      <w:r w:rsidRPr="00E505B8">
        <w:t>D</w:t>
      </w:r>
      <w:r w:rsidR="005474AF">
        <w:t>’</w:t>
      </w:r>
      <w:r w:rsidRPr="00E505B8">
        <w:t>autres</w:t>
      </w:r>
      <w:r w:rsidRPr="00E505B8">
        <w:rPr>
          <w:spacing w:val="-1"/>
        </w:rPr>
        <w:t xml:space="preserve"> </w:t>
      </w:r>
      <w:r w:rsidRPr="00E505B8">
        <w:t>conditions,</w:t>
      </w:r>
      <w:r w:rsidRPr="00E505B8">
        <w:rPr>
          <w:spacing w:val="-1"/>
        </w:rPr>
        <w:t xml:space="preserve"> </w:t>
      </w:r>
      <w:r w:rsidRPr="00E505B8">
        <w:t>dont</w:t>
      </w:r>
      <w:r w:rsidRPr="00E505B8">
        <w:rPr>
          <w:spacing w:val="-1"/>
        </w:rPr>
        <w:t xml:space="preserve"> </w:t>
      </w:r>
      <w:r w:rsidRPr="00E505B8">
        <w:t>des</w:t>
      </w:r>
      <w:r w:rsidRPr="00E505B8">
        <w:rPr>
          <w:spacing w:val="-1"/>
        </w:rPr>
        <w:t xml:space="preserve"> </w:t>
      </w:r>
      <w:r w:rsidRPr="00E505B8">
        <w:t>infections</w:t>
      </w:r>
      <w:r w:rsidRPr="00E505B8">
        <w:rPr>
          <w:spacing w:val="-1"/>
        </w:rPr>
        <w:t xml:space="preserve"> </w:t>
      </w:r>
      <w:r w:rsidRPr="00E505B8">
        <w:t>de</w:t>
      </w:r>
      <w:r w:rsidRPr="00E505B8">
        <w:rPr>
          <w:spacing w:val="-1"/>
        </w:rPr>
        <w:t xml:space="preserve"> </w:t>
      </w:r>
      <w:r w:rsidRPr="00E505B8">
        <w:t>la</w:t>
      </w:r>
      <w:r w:rsidRPr="00E505B8">
        <w:rPr>
          <w:spacing w:val="-1"/>
        </w:rPr>
        <w:t xml:space="preserve"> </w:t>
      </w:r>
      <w:r w:rsidRPr="00E505B8">
        <w:t>vessie</w:t>
      </w:r>
      <w:r w:rsidRPr="00E505B8">
        <w:rPr>
          <w:spacing w:val="-1"/>
        </w:rPr>
        <w:t xml:space="preserve"> </w:t>
      </w:r>
      <w:r w:rsidRPr="00E505B8">
        <w:t>ou</w:t>
      </w:r>
      <w:r w:rsidRPr="00E505B8">
        <w:rPr>
          <w:spacing w:val="-1"/>
        </w:rPr>
        <w:t xml:space="preserve"> </w:t>
      </w:r>
      <w:r w:rsidRPr="00E505B8">
        <w:t>des</w:t>
      </w:r>
      <w:r w:rsidRPr="00E505B8">
        <w:rPr>
          <w:spacing w:val="-1"/>
        </w:rPr>
        <w:t xml:space="preserve"> </w:t>
      </w:r>
      <w:r w:rsidRPr="00E505B8">
        <w:t>reins,</w:t>
      </w:r>
      <w:r w:rsidRPr="00E505B8">
        <w:rPr>
          <w:spacing w:val="-1"/>
        </w:rPr>
        <w:t xml:space="preserve"> </w:t>
      </w:r>
      <w:r w:rsidRPr="00E505B8">
        <w:t xml:space="preserve">la </w:t>
      </w:r>
      <w:r w:rsidRPr="00E505B8">
        <w:rPr>
          <w:spacing w:val="-1"/>
        </w:rPr>
        <w:t>pneumonie</w:t>
      </w:r>
      <w:r w:rsidRPr="00E505B8">
        <w:t xml:space="preserve"> ou des infections utérines</w:t>
      </w:r>
      <w:r w:rsidRPr="00E505B8">
        <w:rPr>
          <w:spacing w:val="-1"/>
        </w:rPr>
        <w:t xml:space="preserve"> </w:t>
      </w:r>
      <w:r w:rsidRPr="00E505B8">
        <w:t>peuvent</w:t>
      </w:r>
      <w:r w:rsidRPr="00E505B8">
        <w:rPr>
          <w:spacing w:val="-1"/>
        </w:rPr>
        <w:t xml:space="preserve"> </w:t>
      </w:r>
      <w:r w:rsidRPr="00E505B8">
        <w:t>aussi</w:t>
      </w:r>
      <w:r w:rsidRPr="00E505B8">
        <w:rPr>
          <w:spacing w:val="-1"/>
        </w:rPr>
        <w:t xml:space="preserve"> </w:t>
      </w:r>
      <w:r w:rsidRPr="00E505B8">
        <w:t>causer</w:t>
      </w:r>
      <w:r w:rsidRPr="00E505B8">
        <w:rPr>
          <w:spacing w:val="-1"/>
        </w:rPr>
        <w:t xml:space="preserve"> </w:t>
      </w:r>
      <w:r w:rsidRPr="00E505B8">
        <w:t>la</w:t>
      </w:r>
      <w:r w:rsidRPr="00E505B8">
        <w:rPr>
          <w:spacing w:val="-1"/>
        </w:rPr>
        <w:t xml:space="preserve"> </w:t>
      </w:r>
      <w:r w:rsidRPr="00E505B8">
        <w:t>fièvre</w:t>
      </w:r>
      <w:r w:rsidRPr="00E505B8">
        <w:rPr>
          <w:spacing w:val="-1"/>
        </w:rPr>
        <w:t xml:space="preserve"> pendant la </w:t>
      </w:r>
      <w:r w:rsidRPr="00E505B8">
        <w:t>grossesse.</w:t>
      </w:r>
      <w:r w:rsidRPr="00E505B8">
        <w:rPr>
          <w:spacing w:val="-1"/>
        </w:rPr>
        <w:t xml:space="preserve"> </w:t>
      </w:r>
      <w:r w:rsidRPr="00E505B8">
        <w:t>Il</w:t>
      </w:r>
      <w:r w:rsidRPr="00E505B8">
        <w:rPr>
          <w:spacing w:val="-1"/>
        </w:rPr>
        <w:t xml:space="preserve"> </w:t>
      </w:r>
      <w:r w:rsidRPr="00E505B8">
        <w:t xml:space="preserve">faut </w:t>
      </w:r>
      <w:r w:rsidRPr="00E505B8">
        <w:rPr>
          <w:spacing w:val="-1"/>
        </w:rPr>
        <w:t>exclure</w:t>
      </w:r>
      <w:r w:rsidRPr="00E505B8">
        <w:t xml:space="preserve"> les </w:t>
      </w:r>
      <w:r w:rsidRPr="00E505B8">
        <w:rPr>
          <w:spacing w:val="-1"/>
        </w:rPr>
        <w:t>maladies</w:t>
      </w:r>
      <w:r w:rsidRPr="00E505B8">
        <w:t xml:space="preserve"> tropicales</w:t>
      </w:r>
      <w:r w:rsidRPr="00E505B8">
        <w:rPr>
          <w:spacing w:val="43"/>
        </w:rPr>
        <w:t xml:space="preserve"> </w:t>
      </w:r>
      <w:r w:rsidRPr="00E505B8">
        <w:t>telles</w:t>
      </w:r>
      <w:r w:rsidRPr="00E505B8">
        <w:rPr>
          <w:spacing w:val="-1"/>
        </w:rPr>
        <w:t xml:space="preserve"> </w:t>
      </w:r>
      <w:r w:rsidRPr="00E505B8">
        <w:t>que</w:t>
      </w:r>
      <w:r w:rsidRPr="00E505B8">
        <w:rPr>
          <w:spacing w:val="-1"/>
        </w:rPr>
        <w:t xml:space="preserve"> </w:t>
      </w:r>
      <w:r w:rsidRPr="00E505B8">
        <w:t>la</w:t>
      </w:r>
      <w:r w:rsidRPr="00E505B8">
        <w:rPr>
          <w:spacing w:val="-1"/>
        </w:rPr>
        <w:t xml:space="preserve"> </w:t>
      </w:r>
      <w:r w:rsidRPr="00E505B8">
        <w:t>typhoïde</w:t>
      </w:r>
      <w:r w:rsidRPr="00E505B8">
        <w:rPr>
          <w:spacing w:val="-1"/>
        </w:rPr>
        <w:t xml:space="preserve"> </w:t>
      </w:r>
      <w:r w:rsidRPr="00E505B8">
        <w:t>et</w:t>
      </w:r>
      <w:r w:rsidRPr="00E505B8">
        <w:rPr>
          <w:spacing w:val="2"/>
        </w:rPr>
        <w:t xml:space="preserve"> </w:t>
      </w:r>
      <w:r w:rsidRPr="00E505B8">
        <w:t>la</w:t>
      </w:r>
      <w:r w:rsidRPr="00E505B8">
        <w:rPr>
          <w:spacing w:val="-1"/>
        </w:rPr>
        <w:t xml:space="preserve"> </w:t>
      </w:r>
      <w:r w:rsidRPr="00E505B8">
        <w:t>dengue</w:t>
      </w:r>
      <w:r w:rsidRPr="00E505B8">
        <w:rPr>
          <w:spacing w:val="-1"/>
        </w:rPr>
        <w:t xml:space="preserve"> </w:t>
      </w:r>
      <w:r w:rsidRPr="00E505B8">
        <w:t>ou</w:t>
      </w:r>
      <w:r w:rsidRPr="00E505B8">
        <w:rPr>
          <w:spacing w:val="-1"/>
        </w:rPr>
        <w:t xml:space="preserve"> </w:t>
      </w:r>
      <w:r w:rsidRPr="00E505B8">
        <w:t>fièvre</w:t>
      </w:r>
      <w:r w:rsidRPr="00E505B8">
        <w:rPr>
          <w:spacing w:val="-1"/>
        </w:rPr>
        <w:t xml:space="preserve"> </w:t>
      </w:r>
      <w:r w:rsidRPr="00E505B8">
        <w:t>jaune</w:t>
      </w:r>
      <w:r w:rsidRPr="00E505B8">
        <w:rPr>
          <w:spacing w:val="-1"/>
        </w:rPr>
        <w:t xml:space="preserve"> </w:t>
      </w:r>
      <w:r w:rsidRPr="00E505B8">
        <w:t>qui</w:t>
      </w:r>
      <w:r w:rsidRPr="00E505B8">
        <w:rPr>
          <w:spacing w:val="-1"/>
        </w:rPr>
        <w:t xml:space="preserve"> </w:t>
      </w:r>
      <w:r w:rsidRPr="00E505B8">
        <w:t xml:space="preserve">ont toutes la fièvre comme </w:t>
      </w:r>
      <w:r w:rsidRPr="00E505B8">
        <w:rPr>
          <w:spacing w:val="-1"/>
        </w:rPr>
        <w:t>symptôme</w:t>
      </w:r>
      <w:r w:rsidRPr="00E505B8">
        <w:t xml:space="preserve"> </w:t>
      </w:r>
      <w:r w:rsidRPr="00E505B8">
        <w:rPr>
          <w:spacing w:val="-1"/>
        </w:rPr>
        <w:t>primaire</w:t>
      </w:r>
      <w:r w:rsidRPr="00E505B8">
        <w:t>.</w:t>
      </w:r>
      <w:r w:rsidR="00461C80" w:rsidRPr="00E505B8">
        <w:t xml:space="preserve"> Cependant, dans les zones de transmission élevée, toujours traiter le paludisme si on ne peut pas l</w:t>
      </w:r>
      <w:r w:rsidR="005474AF">
        <w:t>’</w:t>
      </w:r>
      <w:r w:rsidR="00461C80" w:rsidRPr="00E505B8">
        <w:t>exclure, même s</w:t>
      </w:r>
      <w:r w:rsidR="005474AF">
        <w:t>’</w:t>
      </w:r>
      <w:r w:rsidR="00461C80" w:rsidRPr="00E505B8">
        <w:t>il pourrait y avoir une autre cause de fièvre.</w:t>
      </w:r>
    </w:p>
    <w:p w14:paraId="3B421513" w14:textId="77777777" w:rsidR="00685D41" w:rsidRPr="00E505B8" w:rsidRDefault="00685D41" w:rsidP="00F008BB">
      <w:pPr>
        <w:pStyle w:val="JhpBodyText0"/>
      </w:pPr>
    </w:p>
    <w:p w14:paraId="712F4773" w14:textId="57EE689F" w:rsidR="00A95BA1" w:rsidRPr="00E505B8" w:rsidRDefault="008D1B85" w:rsidP="00F008BB">
      <w:pPr>
        <w:pStyle w:val="JhpBodyText0"/>
      </w:pPr>
      <w:r w:rsidRPr="00E505B8">
        <w:lastRenderedPageBreak/>
        <w:t>Avant de pouvoir diagnostiquer le paludisme, il est indispensable que le prestataire, en plus de déterminer si la femme a de la fièvre, recueille autant d</w:t>
      </w:r>
      <w:r w:rsidR="005474AF">
        <w:t>’</w:t>
      </w:r>
      <w:r w:rsidRPr="00E505B8">
        <w:t>informations que possible de la part de la femme et</w:t>
      </w:r>
      <w:r w:rsidR="00451D64">
        <w:t xml:space="preserve"> / </w:t>
      </w:r>
      <w:r w:rsidRPr="00E505B8">
        <w:t>ou de sa famille afin d</w:t>
      </w:r>
      <w:r w:rsidR="005474AF">
        <w:t>’</w:t>
      </w:r>
      <w:r w:rsidR="00CB1C7F" w:rsidRPr="00E505B8">
        <w:t>écarter</w:t>
      </w:r>
      <w:r w:rsidRPr="00E505B8">
        <w:t xml:space="preserve"> d</w:t>
      </w:r>
      <w:r w:rsidR="005474AF">
        <w:t>’</w:t>
      </w:r>
      <w:r w:rsidRPr="00E505B8">
        <w:t xml:space="preserve">autres causes. A cette fin, poser des questions </w:t>
      </w:r>
      <w:r w:rsidR="00DE02BC" w:rsidRPr="00E505B8">
        <w:t>ou l</w:t>
      </w:r>
      <w:r w:rsidR="005474AF">
        <w:t>’</w:t>
      </w:r>
      <w:r w:rsidR="00DE02BC" w:rsidRPr="00E505B8">
        <w:t xml:space="preserve">examiner </w:t>
      </w:r>
      <w:r w:rsidRPr="00E505B8">
        <w:t>concernant </w:t>
      </w:r>
      <w:r w:rsidR="00A95BA1" w:rsidRPr="00E505B8">
        <w:t>:</w:t>
      </w:r>
    </w:p>
    <w:p w14:paraId="3DD506E8" w14:textId="10BFE83B" w:rsidR="008D1B85" w:rsidRPr="00E505B8" w:rsidRDefault="008D1B85" w:rsidP="00F008BB">
      <w:pPr>
        <w:pStyle w:val="JhpBulletLevel1"/>
      </w:pPr>
      <w:r w:rsidRPr="00E505B8">
        <w:t>l</w:t>
      </w:r>
      <w:r w:rsidR="005474AF">
        <w:t>’</w:t>
      </w:r>
      <w:r w:rsidRPr="00E505B8">
        <w:t>utilisation</w:t>
      </w:r>
      <w:r w:rsidRPr="00E505B8">
        <w:rPr>
          <w:spacing w:val="-1"/>
        </w:rPr>
        <w:t xml:space="preserve"> </w:t>
      </w:r>
      <w:r w:rsidRPr="00E505B8">
        <w:t>de</w:t>
      </w:r>
      <w:r w:rsidRPr="00E505B8">
        <w:rPr>
          <w:spacing w:val="-1"/>
        </w:rPr>
        <w:t xml:space="preserve"> médicaments </w:t>
      </w:r>
      <w:r w:rsidRPr="00E505B8">
        <w:t>pour</w:t>
      </w:r>
      <w:r w:rsidRPr="00E505B8">
        <w:rPr>
          <w:spacing w:val="-2"/>
        </w:rPr>
        <w:t xml:space="preserve"> </w:t>
      </w:r>
      <w:r w:rsidRPr="00E505B8">
        <w:t>la</w:t>
      </w:r>
      <w:r w:rsidRPr="00E505B8">
        <w:rPr>
          <w:spacing w:val="-1"/>
        </w:rPr>
        <w:t xml:space="preserve"> </w:t>
      </w:r>
      <w:r w:rsidRPr="00E505B8">
        <w:t>fièvre</w:t>
      </w:r>
      <w:r w:rsidRPr="00E505B8">
        <w:rPr>
          <w:spacing w:val="-1"/>
        </w:rPr>
        <w:t xml:space="preserve"> </w:t>
      </w:r>
      <w:r w:rsidRPr="00E505B8">
        <w:t>ou</w:t>
      </w:r>
      <w:r w:rsidRPr="00E505B8">
        <w:rPr>
          <w:spacing w:val="-1"/>
        </w:rPr>
        <w:t xml:space="preserve"> </w:t>
      </w:r>
      <w:r w:rsidRPr="00E505B8">
        <w:t>le</w:t>
      </w:r>
      <w:r w:rsidRPr="00E505B8">
        <w:rPr>
          <w:spacing w:val="-1"/>
        </w:rPr>
        <w:t xml:space="preserve"> paludisme</w:t>
      </w:r>
    </w:p>
    <w:p w14:paraId="3076BD23" w14:textId="6822ACDF" w:rsidR="008D1B85" w:rsidRPr="00E505B8" w:rsidRDefault="008D1B85" w:rsidP="00F008BB">
      <w:pPr>
        <w:pStyle w:val="JhpBulletLevel1"/>
      </w:pPr>
      <w:r w:rsidRPr="00E505B8">
        <w:t>écoulement liquide du vagin</w:t>
      </w:r>
      <w:r w:rsidR="00451D64">
        <w:t xml:space="preserve"> / </w:t>
      </w:r>
      <w:r w:rsidRPr="00E505B8">
        <w:t>rupture des membranes</w:t>
      </w:r>
    </w:p>
    <w:p w14:paraId="5642ACCC" w14:textId="77777777" w:rsidR="008D1B85" w:rsidRPr="00E505B8" w:rsidRDefault="008D1B85" w:rsidP="00F008BB">
      <w:pPr>
        <w:pStyle w:val="JhpBulletLevel1"/>
      </w:pPr>
      <w:r w:rsidRPr="00E505B8">
        <w:t>pertes</w:t>
      </w:r>
      <w:r w:rsidRPr="00E505B8">
        <w:rPr>
          <w:spacing w:val="-1"/>
        </w:rPr>
        <w:t xml:space="preserve"> </w:t>
      </w:r>
      <w:r w:rsidRPr="00E505B8">
        <w:t>aqueuses</w:t>
      </w:r>
      <w:r w:rsidRPr="00E505B8">
        <w:rPr>
          <w:spacing w:val="-1"/>
        </w:rPr>
        <w:t xml:space="preserve"> malodorantes </w:t>
      </w:r>
      <w:r w:rsidRPr="00E505B8">
        <w:t>du</w:t>
      </w:r>
      <w:r w:rsidRPr="00E505B8">
        <w:rPr>
          <w:spacing w:val="-1"/>
        </w:rPr>
        <w:t xml:space="preserve"> </w:t>
      </w:r>
      <w:r w:rsidRPr="00E505B8">
        <w:t>vagin</w:t>
      </w:r>
    </w:p>
    <w:p w14:paraId="56EBFA14" w14:textId="526DA7CA" w:rsidR="008D1B85" w:rsidRPr="00E505B8" w:rsidRDefault="008D1B85" w:rsidP="00F008BB">
      <w:pPr>
        <w:pStyle w:val="JhpBulletLevel1"/>
      </w:pPr>
      <w:r w:rsidRPr="00E505B8">
        <w:t>sensibilité de l</w:t>
      </w:r>
      <w:r w:rsidR="005474AF">
        <w:t>’</w:t>
      </w:r>
      <w:r w:rsidRPr="00E505B8">
        <w:t xml:space="preserve">utérus ou de </w:t>
      </w:r>
      <w:r w:rsidRPr="00E505B8">
        <w:rPr>
          <w:spacing w:val="-1"/>
        </w:rPr>
        <w:t>l</w:t>
      </w:r>
      <w:r w:rsidR="005474AF">
        <w:rPr>
          <w:spacing w:val="-1"/>
        </w:rPr>
        <w:t>’</w:t>
      </w:r>
      <w:r w:rsidRPr="00E505B8">
        <w:rPr>
          <w:spacing w:val="-1"/>
        </w:rPr>
        <w:t>abdomen</w:t>
      </w:r>
      <w:r w:rsidRPr="00E505B8">
        <w:t xml:space="preserve"> </w:t>
      </w:r>
    </w:p>
    <w:p w14:paraId="35E5C7A7" w14:textId="77777777" w:rsidR="008D1B85" w:rsidRPr="00E505B8" w:rsidRDefault="008D1B85" w:rsidP="00F008BB">
      <w:pPr>
        <w:pStyle w:val="JhpBulletLevel1"/>
      </w:pPr>
      <w:r w:rsidRPr="00E505B8">
        <w:rPr>
          <w:spacing w:val="-1"/>
        </w:rPr>
        <w:t>maux</w:t>
      </w:r>
      <w:r w:rsidRPr="00E505B8">
        <w:t xml:space="preserve"> de tête</w:t>
      </w:r>
    </w:p>
    <w:p w14:paraId="4B292B35" w14:textId="098E39C4" w:rsidR="008D1B85" w:rsidRPr="00E505B8" w:rsidRDefault="008D1B85" w:rsidP="00F008BB">
      <w:pPr>
        <w:pStyle w:val="JhpBulletLevel1"/>
      </w:pPr>
      <w:r w:rsidRPr="00E505B8">
        <w:t xml:space="preserve">douleurs </w:t>
      </w:r>
      <w:r w:rsidRPr="00E505B8">
        <w:rPr>
          <w:spacing w:val="-1"/>
        </w:rPr>
        <w:t>musculaires</w:t>
      </w:r>
      <w:r w:rsidR="00451D64">
        <w:rPr>
          <w:spacing w:val="-1"/>
        </w:rPr>
        <w:t xml:space="preserve"> / </w:t>
      </w:r>
      <w:r w:rsidRPr="00E505B8">
        <w:rPr>
          <w:spacing w:val="-1"/>
        </w:rPr>
        <w:t>articulaires</w:t>
      </w:r>
      <w:r w:rsidRPr="00E505B8">
        <w:t xml:space="preserve"> </w:t>
      </w:r>
    </w:p>
    <w:p w14:paraId="056B6C6B" w14:textId="72F2921B" w:rsidR="008D1B85" w:rsidRPr="00E505B8" w:rsidRDefault="009163BB" w:rsidP="00F008BB">
      <w:pPr>
        <w:pStyle w:val="JhpBulletLevel1"/>
      </w:pPr>
      <w:r w:rsidRPr="00E505B8">
        <w:t>t</w:t>
      </w:r>
      <w:r w:rsidR="008D1B85" w:rsidRPr="00E505B8">
        <w:t>oux sèche ou productive</w:t>
      </w:r>
      <w:r w:rsidR="00C71527">
        <w:t xml:space="preserve"> </w:t>
      </w:r>
    </w:p>
    <w:p w14:paraId="052B0863" w14:textId="77777777" w:rsidR="008D1B85" w:rsidRPr="00E505B8" w:rsidRDefault="008D1B85" w:rsidP="00F008BB">
      <w:pPr>
        <w:pStyle w:val="JhpBulletLevel1"/>
      </w:pPr>
      <w:r w:rsidRPr="00E505B8">
        <w:t>douleurs</w:t>
      </w:r>
      <w:r w:rsidRPr="00E505B8">
        <w:rPr>
          <w:spacing w:val="-1"/>
        </w:rPr>
        <w:t xml:space="preserve"> </w:t>
      </w:r>
      <w:r w:rsidRPr="00E505B8">
        <w:t>thoraciques</w:t>
      </w:r>
      <w:r w:rsidRPr="00E505B8">
        <w:rPr>
          <w:spacing w:val="-1"/>
        </w:rPr>
        <w:t xml:space="preserve"> </w:t>
      </w:r>
      <w:r w:rsidRPr="00E505B8">
        <w:t>ou</w:t>
      </w:r>
      <w:r w:rsidRPr="00E505B8">
        <w:rPr>
          <w:spacing w:val="-1"/>
        </w:rPr>
        <w:t xml:space="preserve"> </w:t>
      </w:r>
      <w:r w:rsidRPr="00E505B8">
        <w:t xml:space="preserve">respiration difficile </w:t>
      </w:r>
    </w:p>
    <w:p w14:paraId="5EED6454" w14:textId="4236D4B9" w:rsidR="008D1B85" w:rsidRPr="00E505B8" w:rsidRDefault="008D1B85" w:rsidP="00F008BB">
      <w:pPr>
        <w:pStyle w:val="JhpBulletLevel1"/>
      </w:pPr>
      <w:r w:rsidRPr="00E505B8">
        <w:t>fréquence urinaire, douleurs ou br</w:t>
      </w:r>
      <w:r w:rsidR="009163BB" w:rsidRPr="00E505B8">
        <w:t>û</w:t>
      </w:r>
      <w:r w:rsidRPr="00E505B8">
        <w:t>lure</w:t>
      </w:r>
      <w:r w:rsidRPr="00E505B8">
        <w:rPr>
          <w:spacing w:val="-1"/>
        </w:rPr>
        <w:t xml:space="preserve"> </w:t>
      </w:r>
      <w:r w:rsidRPr="00E505B8">
        <w:t>urinaires</w:t>
      </w:r>
      <w:r w:rsidR="00451D64">
        <w:t xml:space="preserve"> / </w:t>
      </w:r>
      <w:r w:rsidRPr="00E505B8">
        <w:t>douleurs</w:t>
      </w:r>
      <w:r w:rsidRPr="00E505B8">
        <w:rPr>
          <w:spacing w:val="-1"/>
        </w:rPr>
        <w:t xml:space="preserve"> </w:t>
      </w:r>
      <w:r w:rsidR="009163BB" w:rsidRPr="00E505B8">
        <w:rPr>
          <w:spacing w:val="-1"/>
        </w:rPr>
        <w:t>a</w:t>
      </w:r>
      <w:r w:rsidRPr="00E505B8">
        <w:t>u</w:t>
      </w:r>
      <w:r w:rsidRPr="00E505B8">
        <w:rPr>
          <w:spacing w:val="-1"/>
        </w:rPr>
        <w:t xml:space="preserve"> </w:t>
      </w:r>
      <w:r w:rsidRPr="00E505B8">
        <w:t>flanc</w:t>
      </w:r>
    </w:p>
    <w:p w14:paraId="542EC45B" w14:textId="77777777" w:rsidR="00A95BA1" w:rsidRPr="00E505B8" w:rsidRDefault="008D1B85" w:rsidP="00F008BB">
      <w:pPr>
        <w:pStyle w:val="JhpBulletLevel1"/>
      </w:pPr>
      <w:r w:rsidRPr="00E505B8">
        <w:t>autres</w:t>
      </w:r>
      <w:r w:rsidRPr="00E505B8">
        <w:rPr>
          <w:spacing w:val="-1"/>
        </w:rPr>
        <w:t xml:space="preserve"> </w:t>
      </w:r>
      <w:r w:rsidRPr="00E505B8">
        <w:t>signes</w:t>
      </w:r>
      <w:r w:rsidRPr="00E505B8">
        <w:rPr>
          <w:spacing w:val="-1"/>
        </w:rPr>
        <w:t xml:space="preserve"> </w:t>
      </w:r>
      <w:r w:rsidRPr="00E505B8">
        <w:t>de</w:t>
      </w:r>
      <w:r w:rsidRPr="00E505B8">
        <w:rPr>
          <w:spacing w:val="-1"/>
        </w:rPr>
        <w:t xml:space="preserve"> </w:t>
      </w:r>
      <w:r w:rsidRPr="00E505B8">
        <w:t>danger</w:t>
      </w:r>
      <w:r w:rsidR="00A95BA1" w:rsidRPr="00E505B8">
        <w:t>s</w:t>
      </w:r>
    </w:p>
    <w:p w14:paraId="212FA8BC" w14:textId="77777777" w:rsidR="00A95BA1" w:rsidRPr="00E505B8" w:rsidRDefault="00A95BA1" w:rsidP="00F008BB">
      <w:pPr>
        <w:pStyle w:val="JhpBodyText0"/>
      </w:pPr>
    </w:p>
    <w:p w14:paraId="3C68E753" w14:textId="7C8D9183" w:rsidR="00A95BA1" w:rsidRPr="00E505B8" w:rsidRDefault="008D1B85" w:rsidP="00F008BB">
      <w:pPr>
        <w:pStyle w:val="JhpBodyText0"/>
      </w:pPr>
      <w:r w:rsidRPr="00E505B8">
        <w:t>Toujours écouter attentivement les plaintes et préoccupations formulées par la cliente. Il est également important de se rappeler que les antécédents de la cliente ne se limitent pas à ses plaintes. Des symptômes supplémentaires peuvent se révéler quand le prestataire pose des questions spécifiques. Après avoir obtenu les antécédents, d</w:t>
      </w:r>
      <w:r w:rsidR="005474AF">
        <w:t>’</w:t>
      </w:r>
      <w:r w:rsidRPr="00E505B8">
        <w:t>autres informations sont recueillies par l</w:t>
      </w:r>
      <w:r w:rsidR="00873AF6" w:rsidRPr="00E505B8">
        <w:t>e biais de l</w:t>
      </w:r>
      <w:r w:rsidR="005474AF">
        <w:t>’</w:t>
      </w:r>
      <w:r w:rsidRPr="00E505B8">
        <w:t>examen physique et, parfois, des tests de laboratoire</w:t>
      </w:r>
      <w:r w:rsidR="00A95BA1" w:rsidRPr="00E505B8">
        <w:t>.</w:t>
      </w:r>
      <w:r w:rsidR="00DE02BC" w:rsidRPr="00E505B8">
        <w:t xml:space="preserve"> Si un test diagnostique initial pour le paludisme est négatif mais que la suspicion de paludisme persiste, répétez le test dans six heures (OMS 2017).</w:t>
      </w:r>
    </w:p>
    <w:p w14:paraId="1F7F2961" w14:textId="77777777" w:rsidR="00692428" w:rsidRPr="00E505B8" w:rsidRDefault="00692428" w:rsidP="00F008BB">
      <w:pPr>
        <w:pStyle w:val="JhpBodyText0"/>
      </w:pPr>
    </w:p>
    <w:p w14:paraId="6C6339FD" w14:textId="77777777" w:rsidR="008D1B85" w:rsidRPr="00E505B8" w:rsidRDefault="008D1B85" w:rsidP="00336B02">
      <w:pPr>
        <w:pStyle w:val="Jhp1stLevelHeading"/>
      </w:pPr>
      <w:bookmarkStart w:id="542" w:name="_Toc78361229"/>
      <w:r w:rsidRPr="00E505B8">
        <w:t>Reconnaitre le paludisme chez une femme enceinte</w:t>
      </w:r>
      <w:bookmarkEnd w:id="542"/>
    </w:p>
    <w:p w14:paraId="35B49140" w14:textId="44AFCCF4" w:rsidR="00137511" w:rsidRPr="00E505B8" w:rsidRDefault="008D1B85" w:rsidP="00F008BB">
      <w:pPr>
        <w:pStyle w:val="JhpBodyText0"/>
      </w:pPr>
      <w:r w:rsidRPr="00E505B8">
        <w:t xml:space="preserve">Le paludisme peut être </w:t>
      </w:r>
      <w:r w:rsidR="00922D64" w:rsidRPr="00E505B8">
        <w:t>non compliqué</w:t>
      </w:r>
      <w:r w:rsidRPr="00E505B8">
        <w:t xml:space="preserve"> ou grave. Le paludisme </w:t>
      </w:r>
      <w:r w:rsidR="00922D64" w:rsidRPr="00E505B8">
        <w:t>non compliqué</w:t>
      </w:r>
      <w:r w:rsidRPr="00E505B8">
        <w:t xml:space="preserve"> est facile à traiter, mais le paludisme grave met la vie en danger et il faut donc le reconnaitre et le traiter rapidement. Le </w:t>
      </w:r>
      <w:r w:rsidRPr="002C6665">
        <w:t xml:space="preserve">Tableau </w:t>
      </w:r>
      <w:r w:rsidR="00966AA1" w:rsidRPr="002C6665">
        <w:t>6</w:t>
      </w:r>
      <w:r w:rsidRPr="00E505B8">
        <w:t xml:space="preserve"> résume les signes et les symptômes du paludisme </w:t>
      </w:r>
      <w:r w:rsidR="00922D64" w:rsidRPr="00E505B8">
        <w:t>non compliqué</w:t>
      </w:r>
      <w:r w:rsidRPr="00E505B8">
        <w:t xml:space="preserve"> et grave (OMS 2015</w:t>
      </w:r>
      <w:r w:rsidR="00966AA1" w:rsidRPr="00E505B8">
        <w:t>b</w:t>
      </w:r>
      <w:r w:rsidR="00150F1E" w:rsidRPr="00E505B8">
        <w:t>)</w:t>
      </w:r>
      <w:r w:rsidR="00137511" w:rsidRPr="00E505B8">
        <w:t xml:space="preserve">. </w:t>
      </w:r>
    </w:p>
    <w:p w14:paraId="6B352548" w14:textId="77777777" w:rsidR="00364B4C" w:rsidRPr="00E505B8" w:rsidRDefault="00364B4C" w:rsidP="00F008BB">
      <w:pPr>
        <w:pStyle w:val="JhpBodyText0"/>
      </w:pPr>
    </w:p>
    <w:p w14:paraId="70E41D9C" w14:textId="4C30D2B7" w:rsidR="00A95BA1" w:rsidRPr="002C6665" w:rsidRDefault="008D1B85" w:rsidP="00F008BB">
      <w:pPr>
        <w:pStyle w:val="JhpBodyText0"/>
      </w:pPr>
      <w:r w:rsidRPr="002C6665">
        <w:t xml:space="preserve">Si </w:t>
      </w:r>
      <w:r w:rsidR="00966AA1" w:rsidRPr="00E505B8">
        <w:t>un agent de santé soupçonne un</w:t>
      </w:r>
      <w:r w:rsidRPr="002C6665">
        <w:t xml:space="preserve"> paludisme </w:t>
      </w:r>
      <w:r w:rsidR="00966AA1" w:rsidRPr="00E505B8">
        <w:t>grave et se trouve dans un site sans service d</w:t>
      </w:r>
      <w:r w:rsidR="005474AF">
        <w:t>’</w:t>
      </w:r>
      <w:r w:rsidR="00966AA1" w:rsidRPr="00E505B8">
        <w:t>admission</w:t>
      </w:r>
      <w:r w:rsidRPr="002C6665">
        <w:t xml:space="preserve">, </w:t>
      </w:r>
      <w:r w:rsidR="00966AA1" w:rsidRPr="00E505B8">
        <w:t>il doit prescrire un traitement ou une prise en charge avant de référer la</w:t>
      </w:r>
      <w:r w:rsidRPr="002C6665">
        <w:t xml:space="preserve"> cliente</w:t>
      </w:r>
      <w:r w:rsidR="00966AA1" w:rsidRPr="00E505B8">
        <w:t xml:space="preserve"> et la référer</w:t>
      </w:r>
      <w:r w:rsidRPr="002C6665">
        <w:t xml:space="preserve"> immédiatement (</w:t>
      </w:r>
      <w:r w:rsidR="00966AA1" w:rsidRPr="00E505B8">
        <w:t>voir</w:t>
      </w:r>
      <w:r w:rsidRPr="002C6665">
        <w:t xml:space="preserve"> les directives pour la prise en charge avant la référence et pour la référence ci-dessous</w:t>
      </w:r>
      <w:r w:rsidR="00A95BA1" w:rsidRPr="002C6665">
        <w:t>).</w:t>
      </w:r>
    </w:p>
    <w:p w14:paraId="7A50DD95" w14:textId="77777777" w:rsidR="002C563A" w:rsidRPr="00E505B8" w:rsidRDefault="002C563A" w:rsidP="00F008BB">
      <w:pPr>
        <w:pStyle w:val="JhpBodyText0"/>
      </w:pPr>
    </w:p>
    <w:p w14:paraId="0B519D56" w14:textId="5C0390F6" w:rsidR="004651F9" w:rsidRPr="00E505B8" w:rsidRDefault="00921F7F" w:rsidP="00454310">
      <w:pPr>
        <w:pStyle w:val="JhpTabletitle"/>
      </w:pPr>
      <w:bookmarkStart w:id="543" w:name="_Toc400360006"/>
      <w:bookmarkStart w:id="544" w:name="_Toc400529030"/>
      <w:bookmarkStart w:id="545" w:name="_Toc424555975"/>
      <w:r w:rsidRPr="00E505B8">
        <w:br w:type="page"/>
      </w:r>
      <w:bookmarkStart w:id="546" w:name="_Toc439774472"/>
      <w:bookmarkStart w:id="547" w:name="_Toc505671749"/>
      <w:r w:rsidR="00A95BA1" w:rsidRPr="00E505B8">
        <w:lastRenderedPageBreak/>
        <w:t>Table</w:t>
      </w:r>
      <w:r w:rsidR="008D1B85" w:rsidRPr="00E505B8">
        <w:t>au</w:t>
      </w:r>
      <w:r w:rsidR="00A95BA1" w:rsidRPr="00E505B8">
        <w:t xml:space="preserve"> </w:t>
      </w:r>
      <w:r w:rsidR="00966AA1" w:rsidRPr="00E505B8">
        <w:t>6</w:t>
      </w:r>
      <w:r w:rsidR="00F9290C">
        <w:t>.</w:t>
      </w:r>
      <w:r w:rsidR="00874BF5" w:rsidRPr="00874BF5">
        <w:t xml:space="preserve"> </w:t>
      </w:r>
      <w:r w:rsidR="00A95BA1" w:rsidRPr="00E505B8">
        <w:t>Sign</w:t>
      </w:r>
      <w:r w:rsidR="008D1B85" w:rsidRPr="00E505B8">
        <w:t xml:space="preserve">es et symptômes du paludisme </w:t>
      </w:r>
      <w:r w:rsidR="00922D64" w:rsidRPr="00E505B8">
        <w:t>non compliqué</w:t>
      </w:r>
      <w:r w:rsidR="008D1B85" w:rsidRPr="00E505B8">
        <w:t xml:space="preserve"> et grave</w:t>
      </w:r>
      <w:bookmarkEnd w:id="543"/>
      <w:bookmarkEnd w:id="544"/>
      <w:bookmarkEnd w:id="545"/>
      <w:bookmarkEnd w:id="546"/>
      <w:bookmarkEnd w:id="547"/>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115" w:type="dxa"/>
          <w:bottom w:w="43" w:type="dxa"/>
          <w:right w:w="115" w:type="dxa"/>
        </w:tblCellMar>
        <w:tblLook w:val="04A0" w:firstRow="1" w:lastRow="0" w:firstColumn="1" w:lastColumn="0" w:noHBand="0" w:noVBand="1"/>
      </w:tblPr>
      <w:tblGrid>
        <w:gridCol w:w="1795"/>
        <w:gridCol w:w="3757"/>
        <w:gridCol w:w="3808"/>
      </w:tblGrid>
      <w:tr w:rsidR="00547EAE" w:rsidRPr="002829F6" w14:paraId="582FB874" w14:textId="77777777" w:rsidTr="00F9290C">
        <w:trPr>
          <w:cantSplit/>
          <w:trHeight w:val="20"/>
          <w:jc w:val="center"/>
        </w:trPr>
        <w:tc>
          <w:tcPr>
            <w:tcW w:w="1795" w:type="dxa"/>
            <w:vMerge w:val="restart"/>
            <w:shd w:val="clear" w:color="auto" w:fill="305B75"/>
          </w:tcPr>
          <w:p w14:paraId="550D97A0" w14:textId="77777777" w:rsidR="00B77B4D" w:rsidRPr="00E505B8" w:rsidRDefault="00787672" w:rsidP="00921F7F">
            <w:pPr>
              <w:pStyle w:val="JhpTabletext0"/>
              <w:rPr>
                <w:b/>
                <w:color w:val="FFFFFF"/>
              </w:rPr>
            </w:pPr>
            <w:r w:rsidRPr="00E505B8">
              <w:rPr>
                <w:b/>
                <w:color w:val="FFFFFF"/>
              </w:rPr>
              <w:t xml:space="preserve">Paludisme </w:t>
            </w:r>
            <w:r w:rsidR="00922D64" w:rsidRPr="00E505B8">
              <w:rPr>
                <w:b/>
                <w:color w:val="FFFFFF"/>
              </w:rPr>
              <w:t>non compliqué</w:t>
            </w:r>
          </w:p>
          <w:p w14:paraId="057EB57D" w14:textId="2365523D" w:rsidR="00B77B4D" w:rsidRPr="00E505B8" w:rsidRDefault="00F670E0" w:rsidP="00921F7F">
            <w:pPr>
              <w:pStyle w:val="JhpTabletext0"/>
              <w:rPr>
                <w:b/>
                <w:color w:val="FFFFFF"/>
              </w:rPr>
            </w:pPr>
            <w:r w:rsidRPr="00E505B8">
              <w:rPr>
                <w:color w:val="FFFFFF"/>
              </w:rPr>
              <w:t>Une ou plusieurs</w:t>
            </w:r>
            <w:r w:rsidR="00DB70DB" w:rsidRPr="00E505B8">
              <w:rPr>
                <w:color w:val="FFFFFF"/>
              </w:rPr>
              <w:t xml:space="preserve"> </w:t>
            </w:r>
            <w:r w:rsidR="00C772BA" w:rsidRPr="00E505B8">
              <w:rPr>
                <w:color w:val="FFFFFF"/>
              </w:rPr>
              <w:t xml:space="preserve">manifestations </w:t>
            </w:r>
            <w:r w:rsidR="00541019" w:rsidRPr="00E505B8">
              <w:rPr>
                <w:color w:val="FFFFFF"/>
              </w:rPr>
              <w:t xml:space="preserve">cliniques </w:t>
            </w:r>
            <w:r w:rsidRPr="00E505B8">
              <w:rPr>
                <w:color w:val="FFFFFF"/>
              </w:rPr>
              <w:t>en présence de parasitémie palustre ou TDR positif </w:t>
            </w:r>
            <w:r w:rsidR="00B77B4D" w:rsidRPr="00E505B8">
              <w:rPr>
                <w:b/>
                <w:color w:val="FFFFFF"/>
              </w:rPr>
              <w:t>:</w:t>
            </w:r>
          </w:p>
          <w:p w14:paraId="69052026" w14:textId="77777777" w:rsidR="00B77B4D" w:rsidRPr="00E505B8" w:rsidRDefault="00B77B4D" w:rsidP="00921F7F">
            <w:pPr>
              <w:pStyle w:val="JhpTabletext0"/>
              <w:rPr>
                <w:b/>
                <w:color w:val="FFFFFF"/>
              </w:rPr>
            </w:pPr>
          </w:p>
          <w:p w14:paraId="04AF444D" w14:textId="0182A8AD" w:rsidR="00B77B4D" w:rsidRPr="00F9290C" w:rsidRDefault="00A375EB" w:rsidP="00A375EB">
            <w:pPr>
              <w:pStyle w:val="JhpTabletext0"/>
              <w:rPr>
                <w:b/>
                <w:color w:val="FFFFFF"/>
                <w:spacing w:val="-4"/>
              </w:rPr>
            </w:pPr>
            <w:r w:rsidRPr="00F9290C">
              <w:rPr>
                <w:b/>
                <w:color w:val="FFFFFF"/>
                <w:spacing w:val="-4"/>
              </w:rPr>
              <w:t>Température axillaire de</w:t>
            </w:r>
            <w:r w:rsidR="00B77B4D" w:rsidRPr="00F9290C">
              <w:rPr>
                <w:b/>
                <w:color w:val="FFFFFF"/>
                <w:spacing w:val="-4"/>
              </w:rPr>
              <w:t xml:space="preserve"> ≥37</w:t>
            </w:r>
            <w:r w:rsidRPr="00F9290C">
              <w:rPr>
                <w:b/>
                <w:color w:val="FFFFFF"/>
                <w:spacing w:val="-4"/>
              </w:rPr>
              <w:t>,</w:t>
            </w:r>
            <w:r w:rsidR="00B77B4D" w:rsidRPr="00F9290C">
              <w:rPr>
                <w:b/>
                <w:color w:val="FFFFFF"/>
                <w:spacing w:val="-4"/>
              </w:rPr>
              <w:t xml:space="preserve">5°C, </w:t>
            </w:r>
            <w:r w:rsidRPr="00F9290C">
              <w:rPr>
                <w:b/>
                <w:color w:val="FFFFFF"/>
                <w:spacing w:val="-4"/>
              </w:rPr>
              <w:t>et</w:t>
            </w:r>
            <w:r w:rsidR="00451D64" w:rsidRPr="00F9290C">
              <w:rPr>
                <w:b/>
                <w:color w:val="FFFFFF"/>
                <w:spacing w:val="-4"/>
              </w:rPr>
              <w:t xml:space="preserve"> / </w:t>
            </w:r>
            <w:r w:rsidR="00B77B4D" w:rsidRPr="00F9290C">
              <w:rPr>
                <w:b/>
                <w:color w:val="FFFFFF"/>
                <w:spacing w:val="-4"/>
              </w:rPr>
              <w:t>o</w:t>
            </w:r>
            <w:r w:rsidRPr="00F9290C">
              <w:rPr>
                <w:b/>
                <w:color w:val="FFFFFF"/>
                <w:spacing w:val="-4"/>
              </w:rPr>
              <w:t>u</w:t>
            </w:r>
            <w:r w:rsidR="00B77B4D" w:rsidRPr="00F9290C">
              <w:rPr>
                <w:b/>
                <w:color w:val="FFFFFF"/>
                <w:spacing w:val="-4"/>
              </w:rPr>
              <w:t xml:space="preserve"> </w:t>
            </w:r>
            <w:r w:rsidRPr="00F9290C">
              <w:rPr>
                <w:b/>
                <w:color w:val="FFFFFF"/>
                <w:spacing w:val="-4"/>
              </w:rPr>
              <w:t>antécédents de fièvre récente, et</w:t>
            </w:r>
            <w:r w:rsidR="00451D64" w:rsidRPr="00F9290C">
              <w:rPr>
                <w:b/>
                <w:color w:val="FFFFFF"/>
                <w:spacing w:val="-4"/>
              </w:rPr>
              <w:t xml:space="preserve"> / </w:t>
            </w:r>
            <w:r w:rsidRPr="00F9290C">
              <w:rPr>
                <w:b/>
                <w:color w:val="FFFFFF"/>
                <w:spacing w:val="-4"/>
              </w:rPr>
              <w:t>ou présence d</w:t>
            </w:r>
            <w:r w:rsidR="005474AF">
              <w:rPr>
                <w:b/>
                <w:color w:val="FFFFFF"/>
                <w:spacing w:val="-4"/>
              </w:rPr>
              <w:t>’</w:t>
            </w:r>
            <w:r w:rsidRPr="00F9290C">
              <w:rPr>
                <w:b/>
                <w:color w:val="FFFFFF"/>
                <w:spacing w:val="-4"/>
              </w:rPr>
              <w:t>anémie</w:t>
            </w:r>
          </w:p>
        </w:tc>
        <w:tc>
          <w:tcPr>
            <w:tcW w:w="7565" w:type="dxa"/>
            <w:gridSpan w:val="2"/>
            <w:shd w:val="clear" w:color="auto" w:fill="305B75"/>
          </w:tcPr>
          <w:p w14:paraId="52DBE010" w14:textId="0110C5C1" w:rsidR="00B77B4D" w:rsidRPr="00E505B8" w:rsidRDefault="004F6646">
            <w:pPr>
              <w:pStyle w:val="JhpTabletext0"/>
              <w:rPr>
                <w:b/>
                <w:color w:val="FFFFFF"/>
              </w:rPr>
            </w:pPr>
            <w:r w:rsidRPr="00E505B8">
              <w:rPr>
                <w:b/>
                <w:color w:val="FFFFFF"/>
              </w:rPr>
              <w:t xml:space="preserve">PALUDISME GRAVE </w:t>
            </w:r>
            <w:r w:rsidR="00B77B4D" w:rsidRPr="00E505B8">
              <w:rPr>
                <w:color w:val="FFFFFF"/>
              </w:rPr>
              <w:t xml:space="preserve">: </w:t>
            </w:r>
            <w:r w:rsidR="00A375EB" w:rsidRPr="00E505B8">
              <w:rPr>
                <w:color w:val="FFFFFF"/>
              </w:rPr>
              <w:t xml:space="preserve">Une ou plusieurs </w:t>
            </w:r>
            <w:r w:rsidR="00C772BA" w:rsidRPr="00E505B8">
              <w:rPr>
                <w:color w:val="FFFFFF"/>
              </w:rPr>
              <w:t>manifestations</w:t>
            </w:r>
            <w:r w:rsidR="00541019" w:rsidRPr="00E505B8">
              <w:rPr>
                <w:color w:val="FFFFFF"/>
              </w:rPr>
              <w:t xml:space="preserve"> cliniques </w:t>
            </w:r>
            <w:r w:rsidR="00A375EB" w:rsidRPr="00E505B8">
              <w:rPr>
                <w:color w:val="FFFFFF"/>
              </w:rPr>
              <w:t>suivantes en présence de parasitémie palustre ou TDR positif :</w:t>
            </w:r>
          </w:p>
        </w:tc>
      </w:tr>
      <w:tr w:rsidR="00A375EB" w:rsidRPr="002829F6" w14:paraId="7E1A2215" w14:textId="77777777" w:rsidTr="00F9290C">
        <w:trPr>
          <w:cantSplit/>
          <w:trHeight w:val="20"/>
          <w:jc w:val="center"/>
        </w:trPr>
        <w:tc>
          <w:tcPr>
            <w:tcW w:w="1795" w:type="dxa"/>
            <w:vMerge/>
            <w:shd w:val="clear" w:color="auto" w:fill="auto"/>
          </w:tcPr>
          <w:p w14:paraId="39C41089" w14:textId="77777777" w:rsidR="00B77B4D" w:rsidRPr="00E505B8" w:rsidRDefault="00B77B4D" w:rsidP="001442EE">
            <w:pPr>
              <w:spacing w:after="0" w:line="240" w:lineRule="auto"/>
              <w:rPr>
                <w:rFonts w:ascii="Century Gothic" w:hAnsi="Century Gothic" w:cs="Arial"/>
                <w:color w:val="FF0000"/>
                <w:sz w:val="18"/>
                <w:szCs w:val="18"/>
              </w:rPr>
            </w:pPr>
          </w:p>
        </w:tc>
        <w:tc>
          <w:tcPr>
            <w:tcW w:w="3757" w:type="dxa"/>
            <w:shd w:val="clear" w:color="auto" w:fill="auto"/>
          </w:tcPr>
          <w:p w14:paraId="31BB1BCE" w14:textId="7B7F3D8C" w:rsidR="00B77B4D" w:rsidRPr="00E505B8" w:rsidRDefault="00C772BA" w:rsidP="00921F7F">
            <w:pPr>
              <w:pStyle w:val="JhpTabletext0"/>
              <w:rPr>
                <w:b/>
              </w:rPr>
            </w:pPr>
            <w:r w:rsidRPr="00E505B8">
              <w:rPr>
                <w:b/>
              </w:rPr>
              <w:t>Manifestations</w:t>
            </w:r>
            <w:r w:rsidR="00541019" w:rsidRPr="00E505B8">
              <w:rPr>
                <w:b/>
              </w:rPr>
              <w:t xml:space="preserve"> cliniques</w:t>
            </w:r>
            <w:r w:rsidR="004F6646" w:rsidRPr="00E505B8">
              <w:rPr>
                <w:b/>
              </w:rPr>
              <w:t xml:space="preserve"> </w:t>
            </w:r>
            <w:r w:rsidR="00B77B4D" w:rsidRPr="00E505B8">
              <w:rPr>
                <w:b/>
              </w:rPr>
              <w:t>:</w:t>
            </w:r>
          </w:p>
          <w:p w14:paraId="722684FA" w14:textId="2B8D1A88" w:rsidR="00B77B4D" w:rsidRPr="00357B16" w:rsidRDefault="004F6646" w:rsidP="00357B16">
            <w:pPr>
              <w:pStyle w:val="JhpTableBullet11"/>
            </w:pPr>
            <w:r w:rsidRPr="00357B16">
              <w:t>Trouble de la conscience</w:t>
            </w:r>
            <w:r w:rsidR="00451D64">
              <w:t xml:space="preserve"> / </w:t>
            </w:r>
            <w:r w:rsidRPr="00357B16">
              <w:t>coma</w:t>
            </w:r>
          </w:p>
          <w:p w14:paraId="4AC84E2D" w14:textId="2878F77A" w:rsidR="00B77B4D" w:rsidRPr="00357B16" w:rsidRDefault="00B77B4D" w:rsidP="00357B16">
            <w:pPr>
              <w:pStyle w:val="JhpTableBullet11"/>
            </w:pPr>
            <w:r w:rsidRPr="00357B16">
              <w:t>Prostration</w:t>
            </w:r>
            <w:r w:rsidR="00451D64">
              <w:t xml:space="preserve"> / </w:t>
            </w:r>
            <w:r w:rsidR="004F6646" w:rsidRPr="00357B16">
              <w:t>faiblesse généralisée</w:t>
            </w:r>
          </w:p>
          <w:p w14:paraId="016BE8CC" w14:textId="77777777" w:rsidR="00B77B4D" w:rsidRPr="00357B16" w:rsidRDefault="001E09AB" w:rsidP="00357B16">
            <w:pPr>
              <w:pStyle w:val="JhpTableBullet11"/>
            </w:pPr>
            <w:r w:rsidRPr="00357B16">
              <w:t>Co</w:t>
            </w:r>
            <w:r w:rsidR="00B77B4D" w:rsidRPr="00357B16">
              <w:t>nvulsions</w:t>
            </w:r>
            <w:r w:rsidRPr="00357B16">
              <w:t xml:space="preserve"> multiples</w:t>
            </w:r>
            <w:r w:rsidR="00B77B4D" w:rsidRPr="00357B16">
              <w:t xml:space="preserve"> (&gt;2 </w:t>
            </w:r>
            <w:r w:rsidRPr="00357B16">
              <w:t>dans les</w:t>
            </w:r>
            <w:r w:rsidR="00B77B4D" w:rsidRPr="00357B16">
              <w:t xml:space="preserve"> 24 h</w:t>
            </w:r>
            <w:r w:rsidRPr="00357B16">
              <w:t>eures</w:t>
            </w:r>
            <w:r w:rsidR="00B77B4D" w:rsidRPr="00357B16">
              <w:t>)</w:t>
            </w:r>
          </w:p>
          <w:p w14:paraId="23CE826C" w14:textId="77777777" w:rsidR="00B77B4D" w:rsidRPr="00357B16" w:rsidRDefault="001E09AB" w:rsidP="00357B16">
            <w:pPr>
              <w:pStyle w:val="JhpTableBullet11"/>
            </w:pPr>
            <w:r w:rsidRPr="00357B16">
              <w:t>Respiration profonde, détresse respiratoire</w:t>
            </w:r>
          </w:p>
          <w:p w14:paraId="446E386F" w14:textId="77777777" w:rsidR="00B77B4D" w:rsidRPr="00357B16" w:rsidRDefault="004F6646" w:rsidP="00357B16">
            <w:pPr>
              <w:pStyle w:val="JhpTableBullet11"/>
            </w:pPr>
            <w:r w:rsidRPr="00357B16">
              <w:t>Œdème pulmonaire sévère</w:t>
            </w:r>
          </w:p>
          <w:p w14:paraId="5377DF70" w14:textId="5B692C27" w:rsidR="00B77B4D" w:rsidRPr="00357B16" w:rsidRDefault="004F6646" w:rsidP="00357B16">
            <w:pPr>
              <w:pStyle w:val="JhpTableBullet11"/>
            </w:pPr>
            <w:r w:rsidRPr="00357B16">
              <w:t>Collapsus cardiovasculaire ou état de choc</w:t>
            </w:r>
            <w:r w:rsidR="00B77B4D" w:rsidRPr="00357B16">
              <w:t xml:space="preserve"> (</w:t>
            </w:r>
            <w:r w:rsidRPr="00357B16">
              <w:t xml:space="preserve">TA </w:t>
            </w:r>
            <w:r w:rsidR="00B77B4D" w:rsidRPr="00357B16">
              <w:t>systoli</w:t>
            </w:r>
            <w:r w:rsidRPr="00357B16">
              <w:t>que</w:t>
            </w:r>
            <w:r w:rsidR="00B77B4D" w:rsidRPr="00357B16">
              <w:t xml:space="preserve"> &lt;80 mm </w:t>
            </w:r>
            <w:r w:rsidR="00741D95" w:rsidRPr="00357B16">
              <w:t>de mercure</w:t>
            </w:r>
            <w:r w:rsidR="00B77B4D" w:rsidRPr="00357B16">
              <w:t>)</w:t>
            </w:r>
          </w:p>
          <w:p w14:paraId="38C3BD6E" w14:textId="77777777" w:rsidR="00B77B4D" w:rsidRPr="00357B16" w:rsidRDefault="00F670E0" w:rsidP="00357B16">
            <w:pPr>
              <w:pStyle w:val="JhpTableBullet11"/>
            </w:pPr>
            <w:r w:rsidRPr="00357B16">
              <w:t>Insuffisance rénale aiguë</w:t>
            </w:r>
          </w:p>
          <w:p w14:paraId="4846F476" w14:textId="320663C0" w:rsidR="00B77B4D" w:rsidRPr="00357B16" w:rsidRDefault="004F6646" w:rsidP="00357B16">
            <w:pPr>
              <w:pStyle w:val="JhpTableBullet11"/>
            </w:pPr>
            <w:r w:rsidRPr="00357B16">
              <w:t>Ictère clinique avec signes de dysfonctionnement d</w:t>
            </w:r>
            <w:r w:rsidR="005474AF">
              <w:t>’</w:t>
            </w:r>
            <w:r w:rsidRPr="00357B16">
              <w:t>autres organes vitaux</w:t>
            </w:r>
          </w:p>
          <w:p w14:paraId="651D21FD" w14:textId="7A63E594" w:rsidR="00B77B4D" w:rsidRPr="00E505B8" w:rsidRDefault="00F670E0" w:rsidP="00357B16">
            <w:pPr>
              <w:pStyle w:val="JhpTableBullet11"/>
            </w:pPr>
            <w:r w:rsidRPr="00357B16">
              <w:t>Saignement important</w:t>
            </w:r>
          </w:p>
        </w:tc>
        <w:tc>
          <w:tcPr>
            <w:tcW w:w="3808" w:type="dxa"/>
            <w:shd w:val="clear" w:color="auto" w:fill="auto"/>
          </w:tcPr>
          <w:p w14:paraId="29ADDFEC" w14:textId="77777777" w:rsidR="00B77B4D" w:rsidRPr="00E505B8" w:rsidRDefault="004F6646" w:rsidP="00921F7F">
            <w:pPr>
              <w:pStyle w:val="JhpTabletext0"/>
              <w:rPr>
                <w:b/>
              </w:rPr>
            </w:pPr>
            <w:r w:rsidRPr="00E505B8">
              <w:rPr>
                <w:b/>
              </w:rPr>
              <w:t xml:space="preserve">Résultats de laboratoire </w:t>
            </w:r>
            <w:r w:rsidR="00B77B4D" w:rsidRPr="00E505B8">
              <w:rPr>
                <w:b/>
              </w:rPr>
              <w:t>:</w:t>
            </w:r>
          </w:p>
          <w:p w14:paraId="0E7421A0" w14:textId="420FF42A" w:rsidR="00B77B4D" w:rsidRPr="00357B16" w:rsidRDefault="001E09AB" w:rsidP="00357B16">
            <w:pPr>
              <w:pStyle w:val="JhpTableBullet11"/>
            </w:pPr>
            <w:r w:rsidRPr="00357B16">
              <w:t>Hypoglyc</w:t>
            </w:r>
            <w:r w:rsidR="004F6646" w:rsidRPr="00357B16">
              <w:t>é</w:t>
            </w:r>
            <w:r w:rsidRPr="00357B16">
              <w:t>mie</w:t>
            </w:r>
            <w:r w:rsidR="00B77B4D" w:rsidRPr="00357B16">
              <w:t xml:space="preserve"> (</w:t>
            </w:r>
            <w:r w:rsidR="004F6646" w:rsidRPr="00357B16">
              <w:t>glycémie</w:t>
            </w:r>
            <w:r w:rsidR="00B12124" w:rsidRPr="00357B16">
              <w:t xml:space="preserve"> </w:t>
            </w:r>
            <w:r w:rsidR="00B12124" w:rsidRPr="00357B16">
              <w:br/>
              <w:t>&lt; 2.2 m</w:t>
            </w:r>
            <w:r w:rsidR="00741D95" w:rsidRPr="00357B16">
              <w:t>lli</w:t>
            </w:r>
            <w:r w:rsidR="00B12124" w:rsidRPr="00357B16">
              <w:t>mol</w:t>
            </w:r>
            <w:r w:rsidR="00741D95" w:rsidRPr="00357B16">
              <w:t>es</w:t>
            </w:r>
            <w:r w:rsidR="00451D64">
              <w:t xml:space="preserve"> / </w:t>
            </w:r>
            <w:r w:rsidR="00B12124" w:rsidRPr="00357B16">
              <w:t>l o</w:t>
            </w:r>
            <w:r w:rsidR="004F6646" w:rsidRPr="00357B16">
              <w:t>u</w:t>
            </w:r>
            <w:r w:rsidR="00B12124" w:rsidRPr="00357B16">
              <w:t xml:space="preserve"> &lt; </w:t>
            </w:r>
            <w:r w:rsidR="00B77B4D" w:rsidRPr="00357B16">
              <w:t>40 mg</w:t>
            </w:r>
            <w:r w:rsidR="00451D64">
              <w:t xml:space="preserve"> / </w:t>
            </w:r>
            <w:r w:rsidR="00B77B4D" w:rsidRPr="00357B16">
              <w:t>d</w:t>
            </w:r>
            <w:r w:rsidR="00741D95" w:rsidRPr="00357B16">
              <w:t>écilitre</w:t>
            </w:r>
            <w:r w:rsidR="00B77B4D" w:rsidRPr="00357B16">
              <w:t>)</w:t>
            </w:r>
          </w:p>
          <w:p w14:paraId="183AB624" w14:textId="4BD26E40" w:rsidR="00B77B4D" w:rsidRPr="00357B16" w:rsidRDefault="004F6646" w:rsidP="00357B16">
            <w:pPr>
              <w:pStyle w:val="JhpTableBullet11"/>
            </w:pPr>
            <w:r w:rsidRPr="00357B16">
              <w:t>Acidose métabolique</w:t>
            </w:r>
            <w:r w:rsidR="00B77B4D" w:rsidRPr="00357B16">
              <w:t xml:space="preserve"> (bicarbonate </w:t>
            </w:r>
            <w:r w:rsidRPr="00357B16">
              <w:t xml:space="preserve">plasmatiques </w:t>
            </w:r>
            <w:r w:rsidR="00B77B4D" w:rsidRPr="00357B16">
              <w:t>&lt; 15 mmol</w:t>
            </w:r>
            <w:r w:rsidR="00451D64">
              <w:t xml:space="preserve"> / </w:t>
            </w:r>
            <w:r w:rsidR="00B77B4D" w:rsidRPr="00357B16">
              <w:t>l); hyperlactat</w:t>
            </w:r>
            <w:r w:rsidRPr="00357B16">
              <w:t xml:space="preserve">émie </w:t>
            </w:r>
            <w:r w:rsidR="00B77B4D" w:rsidRPr="00357B16">
              <w:t>(</w:t>
            </w:r>
            <w:r w:rsidRPr="00357B16">
              <w:t>acide lactique</w:t>
            </w:r>
            <w:r w:rsidR="00B77B4D" w:rsidRPr="00357B16">
              <w:t xml:space="preserve"> &gt; 5 mmol</w:t>
            </w:r>
            <w:r w:rsidR="00451D64">
              <w:t xml:space="preserve"> / </w:t>
            </w:r>
            <w:r w:rsidR="00B77B4D" w:rsidRPr="00357B16">
              <w:t>l)</w:t>
            </w:r>
          </w:p>
          <w:p w14:paraId="1F6A53B4" w14:textId="3DC77F61" w:rsidR="00B77B4D" w:rsidRPr="00357B16" w:rsidRDefault="001E09AB" w:rsidP="00357B16">
            <w:pPr>
              <w:pStyle w:val="JhpTableBullet11"/>
            </w:pPr>
            <w:r w:rsidRPr="00357B16">
              <w:t xml:space="preserve">Anémie normocytaire </w:t>
            </w:r>
            <w:r w:rsidR="004F6646" w:rsidRPr="00357B16">
              <w:t>s</w:t>
            </w:r>
            <w:r w:rsidRPr="00357B16">
              <w:t>é</w:t>
            </w:r>
            <w:r w:rsidR="004F6646" w:rsidRPr="00357B16">
              <w:t xml:space="preserve">vère </w:t>
            </w:r>
            <w:r w:rsidR="00B77B4D" w:rsidRPr="00357B16">
              <w:t>(Hb &lt; 7 g</w:t>
            </w:r>
            <w:r w:rsidR="00451D64">
              <w:t xml:space="preserve"> / </w:t>
            </w:r>
            <w:r w:rsidR="00B77B4D" w:rsidRPr="00357B16">
              <w:t xml:space="preserve">dl, </w:t>
            </w:r>
            <w:r w:rsidR="00F670E0" w:rsidRPr="00357B16">
              <w:t>hématocrite</w:t>
            </w:r>
            <w:r w:rsidR="00B77B4D" w:rsidRPr="00357B16">
              <w:t xml:space="preserve"> &lt; 20%)</w:t>
            </w:r>
          </w:p>
          <w:p w14:paraId="4D19E4F3" w14:textId="77777777" w:rsidR="00B77B4D" w:rsidRPr="00357B16" w:rsidRDefault="004F6646" w:rsidP="00357B16">
            <w:pPr>
              <w:pStyle w:val="JhpTableBullet11"/>
            </w:pPr>
            <w:r w:rsidRPr="00357B16">
              <w:t>Hémoglobinurie</w:t>
            </w:r>
          </w:p>
          <w:p w14:paraId="75711FD5" w14:textId="77777777" w:rsidR="00B77B4D" w:rsidRPr="00357B16" w:rsidRDefault="00B77B4D" w:rsidP="00357B16">
            <w:pPr>
              <w:pStyle w:val="JhpTableBullet11"/>
            </w:pPr>
            <w:r w:rsidRPr="00357B16">
              <w:t>Hyperparasit</w:t>
            </w:r>
            <w:r w:rsidR="00C11F4E" w:rsidRPr="00357B16">
              <w:t>é</w:t>
            </w:r>
            <w:r w:rsidRPr="00357B16">
              <w:t>mi</w:t>
            </w:r>
            <w:r w:rsidR="001E09AB" w:rsidRPr="00357B16">
              <w:t>e</w:t>
            </w:r>
            <w:r w:rsidRPr="00357B16">
              <w:t xml:space="preserve">* </w:t>
            </w:r>
          </w:p>
          <w:p w14:paraId="0FDF1B41" w14:textId="100C1F96" w:rsidR="00B77B4D" w:rsidRPr="00357B16" w:rsidRDefault="001E09AB" w:rsidP="00357B16">
            <w:pPr>
              <w:pStyle w:val="JhpTableBullet11"/>
            </w:pPr>
            <w:r w:rsidRPr="00357B16">
              <w:t>Insuffisance rénale</w:t>
            </w:r>
            <w:r w:rsidR="00B77B4D" w:rsidRPr="00357B16">
              <w:t xml:space="preserve"> (cr</w:t>
            </w:r>
            <w:r w:rsidR="004F6646" w:rsidRPr="00357B16">
              <w:t>é</w:t>
            </w:r>
            <w:r w:rsidR="00B77B4D" w:rsidRPr="00357B16">
              <w:t xml:space="preserve">atinine </w:t>
            </w:r>
            <w:r w:rsidR="004F6646" w:rsidRPr="00357B16">
              <w:t xml:space="preserve">sérique de </w:t>
            </w:r>
            <w:r w:rsidR="00B77B4D" w:rsidRPr="00357B16">
              <w:t>&gt; 265 μmol</w:t>
            </w:r>
            <w:r w:rsidR="00451D64">
              <w:t xml:space="preserve"> / </w:t>
            </w:r>
            <w:r w:rsidR="00B77B4D" w:rsidRPr="00357B16">
              <w:t>l)</w:t>
            </w:r>
          </w:p>
          <w:p w14:paraId="7D253D3D" w14:textId="77777777" w:rsidR="00B77B4D" w:rsidRPr="00357B16" w:rsidRDefault="001E09AB" w:rsidP="00357B16">
            <w:pPr>
              <w:pStyle w:val="JhpTableBullet11"/>
            </w:pPr>
            <w:r w:rsidRPr="00357B16">
              <w:t>Œdème pulmonaire</w:t>
            </w:r>
            <w:r w:rsidR="00B77B4D" w:rsidRPr="00357B16">
              <w:t xml:space="preserve"> (radiologi</w:t>
            </w:r>
            <w:r w:rsidRPr="00357B16">
              <w:t>que</w:t>
            </w:r>
            <w:r w:rsidR="00B77B4D" w:rsidRPr="00357B16">
              <w:t>)</w:t>
            </w:r>
          </w:p>
          <w:p w14:paraId="18AB48F2" w14:textId="2215D84E" w:rsidR="00B77B4D" w:rsidRPr="00E505B8" w:rsidRDefault="00B77B4D" w:rsidP="00357B16">
            <w:pPr>
              <w:pStyle w:val="JhpTableBullet11"/>
            </w:pPr>
            <w:r w:rsidRPr="00357B16">
              <w:t>Plasma o</w:t>
            </w:r>
            <w:r w:rsidR="00F670E0" w:rsidRPr="00357B16">
              <w:t>u</w:t>
            </w:r>
            <w:r w:rsidRPr="00357B16">
              <w:t xml:space="preserve"> s</w:t>
            </w:r>
            <w:r w:rsidR="00F670E0" w:rsidRPr="00357B16">
              <w:t>é</w:t>
            </w:r>
            <w:r w:rsidRPr="00357B16">
              <w:t>rum bilirubin</w:t>
            </w:r>
            <w:r w:rsidR="00F670E0" w:rsidRPr="00357B16">
              <w:t>e</w:t>
            </w:r>
            <w:r w:rsidRPr="00357B16">
              <w:t xml:space="preserve"> &gt;50 </w:t>
            </w:r>
            <w:r w:rsidR="00741D95" w:rsidRPr="00357B16">
              <w:t>micromoles</w:t>
            </w:r>
            <w:r w:rsidR="00451D64">
              <w:t xml:space="preserve"> / </w:t>
            </w:r>
            <w:r w:rsidRPr="00357B16">
              <w:t>L (3 mg</w:t>
            </w:r>
            <w:r w:rsidR="00451D64">
              <w:t xml:space="preserve"> / </w:t>
            </w:r>
            <w:r w:rsidRPr="00357B16">
              <w:t xml:space="preserve">dL) </w:t>
            </w:r>
            <w:r w:rsidR="00F670E0" w:rsidRPr="00357B16">
              <w:t>densités parasitaires</w:t>
            </w:r>
            <w:r w:rsidRPr="00357B16">
              <w:t xml:space="preserve"> &gt;100,000</w:t>
            </w:r>
            <w:r w:rsidR="00451D64">
              <w:t xml:space="preserve"> / </w:t>
            </w:r>
            <w:r w:rsidR="00741D95" w:rsidRPr="00357B16">
              <w:t>microlitre</w:t>
            </w:r>
            <w:r w:rsidRPr="00357B16">
              <w:t>)</w:t>
            </w:r>
          </w:p>
        </w:tc>
      </w:tr>
    </w:tbl>
    <w:p w14:paraId="4B9A8C58" w14:textId="77777777" w:rsidR="00B77B4D" w:rsidRPr="00E505B8" w:rsidRDefault="00DB70DB" w:rsidP="00357B16">
      <w:pPr>
        <w:spacing w:before="60" w:after="0" w:line="240" w:lineRule="auto"/>
        <w:rPr>
          <w:rFonts w:ascii="Century Gothic" w:hAnsi="Century Gothic" w:cs="Arial"/>
          <w:sz w:val="16"/>
          <w:szCs w:val="18"/>
        </w:rPr>
      </w:pPr>
      <w:r w:rsidRPr="00E505B8">
        <w:rPr>
          <w:rFonts w:ascii="Century Gothic" w:hAnsi="Century Gothic" w:cs="Arial"/>
          <w:sz w:val="16"/>
          <w:szCs w:val="18"/>
        </w:rPr>
        <w:t xml:space="preserve">Remarque </w:t>
      </w:r>
      <w:r w:rsidR="00B77B4D" w:rsidRPr="00E505B8">
        <w:rPr>
          <w:rFonts w:ascii="Century Gothic" w:hAnsi="Century Gothic" w:cs="Arial"/>
          <w:sz w:val="16"/>
          <w:szCs w:val="18"/>
        </w:rPr>
        <w:t xml:space="preserve">: </w:t>
      </w:r>
      <w:r w:rsidRPr="00E505B8">
        <w:rPr>
          <w:rFonts w:ascii="Century Gothic" w:hAnsi="Century Gothic" w:cs="Arial"/>
          <w:sz w:val="16"/>
          <w:szCs w:val="18"/>
        </w:rPr>
        <w:t xml:space="preserve">des crampes ou contractions utérines peuvent se produire chez les femmes enceintes souffrant de paludisme grave ou </w:t>
      </w:r>
      <w:r w:rsidR="00922D64" w:rsidRPr="00E505B8">
        <w:rPr>
          <w:rFonts w:ascii="Century Gothic" w:hAnsi="Century Gothic" w:cs="Arial"/>
          <w:sz w:val="16"/>
          <w:szCs w:val="18"/>
        </w:rPr>
        <w:t>non compliqué</w:t>
      </w:r>
      <w:r w:rsidRPr="00E505B8">
        <w:rPr>
          <w:rFonts w:ascii="Century Gothic" w:hAnsi="Century Gothic" w:cs="Arial"/>
          <w:sz w:val="16"/>
          <w:szCs w:val="18"/>
        </w:rPr>
        <w:t xml:space="preserve"> et doivent être traitées conformément aux directives de santé maternelle.</w:t>
      </w:r>
      <w:r w:rsidR="00B77B4D" w:rsidRPr="00E505B8">
        <w:rPr>
          <w:rFonts w:ascii="Century Gothic" w:hAnsi="Century Gothic" w:cs="Arial"/>
          <w:sz w:val="16"/>
          <w:szCs w:val="18"/>
        </w:rPr>
        <w:t xml:space="preserve"> </w:t>
      </w:r>
    </w:p>
    <w:p w14:paraId="0306EA9B" w14:textId="7D9752E5" w:rsidR="00B77B4D" w:rsidRPr="00E505B8" w:rsidRDefault="00B77B4D" w:rsidP="00357B16">
      <w:pPr>
        <w:spacing w:before="60" w:after="0" w:line="240" w:lineRule="auto"/>
        <w:rPr>
          <w:rFonts w:ascii="Century Gothic" w:hAnsi="Century Gothic" w:cs="Arial"/>
          <w:sz w:val="16"/>
          <w:szCs w:val="16"/>
        </w:rPr>
      </w:pPr>
      <w:r w:rsidRPr="00E505B8">
        <w:rPr>
          <w:rFonts w:ascii="Century Gothic" w:hAnsi="Century Gothic" w:cs="Arial"/>
          <w:sz w:val="16"/>
          <w:szCs w:val="18"/>
        </w:rPr>
        <w:t>*</w:t>
      </w:r>
      <w:r w:rsidR="00DB70DB" w:rsidRPr="00E505B8">
        <w:rPr>
          <w:rFonts w:ascii="Century Gothic" w:hAnsi="Century Gothic" w:cs="Arial"/>
          <w:sz w:val="16"/>
          <w:szCs w:val="16"/>
        </w:rPr>
        <w:t>l</w:t>
      </w:r>
      <w:r w:rsidR="005474AF">
        <w:rPr>
          <w:rFonts w:ascii="Century Gothic" w:hAnsi="Century Gothic" w:cs="Arial"/>
          <w:sz w:val="16"/>
          <w:szCs w:val="16"/>
        </w:rPr>
        <w:t>’</w:t>
      </w:r>
      <w:r w:rsidR="00DB70DB" w:rsidRPr="00E505B8">
        <w:rPr>
          <w:rFonts w:ascii="Century Gothic" w:hAnsi="Century Gothic" w:cs="Arial"/>
          <w:sz w:val="16"/>
          <w:szCs w:val="16"/>
        </w:rPr>
        <w:t>h</w:t>
      </w:r>
      <w:r w:rsidRPr="00E505B8">
        <w:rPr>
          <w:rFonts w:ascii="Century Gothic" w:hAnsi="Century Gothic" w:cs="Arial"/>
          <w:sz w:val="16"/>
          <w:szCs w:val="16"/>
        </w:rPr>
        <w:t>yperparasit</w:t>
      </w:r>
      <w:r w:rsidR="00DB70DB" w:rsidRPr="00E505B8">
        <w:rPr>
          <w:rFonts w:ascii="Century Gothic" w:hAnsi="Century Gothic" w:cs="Arial"/>
          <w:sz w:val="16"/>
          <w:szCs w:val="16"/>
        </w:rPr>
        <w:t>émie</w:t>
      </w:r>
      <w:r w:rsidRPr="00E505B8">
        <w:rPr>
          <w:rFonts w:ascii="Century Gothic" w:hAnsi="Century Gothic" w:cs="Arial"/>
          <w:sz w:val="16"/>
          <w:szCs w:val="16"/>
        </w:rPr>
        <w:t xml:space="preserve"> </w:t>
      </w:r>
      <w:r w:rsidR="00DB70DB" w:rsidRPr="00E505B8">
        <w:rPr>
          <w:rFonts w:ascii="Century Gothic" w:eastAsia="Times New Roman" w:hAnsi="Century Gothic" w:cs="Arial"/>
          <w:sz w:val="16"/>
          <w:szCs w:val="16"/>
          <w:lang w:eastAsia="fr-FR"/>
        </w:rPr>
        <w:t>se définit par des densités parasitaires &gt;100,000</w:t>
      </w:r>
      <w:r w:rsidR="00451D64">
        <w:rPr>
          <w:rFonts w:ascii="Century Gothic" w:eastAsia="Times New Roman" w:hAnsi="Century Gothic" w:cs="Arial"/>
          <w:sz w:val="16"/>
          <w:szCs w:val="16"/>
          <w:lang w:eastAsia="fr-FR"/>
        </w:rPr>
        <w:t xml:space="preserve"> / </w:t>
      </w:r>
      <w:r w:rsidR="00DB70DB" w:rsidRPr="00E505B8">
        <w:rPr>
          <w:rFonts w:ascii="Century Gothic" w:eastAsia="Times New Roman" w:hAnsi="Century Gothic" w:cs="Arial"/>
          <w:sz w:val="16"/>
          <w:szCs w:val="16"/>
          <w:lang w:eastAsia="fr-FR"/>
        </w:rPr>
        <w:t>microlitre (ou &gt;2,5% de globules rouges parasités) dans les zones de faible transmission ou 250,000</w:t>
      </w:r>
      <w:r w:rsidR="00451D64">
        <w:rPr>
          <w:rFonts w:ascii="Century Gothic" w:eastAsia="Times New Roman" w:hAnsi="Century Gothic" w:cs="Arial"/>
          <w:sz w:val="16"/>
          <w:szCs w:val="16"/>
          <w:lang w:eastAsia="fr-FR"/>
        </w:rPr>
        <w:t xml:space="preserve"> / </w:t>
      </w:r>
      <w:r w:rsidR="00DB70DB" w:rsidRPr="00E505B8">
        <w:rPr>
          <w:rFonts w:ascii="Century Gothic" w:eastAsia="Times New Roman" w:hAnsi="Century Gothic" w:cs="Arial"/>
          <w:sz w:val="16"/>
          <w:szCs w:val="16"/>
          <w:lang w:eastAsia="fr-FR"/>
        </w:rPr>
        <w:t>microlitre (ou &gt;5% de globules rouges parasités) dans les zones de transmission élevé et modérée (</w:t>
      </w:r>
      <w:r w:rsidR="001605AD" w:rsidRPr="00E505B8">
        <w:rPr>
          <w:rFonts w:ascii="Century Gothic" w:eastAsia="Times New Roman" w:hAnsi="Century Gothic" w:cs="Arial"/>
          <w:sz w:val="16"/>
          <w:szCs w:val="16"/>
          <w:lang w:eastAsia="fr-FR"/>
        </w:rPr>
        <w:t>OMS 2013d</w:t>
      </w:r>
      <w:r w:rsidR="00DB70DB" w:rsidRPr="00E505B8">
        <w:rPr>
          <w:rFonts w:ascii="Century Gothic" w:eastAsia="Times New Roman" w:hAnsi="Century Gothic" w:cs="Arial"/>
          <w:sz w:val="16"/>
          <w:szCs w:val="16"/>
          <w:lang w:eastAsia="fr-FR"/>
        </w:rPr>
        <w:t xml:space="preserve">). </w:t>
      </w:r>
    </w:p>
    <w:p w14:paraId="3B62FF98" w14:textId="74E2A4E4" w:rsidR="009F5C6B" w:rsidRPr="00E505B8" w:rsidRDefault="004C295F" w:rsidP="00357B16">
      <w:pPr>
        <w:spacing w:before="60" w:after="0" w:line="240" w:lineRule="auto"/>
        <w:rPr>
          <w:rFonts w:ascii="Century Gothic" w:hAnsi="Century Gothic" w:cs="Arial"/>
          <w:sz w:val="16"/>
          <w:szCs w:val="16"/>
        </w:rPr>
      </w:pPr>
      <w:r w:rsidRPr="00E505B8">
        <w:rPr>
          <w:rFonts w:ascii="Century Gothic" w:hAnsi="Century Gothic" w:cs="Arial"/>
          <w:sz w:val="16"/>
          <w:szCs w:val="16"/>
        </w:rPr>
        <w:t>Source</w:t>
      </w:r>
      <w:r w:rsidR="001605AD" w:rsidRPr="00E505B8">
        <w:rPr>
          <w:rFonts w:ascii="Century Gothic" w:hAnsi="Century Gothic" w:cs="Arial"/>
          <w:sz w:val="16"/>
          <w:szCs w:val="16"/>
        </w:rPr>
        <w:t> : PMI 2017.</w:t>
      </w:r>
    </w:p>
    <w:p w14:paraId="5FF44868" w14:textId="77777777" w:rsidR="005A6776" w:rsidRPr="00F9290C" w:rsidRDefault="005A6776" w:rsidP="00F9290C">
      <w:pPr>
        <w:pStyle w:val="JhpBodyText0"/>
      </w:pPr>
    </w:p>
    <w:p w14:paraId="398A94A0" w14:textId="77777777" w:rsidR="008D1B85" w:rsidRPr="00E505B8" w:rsidRDefault="008D1B85" w:rsidP="00F008BB">
      <w:pPr>
        <w:pStyle w:val="Jhp1stLevelHeading"/>
      </w:pPr>
      <w:bookmarkStart w:id="548" w:name="_Toc78361230"/>
      <w:r w:rsidRPr="00E505B8">
        <w:t>Prise en charge du paludisme pendant la grossesse</w:t>
      </w:r>
      <w:bookmarkEnd w:id="548"/>
    </w:p>
    <w:p w14:paraId="1474859C" w14:textId="53AF114E" w:rsidR="007E7011" w:rsidRPr="00E505B8" w:rsidRDefault="001B1090" w:rsidP="00F008BB">
      <w:pPr>
        <w:pStyle w:val="JhpBodyText0"/>
      </w:pPr>
      <w:r w:rsidRPr="00E505B8">
        <w:t>Malgré les mesures de prévention, certaines femmes enceintes seront quand même infecté</w:t>
      </w:r>
      <w:r w:rsidR="00FA6D03" w:rsidRPr="00E505B8">
        <w:t>e</w:t>
      </w:r>
      <w:r w:rsidRPr="00E505B8">
        <w:t xml:space="preserve">s par la maladie. La prise en charge des cas est un élément essentiel de la lutte contre le paludisme. </w:t>
      </w:r>
      <w:r w:rsidR="00150F1E" w:rsidRPr="00E505B8">
        <w:t>(</w:t>
      </w:r>
      <w:r w:rsidRPr="00E505B8">
        <w:t>OMS</w:t>
      </w:r>
      <w:r w:rsidR="00150F1E" w:rsidRPr="00E505B8">
        <w:t xml:space="preserve"> 2009).</w:t>
      </w:r>
    </w:p>
    <w:p w14:paraId="55367016" w14:textId="77777777" w:rsidR="007E7011" w:rsidRPr="00E505B8" w:rsidRDefault="007E7011" w:rsidP="00F008BB">
      <w:pPr>
        <w:pStyle w:val="JhpBodyText0"/>
      </w:pPr>
    </w:p>
    <w:p w14:paraId="2476E199" w14:textId="4723BFB2" w:rsidR="008D1B85" w:rsidRPr="00E505B8" w:rsidRDefault="008D1B85" w:rsidP="00F008BB">
      <w:pPr>
        <w:pStyle w:val="JhpBodyText0"/>
      </w:pPr>
      <w:r w:rsidRPr="00E505B8">
        <w:t xml:space="preserve">Le but du </w:t>
      </w:r>
      <w:r w:rsidRPr="00E505B8">
        <w:rPr>
          <w:spacing w:val="-1"/>
        </w:rPr>
        <w:t>traitement</w:t>
      </w:r>
      <w:r w:rsidRPr="00E505B8">
        <w:t xml:space="preserve"> du</w:t>
      </w:r>
      <w:r w:rsidRPr="00E505B8">
        <w:rPr>
          <w:spacing w:val="39"/>
        </w:rPr>
        <w:t xml:space="preserve"> </w:t>
      </w:r>
      <w:r w:rsidRPr="00E505B8">
        <w:rPr>
          <w:spacing w:val="-1"/>
        </w:rPr>
        <w:t>paludisme</w:t>
      </w:r>
      <w:r w:rsidRPr="00E505B8">
        <w:t xml:space="preserve"> est </w:t>
      </w:r>
      <w:r w:rsidRPr="00E505B8">
        <w:rPr>
          <w:spacing w:val="-1"/>
        </w:rPr>
        <w:t>d</w:t>
      </w:r>
      <w:r w:rsidR="005474AF">
        <w:rPr>
          <w:spacing w:val="-1"/>
        </w:rPr>
        <w:t>’</w:t>
      </w:r>
      <w:r w:rsidRPr="00E505B8">
        <w:rPr>
          <w:spacing w:val="-1"/>
        </w:rPr>
        <w:t>éliminer l</w:t>
      </w:r>
      <w:r w:rsidR="005474AF">
        <w:rPr>
          <w:spacing w:val="-1"/>
        </w:rPr>
        <w:t>’</w:t>
      </w:r>
      <w:r w:rsidRPr="00E505B8">
        <w:rPr>
          <w:spacing w:val="-1"/>
        </w:rPr>
        <w:t xml:space="preserve">infection complètement, </w:t>
      </w:r>
      <w:r w:rsidRPr="00E505B8">
        <w:t>parce</w:t>
      </w:r>
      <w:r w:rsidRPr="00E505B8">
        <w:rPr>
          <w:spacing w:val="-1"/>
        </w:rPr>
        <w:t xml:space="preserve"> </w:t>
      </w:r>
      <w:r w:rsidRPr="00E505B8">
        <w:t>que</w:t>
      </w:r>
      <w:r w:rsidRPr="00E505B8">
        <w:rPr>
          <w:spacing w:val="-1"/>
        </w:rPr>
        <w:t xml:space="preserve"> toute quantité </w:t>
      </w:r>
      <w:r w:rsidRPr="00E505B8">
        <w:t>de parasites dans</w:t>
      </w:r>
      <w:r w:rsidRPr="00E505B8">
        <w:rPr>
          <w:spacing w:val="-1"/>
        </w:rPr>
        <w:t xml:space="preserve"> </w:t>
      </w:r>
      <w:r w:rsidRPr="00E505B8">
        <w:t>le</w:t>
      </w:r>
      <w:r w:rsidRPr="00E505B8">
        <w:rPr>
          <w:spacing w:val="-1"/>
        </w:rPr>
        <w:t xml:space="preserve"> </w:t>
      </w:r>
      <w:r w:rsidRPr="00E505B8">
        <w:t>sang</w:t>
      </w:r>
      <w:r w:rsidR="00072726" w:rsidRPr="00E505B8">
        <w:rPr>
          <w:spacing w:val="-1"/>
        </w:rPr>
        <w:t xml:space="preserve"> </w:t>
      </w:r>
      <w:r w:rsidRPr="00E505B8">
        <w:t>peut</w:t>
      </w:r>
      <w:r w:rsidRPr="00E505B8">
        <w:rPr>
          <w:spacing w:val="-1"/>
        </w:rPr>
        <w:t xml:space="preserve"> affecter </w:t>
      </w:r>
      <w:r w:rsidRPr="00E505B8">
        <w:t>la</w:t>
      </w:r>
      <w:r w:rsidRPr="00E505B8">
        <w:rPr>
          <w:spacing w:val="-1"/>
        </w:rPr>
        <w:t xml:space="preserve"> mère</w:t>
      </w:r>
      <w:r w:rsidRPr="00E505B8">
        <w:rPr>
          <w:spacing w:val="27"/>
        </w:rPr>
        <w:t xml:space="preserve"> </w:t>
      </w:r>
      <w:r w:rsidRPr="00E505B8">
        <w:t>ou</w:t>
      </w:r>
      <w:r w:rsidRPr="00E505B8">
        <w:rPr>
          <w:spacing w:val="-1"/>
        </w:rPr>
        <w:t xml:space="preserve"> </w:t>
      </w:r>
      <w:r w:rsidRPr="00E505B8">
        <w:t>causer</w:t>
      </w:r>
      <w:r w:rsidRPr="00E505B8">
        <w:rPr>
          <w:spacing w:val="-1"/>
        </w:rPr>
        <w:t xml:space="preserve"> une </w:t>
      </w:r>
      <w:r w:rsidRPr="00E505B8">
        <w:t>infection</w:t>
      </w:r>
      <w:r w:rsidRPr="00E505B8">
        <w:rPr>
          <w:spacing w:val="-1"/>
        </w:rPr>
        <w:t xml:space="preserve"> placentaire </w:t>
      </w:r>
      <w:r w:rsidRPr="00E505B8">
        <w:t>et donc affecter le fœtus. Après avoir</w:t>
      </w:r>
      <w:r w:rsidRPr="00E505B8">
        <w:rPr>
          <w:spacing w:val="37"/>
        </w:rPr>
        <w:t xml:space="preserve"> </w:t>
      </w:r>
      <w:r w:rsidRPr="00E505B8">
        <w:rPr>
          <w:spacing w:val="-1"/>
        </w:rPr>
        <w:t>déterminé</w:t>
      </w:r>
      <w:r w:rsidRPr="00E505B8">
        <w:t xml:space="preserve"> si </w:t>
      </w:r>
      <w:r w:rsidRPr="00E505B8">
        <w:rPr>
          <w:spacing w:val="-1"/>
        </w:rPr>
        <w:t>l</w:t>
      </w:r>
      <w:r w:rsidR="005474AF">
        <w:rPr>
          <w:spacing w:val="-1"/>
        </w:rPr>
        <w:t>’</w:t>
      </w:r>
      <w:r w:rsidRPr="00E505B8">
        <w:rPr>
          <w:spacing w:val="-1"/>
        </w:rPr>
        <w:t>infection</w:t>
      </w:r>
      <w:r w:rsidRPr="00E505B8">
        <w:t xml:space="preserve"> </w:t>
      </w:r>
      <w:r w:rsidRPr="00E505B8">
        <w:rPr>
          <w:spacing w:val="-1"/>
        </w:rPr>
        <w:t>est</w:t>
      </w:r>
      <w:r w:rsidRPr="00E505B8">
        <w:t xml:space="preserve"> grave ou </w:t>
      </w:r>
      <w:r w:rsidR="00873AF6" w:rsidRPr="00E505B8">
        <w:t>sans complications</w:t>
      </w:r>
      <w:r w:rsidRPr="00E505B8">
        <w:rPr>
          <w:spacing w:val="-1"/>
        </w:rPr>
        <w:t>,</w:t>
      </w:r>
      <w:r w:rsidRPr="00E505B8">
        <w:t xml:space="preserve"> le </w:t>
      </w:r>
      <w:r w:rsidRPr="00E505B8">
        <w:rPr>
          <w:spacing w:val="-1"/>
        </w:rPr>
        <w:t>prestataire</w:t>
      </w:r>
      <w:r w:rsidRPr="00E505B8">
        <w:rPr>
          <w:spacing w:val="81"/>
        </w:rPr>
        <w:t xml:space="preserve"> </w:t>
      </w:r>
      <w:r w:rsidRPr="00E505B8">
        <w:t>choisit</w:t>
      </w:r>
      <w:r w:rsidRPr="00E505B8">
        <w:rPr>
          <w:spacing w:val="-1"/>
        </w:rPr>
        <w:t xml:space="preserve"> </w:t>
      </w:r>
      <w:r w:rsidRPr="00E505B8">
        <w:t>le</w:t>
      </w:r>
      <w:r w:rsidRPr="00E505B8">
        <w:rPr>
          <w:spacing w:val="-1"/>
        </w:rPr>
        <w:t xml:space="preserve"> traitement </w:t>
      </w:r>
      <w:r w:rsidRPr="00E505B8">
        <w:t>en</w:t>
      </w:r>
      <w:r w:rsidRPr="00E505B8">
        <w:rPr>
          <w:spacing w:val="-1"/>
        </w:rPr>
        <w:t xml:space="preserve"> </w:t>
      </w:r>
      <w:r w:rsidRPr="00E505B8">
        <w:t>fonction</w:t>
      </w:r>
      <w:r w:rsidRPr="00E505B8">
        <w:rPr>
          <w:spacing w:val="-1"/>
        </w:rPr>
        <w:t xml:space="preserve"> du trimestre</w:t>
      </w:r>
      <w:r w:rsidRPr="00E505B8">
        <w:t xml:space="preserve"> de grossesse et des</w:t>
      </w:r>
      <w:r w:rsidRPr="00E505B8">
        <w:rPr>
          <w:spacing w:val="28"/>
        </w:rPr>
        <w:t xml:space="preserve"> </w:t>
      </w:r>
      <w:r w:rsidRPr="00E505B8">
        <w:rPr>
          <w:spacing w:val="-1"/>
        </w:rPr>
        <w:t>médicaments</w:t>
      </w:r>
      <w:r w:rsidRPr="00E505B8">
        <w:t xml:space="preserve"> disponibles </w:t>
      </w:r>
      <w:r w:rsidRPr="00E505B8">
        <w:rPr>
          <w:spacing w:val="-1"/>
        </w:rPr>
        <w:t>(c</w:t>
      </w:r>
      <w:r w:rsidR="005474AF">
        <w:rPr>
          <w:spacing w:val="-1"/>
        </w:rPr>
        <w:t>’</w:t>
      </w:r>
      <w:r w:rsidRPr="00E505B8">
        <w:rPr>
          <w:spacing w:val="-1"/>
        </w:rPr>
        <w:t>est-à-dire,</w:t>
      </w:r>
      <w:r w:rsidRPr="00E505B8">
        <w:rPr>
          <w:spacing w:val="-2"/>
        </w:rPr>
        <w:t xml:space="preserve"> </w:t>
      </w:r>
      <w:r w:rsidRPr="00E505B8">
        <w:rPr>
          <w:spacing w:val="-1"/>
        </w:rPr>
        <w:t>les médicaments approuvés pour le traitement du paludisme</w:t>
      </w:r>
      <w:r w:rsidRPr="00E505B8">
        <w:t xml:space="preserve"> selon les directives nationales) (OMS 2009).</w:t>
      </w:r>
    </w:p>
    <w:p w14:paraId="7FB969BE" w14:textId="77777777" w:rsidR="008D1B85" w:rsidRPr="00E505B8" w:rsidRDefault="008D1B85" w:rsidP="00F008BB">
      <w:pPr>
        <w:pStyle w:val="JhpBodyText0"/>
      </w:pPr>
    </w:p>
    <w:p w14:paraId="071AA2F3" w14:textId="77777777" w:rsidR="00A95BA1" w:rsidRPr="00E505B8" w:rsidRDefault="008D1B85" w:rsidP="00F008BB">
      <w:pPr>
        <w:pStyle w:val="JhpBodyText0"/>
      </w:pPr>
      <w:r w:rsidRPr="00E505B8">
        <w:t xml:space="preserve">Le paludisme </w:t>
      </w:r>
      <w:r w:rsidR="00922D64" w:rsidRPr="00E505B8">
        <w:t>non compliqué</w:t>
      </w:r>
      <w:r w:rsidRPr="00E505B8">
        <w:t xml:space="preserve"> est facile à traiter, mais le paludisme grave est plus difficile à prendre en charge et nécessite une référence immédiate. Les</w:t>
      </w:r>
      <w:r w:rsidRPr="00E505B8">
        <w:rPr>
          <w:spacing w:val="-1"/>
        </w:rPr>
        <w:t xml:space="preserve"> femmes </w:t>
      </w:r>
      <w:r w:rsidRPr="00E505B8">
        <w:t>peuvent</w:t>
      </w:r>
      <w:r w:rsidRPr="00E505B8">
        <w:rPr>
          <w:spacing w:val="-1"/>
        </w:rPr>
        <w:t xml:space="preserve"> </w:t>
      </w:r>
      <w:r w:rsidRPr="00E505B8">
        <w:t>être</w:t>
      </w:r>
      <w:r w:rsidRPr="00E505B8">
        <w:rPr>
          <w:spacing w:val="-1"/>
        </w:rPr>
        <w:t xml:space="preserve"> </w:t>
      </w:r>
      <w:r w:rsidRPr="00E505B8">
        <w:t>référées</w:t>
      </w:r>
      <w:r w:rsidRPr="00E505B8">
        <w:rPr>
          <w:spacing w:val="-1"/>
        </w:rPr>
        <w:t xml:space="preserve"> </w:t>
      </w:r>
      <w:r w:rsidRPr="00E505B8">
        <w:t>vers</w:t>
      </w:r>
      <w:r w:rsidRPr="00E505B8">
        <w:rPr>
          <w:spacing w:val="-1"/>
        </w:rPr>
        <w:t xml:space="preserve"> </w:t>
      </w:r>
      <w:r w:rsidRPr="00E505B8">
        <w:t>un</w:t>
      </w:r>
      <w:r w:rsidRPr="00E505B8">
        <w:rPr>
          <w:spacing w:val="-1"/>
        </w:rPr>
        <w:t xml:space="preserve"> </w:t>
      </w:r>
      <w:r w:rsidRPr="00E505B8">
        <w:t>niveau</w:t>
      </w:r>
      <w:r w:rsidRPr="00E505B8">
        <w:rPr>
          <w:spacing w:val="-1"/>
        </w:rPr>
        <w:t xml:space="preserve"> </w:t>
      </w:r>
      <w:r w:rsidRPr="00E505B8">
        <w:t>plus</w:t>
      </w:r>
      <w:r w:rsidRPr="00E505B8">
        <w:rPr>
          <w:spacing w:val="-1"/>
        </w:rPr>
        <w:t xml:space="preserve"> </w:t>
      </w:r>
      <w:r w:rsidRPr="00E505B8">
        <w:t>avancé</w:t>
      </w:r>
      <w:r w:rsidRPr="00E505B8">
        <w:rPr>
          <w:spacing w:val="28"/>
        </w:rPr>
        <w:t xml:space="preserve"> </w:t>
      </w:r>
      <w:r w:rsidRPr="00E505B8">
        <w:rPr>
          <w:spacing w:val="-1"/>
        </w:rPr>
        <w:t xml:space="preserve">dans la structure où elles se trouvent </w:t>
      </w:r>
      <w:r w:rsidRPr="00E505B8">
        <w:t>ou</w:t>
      </w:r>
      <w:r w:rsidRPr="00E505B8">
        <w:rPr>
          <w:spacing w:val="-1"/>
        </w:rPr>
        <w:t xml:space="preserve"> </w:t>
      </w:r>
      <w:r w:rsidRPr="00E505B8">
        <w:t>vers</w:t>
      </w:r>
      <w:r w:rsidRPr="00E505B8">
        <w:rPr>
          <w:spacing w:val="-1"/>
        </w:rPr>
        <w:t xml:space="preserve"> </w:t>
      </w:r>
      <w:r w:rsidRPr="00E505B8">
        <w:t>le</w:t>
      </w:r>
      <w:r w:rsidRPr="00E505B8">
        <w:rPr>
          <w:spacing w:val="-1"/>
        </w:rPr>
        <w:t xml:space="preserve"> </w:t>
      </w:r>
      <w:r w:rsidRPr="00E505B8">
        <w:t>centre le</w:t>
      </w:r>
      <w:r w:rsidRPr="00E505B8">
        <w:rPr>
          <w:spacing w:val="-1"/>
        </w:rPr>
        <w:t xml:space="preserve"> </w:t>
      </w:r>
      <w:r w:rsidRPr="00E505B8">
        <w:t>plus</w:t>
      </w:r>
      <w:r w:rsidRPr="00E505B8">
        <w:rPr>
          <w:spacing w:val="-1"/>
        </w:rPr>
        <w:t xml:space="preserve"> </w:t>
      </w:r>
      <w:r w:rsidRPr="00E505B8">
        <w:t>proche</w:t>
      </w:r>
      <w:r w:rsidRPr="00E505B8">
        <w:rPr>
          <w:spacing w:val="-1"/>
        </w:rPr>
        <w:t xml:space="preserve"> </w:t>
      </w:r>
      <w:r w:rsidRPr="00E505B8">
        <w:t>où</w:t>
      </w:r>
      <w:r w:rsidRPr="00E505B8">
        <w:rPr>
          <w:spacing w:val="28"/>
        </w:rPr>
        <w:t xml:space="preserve"> </w:t>
      </w:r>
      <w:r w:rsidRPr="00E505B8">
        <w:rPr>
          <w:spacing w:val="-1"/>
        </w:rPr>
        <w:t>elles peuvent</w:t>
      </w:r>
      <w:r w:rsidRPr="00E505B8">
        <w:t xml:space="preserve"> </w:t>
      </w:r>
      <w:r w:rsidRPr="00E505B8">
        <w:rPr>
          <w:spacing w:val="-1"/>
        </w:rPr>
        <w:t xml:space="preserve">recevoir les </w:t>
      </w:r>
      <w:r w:rsidRPr="00E505B8">
        <w:t>soins</w:t>
      </w:r>
      <w:r w:rsidRPr="00E505B8">
        <w:rPr>
          <w:spacing w:val="-1"/>
        </w:rPr>
        <w:t xml:space="preserve"> appropriés dans </w:t>
      </w:r>
      <w:r w:rsidRPr="00E505B8">
        <w:t>les</w:t>
      </w:r>
      <w:r w:rsidRPr="00E505B8">
        <w:rPr>
          <w:spacing w:val="-1"/>
        </w:rPr>
        <w:t xml:space="preserve"> meilleurs </w:t>
      </w:r>
      <w:r w:rsidRPr="00E505B8">
        <w:t>délais</w:t>
      </w:r>
      <w:r w:rsidR="00A95BA1" w:rsidRPr="00E505B8">
        <w:t>.</w:t>
      </w:r>
    </w:p>
    <w:p w14:paraId="3ABA482D" w14:textId="77777777" w:rsidR="00FA6D03" w:rsidRPr="00E505B8" w:rsidRDefault="00FA6D03" w:rsidP="00F008BB">
      <w:pPr>
        <w:pStyle w:val="JhpBodyText0"/>
      </w:pPr>
    </w:p>
    <w:p w14:paraId="176FB1CE" w14:textId="16A4A957" w:rsidR="00FA6D03" w:rsidRPr="00E505B8" w:rsidRDefault="00FA6D03" w:rsidP="00F008BB">
      <w:pPr>
        <w:pStyle w:val="JhpBodyText0"/>
      </w:pPr>
      <w:r w:rsidRPr="00E505B8">
        <w:t>Les médicaments antipaludiques considérés sans risques au cours du premier trimestre de la grossesse sont la quinine, la chloroquine, la clindamycine, la méfloquine et le proguanil. Les médicaments contre-indiqués dans tous les trimestres de la grossesse comprennent la primaquine, la tétracycline, la doxycycline et l</w:t>
      </w:r>
      <w:r w:rsidR="005474AF">
        <w:t>’</w:t>
      </w:r>
      <w:r w:rsidRPr="00E505B8">
        <w:t>halofantrine</w:t>
      </w:r>
    </w:p>
    <w:p w14:paraId="23EA00BF" w14:textId="77777777" w:rsidR="005B619E" w:rsidRPr="00E505B8" w:rsidRDefault="005B619E" w:rsidP="00F008BB">
      <w:pPr>
        <w:pStyle w:val="JhpBodyText0"/>
      </w:pPr>
    </w:p>
    <w:p w14:paraId="632B6944" w14:textId="07971730" w:rsidR="007D2B52" w:rsidRPr="00E505B8" w:rsidRDefault="003F1287" w:rsidP="00357B16">
      <w:pPr>
        <w:pStyle w:val="Jhp2ndLevelHeading"/>
        <w:keepNext/>
      </w:pPr>
      <w:r w:rsidRPr="00E505B8">
        <w:lastRenderedPageBreak/>
        <w:t>CTA</w:t>
      </w:r>
    </w:p>
    <w:p w14:paraId="1372334B" w14:textId="5CD2BC63" w:rsidR="00786BD8" w:rsidRPr="00E505B8" w:rsidRDefault="00786BD8" w:rsidP="00F008BB">
      <w:pPr>
        <w:pStyle w:val="JhpBodyText0"/>
      </w:pPr>
      <w:r w:rsidRPr="00E505B8">
        <w:t>Dans beaucoup de régions de l</w:t>
      </w:r>
      <w:r w:rsidR="005474AF">
        <w:t>’</w:t>
      </w:r>
      <w:r w:rsidRPr="00E505B8">
        <w:t xml:space="preserve">Afrique et du </w:t>
      </w:r>
      <w:r w:rsidRPr="00E505B8">
        <w:rPr>
          <w:spacing w:val="-1"/>
        </w:rPr>
        <w:t>monde</w:t>
      </w:r>
      <w:r w:rsidRPr="00E505B8">
        <w:t xml:space="preserve"> entier, le </w:t>
      </w:r>
      <w:r w:rsidRPr="00E505B8">
        <w:rPr>
          <w:spacing w:val="-1"/>
        </w:rPr>
        <w:t>paludisme</w:t>
      </w:r>
      <w:r w:rsidRPr="00E505B8">
        <w:rPr>
          <w:spacing w:val="23"/>
        </w:rPr>
        <w:t xml:space="preserve"> </w:t>
      </w:r>
      <w:r w:rsidRPr="00F9290C">
        <w:rPr>
          <w:i/>
        </w:rPr>
        <w:t xml:space="preserve">P. falciparum </w:t>
      </w:r>
      <w:r w:rsidRPr="00E505B8">
        <w:t>est</w:t>
      </w:r>
      <w:r w:rsidRPr="00E505B8">
        <w:rPr>
          <w:spacing w:val="-1"/>
        </w:rPr>
        <w:t xml:space="preserve"> </w:t>
      </w:r>
      <w:r w:rsidRPr="00E505B8">
        <w:t>devenu</w:t>
      </w:r>
      <w:r w:rsidRPr="00E505B8">
        <w:rPr>
          <w:spacing w:val="-1"/>
        </w:rPr>
        <w:t xml:space="preserve"> </w:t>
      </w:r>
      <w:r w:rsidRPr="00E505B8">
        <w:t>résistant</w:t>
      </w:r>
      <w:r w:rsidRPr="00E505B8">
        <w:rPr>
          <w:spacing w:val="-1"/>
        </w:rPr>
        <w:t xml:space="preserve"> </w:t>
      </w:r>
      <w:r w:rsidRPr="00E505B8">
        <w:t>à</w:t>
      </w:r>
      <w:r w:rsidRPr="00E505B8">
        <w:rPr>
          <w:spacing w:val="-1"/>
        </w:rPr>
        <w:t xml:space="preserve"> </w:t>
      </w:r>
      <w:r w:rsidRPr="00E505B8">
        <w:t>la</w:t>
      </w:r>
      <w:r w:rsidRPr="00E505B8">
        <w:rPr>
          <w:spacing w:val="-2"/>
        </w:rPr>
        <w:t xml:space="preserve"> </w:t>
      </w:r>
      <w:r w:rsidRPr="00E505B8">
        <w:rPr>
          <w:spacing w:val="-1"/>
        </w:rPr>
        <w:t>monothérapie</w:t>
      </w:r>
      <w:r w:rsidRPr="00E505B8">
        <w:t>, rendant le traitement inefficace et augmentant la morbidité et la</w:t>
      </w:r>
      <w:r w:rsidR="00072726" w:rsidRPr="00E505B8">
        <w:t xml:space="preserve"> </w:t>
      </w:r>
      <w:r w:rsidRPr="00E505B8">
        <w:t>mortalité. Pour cette raison, l</w:t>
      </w:r>
      <w:r w:rsidR="005474AF">
        <w:t>’</w:t>
      </w:r>
      <w:r w:rsidRPr="00E505B8">
        <w:t>OMS préconise désormais l</w:t>
      </w:r>
      <w:r w:rsidR="005474AF">
        <w:t>’</w:t>
      </w:r>
      <w:r w:rsidRPr="00E505B8">
        <w:t>utilisation d</w:t>
      </w:r>
      <w:r w:rsidR="005474AF">
        <w:t>’</w:t>
      </w:r>
      <w:r w:rsidRPr="00E505B8">
        <w:t xml:space="preserve">une </w:t>
      </w:r>
      <w:r w:rsidRPr="00E505B8">
        <w:rPr>
          <w:spacing w:val="-1"/>
        </w:rPr>
        <w:t>combinaison</w:t>
      </w:r>
      <w:r w:rsidRPr="00E505B8">
        <w:t xml:space="preserve"> de</w:t>
      </w:r>
      <w:r w:rsidRPr="00E505B8">
        <w:rPr>
          <w:spacing w:val="61"/>
        </w:rPr>
        <w:t xml:space="preserve"> </w:t>
      </w:r>
      <w:r w:rsidRPr="00E505B8">
        <w:rPr>
          <w:spacing w:val="-1"/>
        </w:rPr>
        <w:t>médicaments</w:t>
      </w:r>
      <w:r w:rsidRPr="00E505B8">
        <w:t xml:space="preserve"> pour </w:t>
      </w:r>
      <w:r w:rsidRPr="00E505B8">
        <w:rPr>
          <w:spacing w:val="-1"/>
        </w:rPr>
        <w:t>combattre</w:t>
      </w:r>
      <w:r w:rsidRPr="00E505B8">
        <w:t xml:space="preserve"> le </w:t>
      </w:r>
      <w:r w:rsidRPr="00E505B8">
        <w:rPr>
          <w:spacing w:val="-1"/>
        </w:rPr>
        <w:t>paludisme.</w:t>
      </w:r>
      <w:r w:rsidRPr="00E505B8">
        <w:t xml:space="preserve"> Un avantage majeur de la thérapie combinée est que la résistance médicamenteuse est bien moins probable qu</w:t>
      </w:r>
      <w:r w:rsidR="005474AF">
        <w:t>’</w:t>
      </w:r>
      <w:r w:rsidRPr="00E505B8">
        <w:t xml:space="preserve">avec la monothérapie. </w:t>
      </w:r>
    </w:p>
    <w:p w14:paraId="1F2672B4" w14:textId="77777777" w:rsidR="00786BD8" w:rsidRPr="00E505B8" w:rsidRDefault="00786BD8" w:rsidP="00F008BB">
      <w:pPr>
        <w:pStyle w:val="JhpBodyText0"/>
      </w:pPr>
    </w:p>
    <w:p w14:paraId="210B2E8C" w14:textId="6E171B9E" w:rsidR="00786BD8" w:rsidRPr="00E505B8" w:rsidRDefault="00786BD8" w:rsidP="00F008BB">
      <w:pPr>
        <w:pStyle w:val="JhpBodyText0"/>
      </w:pPr>
      <w:r w:rsidRPr="00E505B8">
        <w:t>L</w:t>
      </w:r>
      <w:r w:rsidR="005474AF">
        <w:t>’</w:t>
      </w:r>
      <w:r w:rsidRPr="00E505B8">
        <w:t>utilisation simultanée de médicaments, y compris un dérivé de l</w:t>
      </w:r>
      <w:r w:rsidR="005474AF">
        <w:t>’</w:t>
      </w:r>
      <w:r w:rsidRPr="00E505B8">
        <w:t xml:space="preserve">artémisinine (issu de la plante </w:t>
      </w:r>
      <w:r w:rsidRPr="002C6665">
        <w:rPr>
          <w:iCs/>
        </w:rPr>
        <w:t>Artemisis annua</w:t>
      </w:r>
      <w:r w:rsidRPr="00E505B8">
        <w:t xml:space="preserve">), en combinaison avec un autre médicament antipaludique, constitue la </w:t>
      </w:r>
      <w:r w:rsidR="003F1287" w:rsidRPr="00E505B8">
        <w:t>CTA</w:t>
      </w:r>
      <w:r w:rsidRPr="00E505B8">
        <w:t xml:space="preserve">. La </w:t>
      </w:r>
      <w:r w:rsidR="003F1287" w:rsidRPr="00E505B8">
        <w:t>CTA</w:t>
      </w:r>
      <w:r w:rsidRPr="00E505B8">
        <w:t xml:space="preserve"> est actuellement le traitement le plus efficace </w:t>
      </w:r>
      <w:r w:rsidR="003F1287" w:rsidRPr="00E505B8">
        <w:t>pour traiter</w:t>
      </w:r>
      <w:r w:rsidRPr="00E505B8">
        <w:t xml:space="preserve"> le paludisme. L</w:t>
      </w:r>
      <w:r w:rsidR="005474AF">
        <w:t>’</w:t>
      </w:r>
      <w:r w:rsidRPr="00E505B8">
        <w:t>objectif est de guérir l</w:t>
      </w:r>
      <w:r w:rsidR="005474AF">
        <w:t>’</w:t>
      </w:r>
      <w:r w:rsidRPr="00E505B8">
        <w:t>infection aussi rapidement que possible (OMS 2010a).</w:t>
      </w:r>
    </w:p>
    <w:p w14:paraId="45056B74" w14:textId="77777777" w:rsidR="00786BD8" w:rsidRPr="00E505B8" w:rsidRDefault="00786BD8" w:rsidP="00F008BB">
      <w:pPr>
        <w:pStyle w:val="JhpBodyText0"/>
      </w:pPr>
    </w:p>
    <w:p w14:paraId="59DF248B" w14:textId="0A387427" w:rsidR="00786BD8" w:rsidRPr="00E505B8" w:rsidRDefault="003F1287" w:rsidP="00F008BB">
      <w:pPr>
        <w:pStyle w:val="JhpBodyText0"/>
      </w:pPr>
      <w:r w:rsidRPr="00E505B8">
        <w:rPr>
          <w:spacing w:val="-2"/>
        </w:rPr>
        <w:t>En général</w:t>
      </w:r>
      <w:r w:rsidR="00786BD8" w:rsidRPr="00E505B8">
        <w:rPr>
          <w:spacing w:val="-2"/>
        </w:rPr>
        <w:t>, la CTA est efficace à 95% pour traiter le paludisme et bien tolérée par la plupart des patients. Il est également prouvé que l</w:t>
      </w:r>
      <w:r w:rsidR="00FA6D03" w:rsidRPr="00E505B8">
        <w:rPr>
          <w:spacing w:val="-2"/>
        </w:rPr>
        <w:t>a</w:t>
      </w:r>
      <w:r w:rsidR="00786BD8" w:rsidRPr="00E505B8">
        <w:rPr>
          <w:spacing w:val="-2"/>
        </w:rPr>
        <w:t xml:space="preserve"> CTA rédui</w:t>
      </w:r>
      <w:r w:rsidR="00FA6D03" w:rsidRPr="00E505B8">
        <w:rPr>
          <w:spacing w:val="-2"/>
        </w:rPr>
        <w:t>t</w:t>
      </w:r>
      <w:r w:rsidR="00786BD8" w:rsidRPr="00E505B8">
        <w:rPr>
          <w:spacing w:val="-2"/>
        </w:rPr>
        <w:t xml:space="preserve"> la transmission du </w:t>
      </w:r>
      <w:r w:rsidR="00786BD8" w:rsidRPr="00F9290C">
        <w:rPr>
          <w:rFonts w:ascii="Adobe Garamond Pro" w:hAnsi="Adobe Garamond Pro"/>
          <w:i/>
          <w:spacing w:val="-2"/>
        </w:rPr>
        <w:t>P.</w:t>
      </w:r>
      <w:r w:rsidR="00786BD8" w:rsidRPr="00F9290C">
        <w:rPr>
          <w:i/>
          <w:spacing w:val="-2"/>
        </w:rPr>
        <w:t xml:space="preserve"> </w:t>
      </w:r>
      <w:r w:rsidR="00786BD8" w:rsidRPr="00F9290C">
        <w:rPr>
          <w:rFonts w:ascii="Adobe Garamond Pro" w:hAnsi="Adobe Garamond Pro"/>
          <w:i/>
          <w:spacing w:val="-2"/>
        </w:rPr>
        <w:t>falciparum</w:t>
      </w:r>
      <w:r w:rsidR="00786BD8" w:rsidRPr="00E505B8">
        <w:rPr>
          <w:spacing w:val="-2"/>
        </w:rPr>
        <w:t>. Pour ces raisons, près de 60 pays (dont la moitié en Afrique) ont changé la politique nationale et adopté les CTA comme traitement de première intention, même si beaucoup de ces pays n</w:t>
      </w:r>
      <w:r w:rsidR="005474AF">
        <w:rPr>
          <w:spacing w:val="-2"/>
        </w:rPr>
        <w:t>’</w:t>
      </w:r>
      <w:r w:rsidR="00786BD8" w:rsidRPr="00E505B8">
        <w:rPr>
          <w:spacing w:val="-2"/>
        </w:rPr>
        <w:t xml:space="preserve">ont pas encore mis en œuvre la nouvelle politique. </w:t>
      </w:r>
      <w:r w:rsidR="00786BD8" w:rsidRPr="00E505B8">
        <w:t>Un obstacle possible à la mise en œuvre est le coût des CTA qui coûtent beaucoup plus cher que les médicaments antipaludéens conventionnels.</w:t>
      </w:r>
    </w:p>
    <w:p w14:paraId="6089BF09" w14:textId="77777777" w:rsidR="00786BD8" w:rsidRPr="00E505B8" w:rsidRDefault="00786BD8" w:rsidP="00F008BB">
      <w:pPr>
        <w:pStyle w:val="JhpBodyText0"/>
      </w:pPr>
    </w:p>
    <w:p w14:paraId="1F72B49B" w14:textId="50E086C8" w:rsidR="00786BD8" w:rsidRPr="00E505B8" w:rsidRDefault="00786BD8" w:rsidP="00F008BB">
      <w:pPr>
        <w:pStyle w:val="JhpBodyText0"/>
      </w:pPr>
      <w:r w:rsidRPr="00E505B8">
        <w:t>Malgré les nouvelles prometteuses concernant les CTA, de</w:t>
      </w:r>
      <w:r w:rsidR="003F1287" w:rsidRPr="00E505B8">
        <w:t>s</w:t>
      </w:r>
      <w:r w:rsidRPr="00E505B8">
        <w:t xml:space="preserve"> recherche</w:t>
      </w:r>
      <w:r w:rsidR="003F1287" w:rsidRPr="00E505B8">
        <w:t xml:space="preserve">s ultérieures sont </w:t>
      </w:r>
      <w:r w:rsidRPr="00E505B8">
        <w:t>nécessaire</w:t>
      </w:r>
      <w:r w:rsidR="003F1287" w:rsidRPr="00E505B8">
        <w:t>s concernant la</w:t>
      </w:r>
      <w:r w:rsidRPr="00E505B8">
        <w:t xml:space="preserve"> sécurité pendant la grossesse, (surtout pour le premier trimestre), </w:t>
      </w:r>
      <w:r w:rsidR="003F1287" w:rsidRPr="00E505B8">
        <w:t xml:space="preserve">les </w:t>
      </w:r>
      <w:r w:rsidRPr="00E505B8">
        <w:t xml:space="preserve">interactions médicamenteuses et </w:t>
      </w:r>
      <w:r w:rsidR="003F1287" w:rsidRPr="00E505B8">
        <w:t>les</w:t>
      </w:r>
      <w:r w:rsidRPr="00E505B8">
        <w:t xml:space="preserve"> stratégies pour le traitement. Certains gouvernements voudraient utiliser la thérapie combinée avant que le paludisme ne devienne résistant au</w:t>
      </w:r>
      <w:r w:rsidR="00FA6D03" w:rsidRPr="00E505B8">
        <w:t>x médicaments</w:t>
      </w:r>
      <w:r w:rsidRPr="00E505B8">
        <w:t xml:space="preserve"> traditionnels, telles que la SP. La SP</w:t>
      </w:r>
      <w:r w:rsidR="00FA6D03" w:rsidRPr="00E505B8">
        <w:t xml:space="preserve"> </w:t>
      </w:r>
      <w:r w:rsidRPr="00E505B8">
        <w:t>demeurera alors efficace et réservée pour l</w:t>
      </w:r>
      <w:r w:rsidR="005474AF">
        <w:t>’</w:t>
      </w:r>
      <w:r w:rsidRPr="00E505B8">
        <w:t>utilisation au niveau du TPIg. D</w:t>
      </w:r>
      <w:r w:rsidR="005474AF">
        <w:t>’</w:t>
      </w:r>
      <w:r w:rsidRPr="00E505B8">
        <w:t>autres pays s</w:t>
      </w:r>
      <w:r w:rsidR="005474AF">
        <w:t>’</w:t>
      </w:r>
      <w:r w:rsidRPr="00E505B8">
        <w:t>occupent de l</w:t>
      </w:r>
      <w:r w:rsidR="005474AF">
        <w:t>’</w:t>
      </w:r>
      <w:r w:rsidRPr="00E505B8">
        <w:t>observation médicamenteuse des patientes, l</w:t>
      </w:r>
      <w:r w:rsidR="005474AF">
        <w:t>’</w:t>
      </w:r>
      <w:r w:rsidRPr="00E505B8">
        <w:t>intolérance de certains médicaments chez certaines patientes, et un manque général d</w:t>
      </w:r>
      <w:r w:rsidR="005474AF">
        <w:t>’</w:t>
      </w:r>
      <w:r w:rsidRPr="00E505B8">
        <w:t>expérience clinique en ce qui concerne la thérapie combinée.</w:t>
      </w:r>
    </w:p>
    <w:p w14:paraId="0E876D36" w14:textId="77777777" w:rsidR="00F008BB" w:rsidRPr="00E505B8" w:rsidRDefault="00F008BB" w:rsidP="00F008BB">
      <w:pPr>
        <w:pStyle w:val="JhpBodyText0"/>
      </w:pPr>
    </w:p>
    <w:p w14:paraId="7C756E5B" w14:textId="68C85DD2" w:rsidR="001978F6" w:rsidRPr="00357B16" w:rsidRDefault="00786BD8" w:rsidP="00357B16">
      <w:pPr>
        <w:pStyle w:val="JhpBodyText0"/>
      </w:pPr>
      <w:r w:rsidRPr="00357B16">
        <w:t xml:space="preserve">Il importe de suivre les directives nationales ou régionales concernant les thérapies combinées à utiliser et comment les utiliser. Selon les </w:t>
      </w:r>
      <w:r w:rsidRPr="00357B16">
        <w:rPr>
          <w:b/>
          <w:i/>
        </w:rPr>
        <w:t>Directives</w:t>
      </w:r>
      <w:r w:rsidR="002613C7" w:rsidRPr="00357B16">
        <w:rPr>
          <w:b/>
          <w:i/>
        </w:rPr>
        <w:t xml:space="preserve"> de l</w:t>
      </w:r>
      <w:r w:rsidR="005474AF">
        <w:rPr>
          <w:b/>
          <w:i/>
        </w:rPr>
        <w:t>’</w:t>
      </w:r>
      <w:r w:rsidR="002613C7" w:rsidRPr="00357B16">
        <w:rPr>
          <w:b/>
          <w:i/>
        </w:rPr>
        <w:t>OMS : Prise en charge des complications de la grossesse et l</w:t>
      </w:r>
      <w:r w:rsidR="005474AF">
        <w:rPr>
          <w:b/>
          <w:i/>
        </w:rPr>
        <w:t>’</w:t>
      </w:r>
      <w:r w:rsidR="002613C7" w:rsidRPr="00357B16">
        <w:rPr>
          <w:b/>
          <w:i/>
        </w:rPr>
        <w:t>accouchement : Guide destiné à la sage-femme et au médecin (OMS 2017)</w:t>
      </w:r>
      <w:r w:rsidR="002613C7" w:rsidRPr="00357B16">
        <w:t xml:space="preserve"> </w:t>
      </w:r>
      <w:r w:rsidRPr="00357B16">
        <w:t>traite</w:t>
      </w:r>
      <w:r w:rsidR="002613C7" w:rsidRPr="00357B16">
        <w:t>r le</w:t>
      </w:r>
      <w:r w:rsidRPr="00357B16">
        <w:t xml:space="preserve"> </w:t>
      </w:r>
      <w:r w:rsidR="00741D95" w:rsidRPr="00357B16">
        <w:t>PPG non compliqué</w:t>
      </w:r>
      <w:r w:rsidRPr="00357B16">
        <w:t xml:space="preserve"> </w:t>
      </w:r>
      <w:r w:rsidR="002613C7" w:rsidRPr="00357B16">
        <w:t xml:space="preserve">comme suit </w:t>
      </w:r>
      <w:r w:rsidR="0086189A" w:rsidRPr="00357B16">
        <w:t>:</w:t>
      </w:r>
      <w:r w:rsidR="007D2B52" w:rsidRPr="00357B16">
        <w:t xml:space="preserve"> </w:t>
      </w:r>
    </w:p>
    <w:p w14:paraId="20D19C46" w14:textId="77777777" w:rsidR="00741D95" w:rsidRPr="002C6665" w:rsidRDefault="00741D95" w:rsidP="00F008BB">
      <w:pPr>
        <w:pStyle w:val="JhpBodyText0"/>
      </w:pPr>
    </w:p>
    <w:p w14:paraId="78DD6EA8" w14:textId="61221276" w:rsidR="00741D95" w:rsidRPr="002C6665" w:rsidRDefault="00741D95" w:rsidP="00357B16">
      <w:pPr>
        <w:pStyle w:val="Jhp3rdLevelHeading"/>
      </w:pPr>
      <w:r w:rsidRPr="002C6665">
        <w:t>Tr</w:t>
      </w:r>
      <w:r w:rsidR="00C772BA" w:rsidRPr="002C6665">
        <w:t xml:space="preserve">aitement du paludisme aigu, non compliqué à </w:t>
      </w:r>
      <w:r w:rsidRPr="002C6665">
        <w:t xml:space="preserve">P. Falciparum </w:t>
      </w:r>
      <w:r w:rsidR="00C772BA" w:rsidRPr="002C6665">
        <w:t>au premier trimestre</w:t>
      </w:r>
    </w:p>
    <w:p w14:paraId="13EFCE89" w14:textId="5B19F244" w:rsidR="00C772BA" w:rsidRPr="002C6665" w:rsidRDefault="00C772BA" w:rsidP="00010FE7">
      <w:pPr>
        <w:pStyle w:val="JhpBulletLevel1"/>
      </w:pPr>
      <w:r w:rsidRPr="002C6665">
        <w:t>Sel de quinine (dichlorhydrate ou sulfate) 10 mg par kilogramme de poids corporel par voie orale tous les</w:t>
      </w:r>
      <w:r w:rsidRPr="00E505B8">
        <w:t xml:space="preserve"> </w:t>
      </w:r>
      <w:r w:rsidRPr="002C6665">
        <w:t>8 heures plus 300 mg de clindamycine toutes les 6 heures, tous deux administrés pendant 7 jours.</w:t>
      </w:r>
    </w:p>
    <w:p w14:paraId="71D3288C" w14:textId="2700683E" w:rsidR="00C772BA" w:rsidRPr="002C6665" w:rsidRDefault="00C772BA" w:rsidP="00C772BA">
      <w:pPr>
        <w:pStyle w:val="JhpBulletLevel1"/>
      </w:pPr>
      <w:r w:rsidRPr="002C6665">
        <w:t>Si la clindamycine n</w:t>
      </w:r>
      <w:r w:rsidR="005474AF">
        <w:t>’</w:t>
      </w:r>
      <w:r w:rsidRPr="002C6665">
        <w:t>est pas disponible, traiter avec de la quinine en monothérapie</w:t>
      </w:r>
      <w:r w:rsidR="003F1287" w:rsidRPr="00E505B8">
        <w:t xml:space="preserve"> </w:t>
      </w:r>
      <w:r w:rsidRPr="002C6665">
        <w:t>: sel de quinine (dichlorhydrate ou sulfate) 10 mg par kilogramme de poids corporel par voie orale toutes les 8 heures pendant 7 jours.</w:t>
      </w:r>
    </w:p>
    <w:p w14:paraId="4D12F5B0" w14:textId="1100E4A3" w:rsidR="00741D95" w:rsidRPr="002C6665" w:rsidRDefault="00C772BA" w:rsidP="00010FE7">
      <w:pPr>
        <w:pStyle w:val="JhpBulletLevel1"/>
      </w:pPr>
      <w:r w:rsidRPr="00E505B8">
        <w:t xml:space="preserve">La CTA </w:t>
      </w:r>
      <w:r w:rsidRPr="002C6665">
        <w:t>peut être utilisé</w:t>
      </w:r>
      <w:r w:rsidRPr="00E505B8">
        <w:t>e</w:t>
      </w:r>
      <w:r w:rsidRPr="002C6665">
        <w:t xml:space="preserve"> en l</w:t>
      </w:r>
      <w:r w:rsidR="005474AF">
        <w:t>’</w:t>
      </w:r>
      <w:r w:rsidRPr="002C6665">
        <w:t>absence de quinine, en cas d</w:t>
      </w:r>
      <w:r w:rsidR="005474AF">
        <w:t>’</w:t>
      </w:r>
      <w:r w:rsidRPr="002C6665">
        <w:t xml:space="preserve">échec de la quinine et de la clindamycine ou </w:t>
      </w:r>
      <w:r w:rsidRPr="00E505B8">
        <w:t>si l</w:t>
      </w:r>
      <w:r w:rsidR="005474AF">
        <w:t>’</w:t>
      </w:r>
      <w:r w:rsidRPr="00E505B8">
        <w:t xml:space="preserve">observance du </w:t>
      </w:r>
      <w:r w:rsidRPr="002C6665">
        <w:t xml:space="preserve">traitement de 7 jours à la quinine ne peut être </w:t>
      </w:r>
      <w:r w:rsidR="00C20CF3" w:rsidRPr="00E505B8">
        <w:t>garantie</w:t>
      </w:r>
      <w:r w:rsidRPr="002C6665">
        <w:t>.</w:t>
      </w:r>
    </w:p>
    <w:p w14:paraId="510185D0" w14:textId="77777777" w:rsidR="00741D95" w:rsidRPr="002C6665" w:rsidRDefault="00741D95" w:rsidP="00F008BB">
      <w:pPr>
        <w:pStyle w:val="JhpBodyText0"/>
      </w:pPr>
    </w:p>
    <w:p w14:paraId="5D8596D7" w14:textId="2CAB0062" w:rsidR="00741D95" w:rsidRPr="00357B16" w:rsidRDefault="00C772BA" w:rsidP="00F008BB">
      <w:pPr>
        <w:pStyle w:val="JhpBodyText0"/>
        <w:rPr>
          <w:rFonts w:ascii="Century Gothic" w:hAnsi="Century Gothic"/>
          <w:i/>
          <w:szCs w:val="24"/>
        </w:rPr>
      </w:pPr>
      <w:r w:rsidRPr="00E505B8">
        <w:rPr>
          <w:rFonts w:ascii="Century Gothic" w:hAnsi="Century Gothic"/>
          <w:i/>
          <w:szCs w:val="24"/>
        </w:rPr>
        <w:t xml:space="preserve">Traitement du paludisme aigu, non compliqué à P. Falciparum </w:t>
      </w:r>
      <w:r w:rsidR="00C20CF3" w:rsidRPr="00E505B8">
        <w:rPr>
          <w:rFonts w:ascii="Century Gothic" w:hAnsi="Century Gothic"/>
          <w:i/>
          <w:szCs w:val="24"/>
        </w:rPr>
        <w:t>au deuxième et troisième trimestre</w:t>
      </w:r>
    </w:p>
    <w:p w14:paraId="75E92C1E" w14:textId="176287E0" w:rsidR="00C772BA" w:rsidRPr="002C6665" w:rsidRDefault="00477E9F" w:rsidP="00477E9F">
      <w:pPr>
        <w:pStyle w:val="JhpBulletLevel1"/>
      </w:pPr>
      <w:r w:rsidRPr="002C6665">
        <w:lastRenderedPageBreak/>
        <w:t>Traiter en fonction de la politique nationale avec l</w:t>
      </w:r>
      <w:r w:rsidR="005474AF">
        <w:t>’</w:t>
      </w:r>
      <w:r w:rsidRPr="002C6665">
        <w:t>un</w:t>
      </w:r>
      <w:r w:rsidRPr="00E505B8">
        <w:t>e des CTA</w:t>
      </w:r>
      <w:r w:rsidRPr="002C6665">
        <w:t xml:space="preserve"> (en supposant un poids corporel de 50 kilogrammes ou plus).</w:t>
      </w:r>
      <w:r w:rsidR="00C772BA" w:rsidRPr="002C6665">
        <w:t xml:space="preserve"> </w:t>
      </w:r>
    </w:p>
    <w:p w14:paraId="2DE15D9C" w14:textId="3DA16D7A" w:rsidR="00486345" w:rsidRPr="00E505B8" w:rsidRDefault="00786BD8" w:rsidP="00454310">
      <w:pPr>
        <w:pStyle w:val="JhpBulletLevel1"/>
        <w:spacing w:before="80"/>
      </w:pPr>
      <w:r w:rsidRPr="00E505B8">
        <w:t xml:space="preserve">Traitement du paludisme </w:t>
      </w:r>
      <w:r w:rsidR="00922D64" w:rsidRPr="00E505B8">
        <w:t>non compliqué</w:t>
      </w:r>
      <w:r w:rsidRPr="00E505B8">
        <w:t xml:space="preserve"> </w:t>
      </w:r>
      <w:r w:rsidR="00826F1C" w:rsidRPr="00E505B8">
        <w:t xml:space="preserve">à </w:t>
      </w:r>
      <w:r w:rsidRPr="002C6665">
        <w:rPr>
          <w:i/>
        </w:rPr>
        <w:t>P. falciparum</w:t>
      </w:r>
      <w:r w:rsidRPr="00E505B8">
        <w:t xml:space="preserve"> : traiter les enfants et les adultes (à l</w:t>
      </w:r>
      <w:r w:rsidR="005474AF">
        <w:t>’</w:t>
      </w:r>
      <w:r w:rsidRPr="00E505B8">
        <w:t>exception des femmes enceintes pendant le premier trimestre) avec l</w:t>
      </w:r>
      <w:r w:rsidR="005474AF">
        <w:t>’</w:t>
      </w:r>
      <w:r w:rsidRPr="00E505B8">
        <w:t xml:space="preserve">une des CTA recommandées suivantes </w:t>
      </w:r>
      <w:r w:rsidR="00486345" w:rsidRPr="00E505B8">
        <w:t>:</w:t>
      </w:r>
    </w:p>
    <w:p w14:paraId="39D0FB1F" w14:textId="39A4A119" w:rsidR="00786BD8" w:rsidRPr="00E505B8" w:rsidRDefault="00786BD8" w:rsidP="00454310">
      <w:pPr>
        <w:pStyle w:val="JhpBulletLevel2"/>
        <w:spacing w:before="80"/>
      </w:pPr>
      <w:r w:rsidRPr="00E505B8">
        <w:t>art</w:t>
      </w:r>
      <w:r w:rsidRPr="00E505B8">
        <w:rPr>
          <w:rFonts w:hint="eastAsia"/>
        </w:rPr>
        <w:t>é</w:t>
      </w:r>
      <w:r w:rsidRPr="00E505B8">
        <w:t>m</w:t>
      </w:r>
      <w:r w:rsidRPr="00E505B8">
        <w:rPr>
          <w:rFonts w:hint="eastAsia"/>
        </w:rPr>
        <w:t>é</w:t>
      </w:r>
      <w:r w:rsidRPr="00E505B8">
        <w:t xml:space="preserve">ther </w:t>
      </w:r>
      <w:r w:rsidR="00C772BA" w:rsidRPr="00E505B8">
        <w:t>(80 mg) et</w:t>
      </w:r>
      <w:r w:rsidR="00C71527">
        <w:t xml:space="preserve"> </w:t>
      </w:r>
      <w:r w:rsidRPr="00E505B8">
        <w:t>lum</w:t>
      </w:r>
      <w:r w:rsidRPr="00E505B8">
        <w:rPr>
          <w:rFonts w:hint="eastAsia"/>
        </w:rPr>
        <w:t>é</w:t>
      </w:r>
      <w:r w:rsidRPr="00E505B8">
        <w:t>fantrine</w:t>
      </w:r>
      <w:r w:rsidR="00C772BA" w:rsidRPr="00E505B8">
        <w:t xml:space="preserve"> </w:t>
      </w:r>
      <w:r w:rsidR="00477E9F" w:rsidRPr="00E505B8">
        <w:t>(480 mg) par voie orale deux fois par jour pendant 3 jours</w:t>
      </w:r>
    </w:p>
    <w:p w14:paraId="213E98C0" w14:textId="7282F43D" w:rsidR="00786BD8" w:rsidRPr="00E505B8" w:rsidRDefault="00786BD8" w:rsidP="00454310">
      <w:pPr>
        <w:pStyle w:val="JhpBulletLevel2"/>
        <w:spacing w:before="80"/>
      </w:pPr>
      <w:r w:rsidRPr="00E505B8">
        <w:t>art</w:t>
      </w:r>
      <w:r w:rsidRPr="00E505B8">
        <w:rPr>
          <w:rFonts w:hint="eastAsia"/>
        </w:rPr>
        <w:t>é</w:t>
      </w:r>
      <w:r w:rsidRPr="00E505B8">
        <w:t>sunate</w:t>
      </w:r>
      <w:r w:rsidR="00477E9F" w:rsidRPr="00E505B8">
        <w:t xml:space="preserve"> (200 mg) et</w:t>
      </w:r>
      <w:r w:rsidRPr="00E505B8">
        <w:t xml:space="preserve"> amodiaquine</w:t>
      </w:r>
      <w:r w:rsidR="00477E9F" w:rsidRPr="00E505B8">
        <w:t xml:space="preserve"> (540 mg) par voie orale deux fois par jour pendant 3 jours</w:t>
      </w:r>
    </w:p>
    <w:p w14:paraId="7976B1F9" w14:textId="24E0B57C" w:rsidR="00786BD8" w:rsidRPr="00E505B8" w:rsidRDefault="00786BD8" w:rsidP="00454310">
      <w:pPr>
        <w:pStyle w:val="JhpBulletLevel2"/>
        <w:spacing w:before="80"/>
      </w:pPr>
      <w:r w:rsidRPr="00E505B8">
        <w:t>art</w:t>
      </w:r>
      <w:r w:rsidRPr="00E505B8">
        <w:rPr>
          <w:rFonts w:hint="eastAsia"/>
        </w:rPr>
        <w:t>é</w:t>
      </w:r>
      <w:r w:rsidRPr="00E505B8">
        <w:t xml:space="preserve">sunate </w:t>
      </w:r>
      <w:r w:rsidR="00477E9F" w:rsidRPr="00E505B8">
        <w:t>(200 mg) et</w:t>
      </w:r>
      <w:r w:rsidRPr="00E505B8">
        <w:t xml:space="preserve"> m</w:t>
      </w:r>
      <w:r w:rsidRPr="00E505B8">
        <w:rPr>
          <w:rFonts w:hint="eastAsia"/>
        </w:rPr>
        <w:t>é</w:t>
      </w:r>
      <w:r w:rsidRPr="00E505B8">
        <w:t>floquine</w:t>
      </w:r>
      <w:r w:rsidR="00477E9F" w:rsidRPr="00E505B8">
        <w:t xml:space="preserve"> (440 mg) par voie orale une fois par jour pendant 3 jours</w:t>
      </w:r>
    </w:p>
    <w:p w14:paraId="053CE05E" w14:textId="54AA1C1A" w:rsidR="00477E9F" w:rsidRPr="00E505B8" w:rsidRDefault="00786BD8" w:rsidP="00477E9F">
      <w:pPr>
        <w:pStyle w:val="JhpBulletLevel2"/>
        <w:spacing w:before="80"/>
      </w:pPr>
      <w:r w:rsidRPr="00E505B8">
        <w:t>dihydroart</w:t>
      </w:r>
      <w:r w:rsidRPr="00E505B8">
        <w:rPr>
          <w:rFonts w:hint="eastAsia"/>
        </w:rPr>
        <w:t>é</w:t>
      </w:r>
      <w:r w:rsidRPr="00E505B8">
        <w:t>misinin</w:t>
      </w:r>
      <w:r w:rsidR="00730980" w:rsidRPr="00E505B8">
        <w:t>e</w:t>
      </w:r>
      <w:r w:rsidR="00477E9F" w:rsidRPr="00E505B8">
        <w:t xml:space="preserve"> (160 mg) et</w:t>
      </w:r>
      <w:r w:rsidR="00C71527">
        <w:t xml:space="preserve"> </w:t>
      </w:r>
      <w:r w:rsidRPr="00E505B8">
        <w:t>pip</w:t>
      </w:r>
      <w:r w:rsidRPr="00E505B8">
        <w:rPr>
          <w:rFonts w:hint="eastAsia"/>
        </w:rPr>
        <w:t>é</w:t>
      </w:r>
      <w:r w:rsidRPr="00E505B8">
        <w:t>raquine</w:t>
      </w:r>
      <w:r w:rsidR="00477E9F" w:rsidRPr="00E505B8">
        <w:t xml:space="preserve"> (1 280 mg) par voie orale une fois par jour pendant 3 jours</w:t>
      </w:r>
    </w:p>
    <w:p w14:paraId="7FE3A851" w14:textId="5A636E89" w:rsidR="00486345" w:rsidRPr="00E505B8" w:rsidRDefault="00786BD8" w:rsidP="00454310">
      <w:pPr>
        <w:pStyle w:val="JhpBulletLevel2"/>
        <w:spacing w:before="80"/>
      </w:pPr>
      <w:r w:rsidRPr="00E505B8">
        <w:t>art</w:t>
      </w:r>
      <w:r w:rsidRPr="00E505B8">
        <w:rPr>
          <w:rFonts w:hint="eastAsia"/>
        </w:rPr>
        <w:t>é</w:t>
      </w:r>
      <w:r w:rsidRPr="00E505B8">
        <w:t xml:space="preserve">sunate </w:t>
      </w:r>
      <w:r w:rsidR="00477E9F" w:rsidRPr="00E505B8">
        <w:t>(200 mg) et</w:t>
      </w:r>
      <w:r w:rsidR="00C71527">
        <w:t xml:space="preserve"> </w:t>
      </w:r>
      <w:r w:rsidR="00486345" w:rsidRPr="00E505B8">
        <w:t>SP</w:t>
      </w:r>
      <w:r w:rsidR="00477E9F" w:rsidRPr="00E505B8">
        <w:t xml:space="preserve"> (1 500 mg</w:t>
      </w:r>
      <w:r w:rsidR="00451D64">
        <w:t xml:space="preserve"> / </w:t>
      </w:r>
      <w:r w:rsidR="00477E9F" w:rsidRPr="00E505B8">
        <w:t>75 mg) dose unique par voie orale seulement le 1</w:t>
      </w:r>
      <w:r w:rsidR="00477E9F" w:rsidRPr="002C6665">
        <w:rPr>
          <w:vertAlign w:val="superscript"/>
        </w:rPr>
        <w:t>er</w:t>
      </w:r>
      <w:r w:rsidR="00477E9F" w:rsidRPr="00E505B8">
        <w:t xml:space="preserve"> jour</w:t>
      </w:r>
    </w:p>
    <w:p w14:paraId="5BBD23C2" w14:textId="76DFB9FF" w:rsidR="00486345" w:rsidRPr="00E505B8" w:rsidRDefault="004D17A5" w:rsidP="00454310">
      <w:pPr>
        <w:pStyle w:val="JhpBulletLevel1"/>
        <w:spacing w:before="80"/>
      </w:pPr>
      <w:r w:rsidRPr="00E505B8">
        <w:t>Les programmes des pays doivent informer les prestataires de première ligne des CTA dont l</w:t>
      </w:r>
      <w:r w:rsidR="005474AF">
        <w:t>’</w:t>
      </w:r>
      <w:r w:rsidRPr="00E505B8">
        <w:t>efficacité est démontrée à un moment donné dans le pays, et distribuer des directives sur leur dosage et utilisation</w:t>
      </w:r>
      <w:r w:rsidR="00486345" w:rsidRPr="00E505B8">
        <w:t>.</w:t>
      </w:r>
    </w:p>
    <w:p w14:paraId="5526A961" w14:textId="04A25482" w:rsidR="00477E9F" w:rsidRPr="002C6665" w:rsidRDefault="00477E9F" w:rsidP="00477E9F">
      <w:pPr>
        <w:pStyle w:val="JhpBulletLevel1"/>
      </w:pPr>
      <w:r w:rsidRPr="002C6665">
        <w:t>Remarque</w:t>
      </w:r>
      <w:r w:rsidRPr="00E505B8">
        <w:t xml:space="preserve"> </w:t>
      </w:r>
      <w:r w:rsidRPr="002C6665">
        <w:t>: La quinine est associée à un risque accru d</w:t>
      </w:r>
      <w:r w:rsidR="005474AF">
        <w:t>’</w:t>
      </w:r>
      <w:r w:rsidRPr="002C6665">
        <w:t xml:space="preserve">hypoglycémie en fin de grossesse. </w:t>
      </w:r>
      <w:r w:rsidRPr="00E505B8">
        <w:t>On peut l</w:t>
      </w:r>
      <w:r w:rsidR="005474AF">
        <w:t>’</w:t>
      </w:r>
      <w:r w:rsidRPr="00E505B8">
        <w:t xml:space="preserve">utiliser </w:t>
      </w:r>
      <w:r w:rsidRPr="002C6665">
        <w:t>en association avec la clindamycine que si des alternatives efficaces ne sont pas disponibles.</w:t>
      </w:r>
    </w:p>
    <w:p w14:paraId="0211BEE5" w14:textId="77777777" w:rsidR="000176D2" w:rsidRPr="00E505B8" w:rsidRDefault="000176D2" w:rsidP="000E0C5D">
      <w:pPr>
        <w:pStyle w:val="JhpBodyText0"/>
      </w:pPr>
    </w:p>
    <w:p w14:paraId="7DD4FC81" w14:textId="68DD2373" w:rsidR="007D2B52" w:rsidRDefault="00B90C4B" w:rsidP="00A97DE9">
      <w:pPr>
        <w:pStyle w:val="JhpBodyText0"/>
        <w:ind w:right="-270"/>
        <w:rPr>
          <w:bCs/>
        </w:rPr>
      </w:pPr>
      <w:r w:rsidRPr="00E505B8">
        <w:rPr>
          <w:bCs/>
        </w:rPr>
        <w:t>L</w:t>
      </w:r>
      <w:r w:rsidR="004D17A5" w:rsidRPr="00E505B8">
        <w:rPr>
          <w:bCs/>
        </w:rPr>
        <w:t>es</w:t>
      </w:r>
      <w:r w:rsidRPr="00E505B8">
        <w:rPr>
          <w:bCs/>
        </w:rPr>
        <w:t xml:space="preserve"> personnes</w:t>
      </w:r>
      <w:r w:rsidR="004D17A5" w:rsidRPr="00E505B8">
        <w:rPr>
          <w:bCs/>
        </w:rPr>
        <w:t xml:space="preserve"> </w:t>
      </w:r>
      <w:r w:rsidRPr="00E505B8">
        <w:rPr>
          <w:bCs/>
        </w:rPr>
        <w:t>vivant</w:t>
      </w:r>
      <w:r w:rsidR="004D17A5" w:rsidRPr="00E505B8">
        <w:rPr>
          <w:bCs/>
        </w:rPr>
        <w:t xml:space="preserve"> avec le </w:t>
      </w:r>
      <w:r w:rsidR="00451D64">
        <w:rPr>
          <w:bCs/>
        </w:rPr>
        <w:t>VIH / SIDA</w:t>
      </w:r>
      <w:r w:rsidR="004D17A5" w:rsidRPr="00E505B8">
        <w:rPr>
          <w:bCs/>
        </w:rPr>
        <w:t xml:space="preserve"> </w:t>
      </w:r>
      <w:r w:rsidRPr="00E505B8">
        <w:rPr>
          <w:bCs/>
        </w:rPr>
        <w:t xml:space="preserve">qui ont un </w:t>
      </w:r>
      <w:r w:rsidR="004D17A5" w:rsidRPr="00E505B8">
        <w:rPr>
          <w:bCs/>
        </w:rPr>
        <w:t xml:space="preserve">paludisme </w:t>
      </w:r>
      <w:r w:rsidR="00922D64" w:rsidRPr="00E505B8">
        <w:rPr>
          <w:bCs/>
        </w:rPr>
        <w:t>non compliqué</w:t>
      </w:r>
      <w:r w:rsidR="004D17A5" w:rsidRPr="00E505B8">
        <w:rPr>
          <w:bCs/>
        </w:rPr>
        <w:t xml:space="preserve"> à </w:t>
      </w:r>
      <w:r w:rsidR="004D17A5" w:rsidRPr="002C6665">
        <w:rPr>
          <w:bCs/>
          <w:i/>
        </w:rPr>
        <w:t>P. falciparum</w:t>
      </w:r>
      <w:r w:rsidRPr="00E505B8">
        <w:rPr>
          <w:bCs/>
          <w:i/>
        </w:rPr>
        <w:t xml:space="preserve"> </w:t>
      </w:r>
      <w:r w:rsidRPr="002C6665">
        <w:rPr>
          <w:bCs/>
        </w:rPr>
        <w:t>doivent</w:t>
      </w:r>
      <w:r w:rsidR="004D17A5" w:rsidRPr="00E505B8">
        <w:rPr>
          <w:bCs/>
        </w:rPr>
        <w:t xml:space="preserve"> éviter l</w:t>
      </w:r>
      <w:r w:rsidR="005474AF">
        <w:rPr>
          <w:bCs/>
        </w:rPr>
        <w:t>’</w:t>
      </w:r>
      <w:r w:rsidR="004D17A5" w:rsidRPr="00E505B8">
        <w:rPr>
          <w:bCs/>
        </w:rPr>
        <w:t xml:space="preserve">artésunate </w:t>
      </w:r>
      <w:r w:rsidR="00477E9F" w:rsidRPr="00E505B8">
        <w:rPr>
          <w:bCs/>
        </w:rPr>
        <w:t>et la</w:t>
      </w:r>
      <w:r w:rsidR="004D17A5" w:rsidRPr="00E505B8">
        <w:rPr>
          <w:bCs/>
        </w:rPr>
        <w:t xml:space="preserve"> SP s</w:t>
      </w:r>
      <w:r w:rsidRPr="00E505B8">
        <w:rPr>
          <w:bCs/>
        </w:rPr>
        <w:t>i elles</w:t>
      </w:r>
      <w:r w:rsidR="004D17A5" w:rsidRPr="00E505B8">
        <w:rPr>
          <w:bCs/>
        </w:rPr>
        <w:t xml:space="preserve"> </w:t>
      </w:r>
      <w:r w:rsidR="00477E9F" w:rsidRPr="00E505B8">
        <w:rPr>
          <w:bCs/>
        </w:rPr>
        <w:t xml:space="preserve">sont </w:t>
      </w:r>
      <w:r w:rsidR="004D17A5" w:rsidRPr="00E505B8">
        <w:rPr>
          <w:bCs/>
        </w:rPr>
        <w:t xml:space="preserve">également </w:t>
      </w:r>
      <w:r w:rsidR="00477E9F" w:rsidRPr="00E505B8">
        <w:rPr>
          <w:bCs/>
        </w:rPr>
        <w:t>sous traitement par</w:t>
      </w:r>
      <w:r w:rsidR="004D17A5" w:rsidRPr="00E505B8">
        <w:rPr>
          <w:bCs/>
        </w:rPr>
        <w:t xml:space="preserve"> co-trimoxazole, et éviter l</w:t>
      </w:r>
      <w:r w:rsidR="005474AF">
        <w:rPr>
          <w:bCs/>
        </w:rPr>
        <w:t>’</w:t>
      </w:r>
      <w:r w:rsidR="004D17A5" w:rsidRPr="00E505B8">
        <w:rPr>
          <w:bCs/>
        </w:rPr>
        <w:t xml:space="preserve">artésunate </w:t>
      </w:r>
      <w:r w:rsidR="00477E9F" w:rsidRPr="00E505B8">
        <w:rPr>
          <w:bCs/>
        </w:rPr>
        <w:t>et</w:t>
      </w:r>
      <w:r w:rsidR="004D17A5" w:rsidRPr="00E505B8">
        <w:rPr>
          <w:bCs/>
        </w:rPr>
        <w:t xml:space="preserve"> </w:t>
      </w:r>
      <w:r w:rsidR="00477E9F" w:rsidRPr="00E505B8">
        <w:rPr>
          <w:bCs/>
        </w:rPr>
        <w:t>l</w:t>
      </w:r>
      <w:r w:rsidR="005474AF">
        <w:rPr>
          <w:bCs/>
        </w:rPr>
        <w:t>’</w:t>
      </w:r>
      <w:r w:rsidR="004D17A5" w:rsidRPr="00E505B8">
        <w:rPr>
          <w:bCs/>
        </w:rPr>
        <w:t>amodiaquine s</w:t>
      </w:r>
      <w:r w:rsidRPr="00E505B8">
        <w:rPr>
          <w:bCs/>
        </w:rPr>
        <w:t>i elles</w:t>
      </w:r>
      <w:r w:rsidR="004D17A5" w:rsidRPr="00E505B8">
        <w:rPr>
          <w:bCs/>
        </w:rPr>
        <w:t xml:space="preserve"> </w:t>
      </w:r>
      <w:r w:rsidR="00477E9F" w:rsidRPr="00E505B8">
        <w:rPr>
          <w:bCs/>
        </w:rPr>
        <w:t xml:space="preserve">prennent </w:t>
      </w:r>
      <w:r w:rsidRPr="00E505B8">
        <w:rPr>
          <w:bCs/>
        </w:rPr>
        <w:t>de</w:t>
      </w:r>
      <w:r w:rsidR="004D17A5" w:rsidRPr="00E505B8">
        <w:rPr>
          <w:bCs/>
        </w:rPr>
        <w:t xml:space="preserve"> l</w:t>
      </w:r>
      <w:r w:rsidR="005474AF">
        <w:rPr>
          <w:bCs/>
        </w:rPr>
        <w:t>’</w:t>
      </w:r>
      <w:r w:rsidR="004D17A5" w:rsidRPr="00E505B8">
        <w:rPr>
          <w:bCs/>
        </w:rPr>
        <w:t xml:space="preserve">éfavirenz ou </w:t>
      </w:r>
      <w:r w:rsidRPr="00E505B8">
        <w:rPr>
          <w:bCs/>
        </w:rPr>
        <w:t>de</w:t>
      </w:r>
      <w:r w:rsidR="00477E9F" w:rsidRPr="00E505B8">
        <w:rPr>
          <w:bCs/>
        </w:rPr>
        <w:t xml:space="preserve"> </w:t>
      </w:r>
      <w:r w:rsidR="004D17A5" w:rsidRPr="00E505B8">
        <w:rPr>
          <w:bCs/>
        </w:rPr>
        <w:t>la zidovudine</w:t>
      </w:r>
      <w:r w:rsidR="00CB4F67" w:rsidRPr="00E505B8">
        <w:rPr>
          <w:bCs/>
        </w:rPr>
        <w:t>.</w:t>
      </w:r>
    </w:p>
    <w:p w14:paraId="373A82D9" w14:textId="77777777" w:rsidR="00357B16" w:rsidRPr="00E505B8" w:rsidRDefault="00357B16" w:rsidP="000E0C5D">
      <w:pPr>
        <w:pStyle w:val="JhpBodyText0"/>
        <w:rPr>
          <w:bCs/>
        </w:rPr>
      </w:pPr>
    </w:p>
    <w:tbl>
      <w:tblPr>
        <w:tblpPr w:leftFromText="180" w:rightFromText="180" w:vertAnchor="text" w:horzAnchor="margin" w:tblpXSpec="right" w:tblpY="150"/>
        <w:tblOverlap w:val="never"/>
        <w:tblW w:w="9340"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40"/>
      </w:tblGrid>
      <w:tr w:rsidR="00547EAE" w:rsidRPr="00E505B8" w14:paraId="4D9315CD" w14:textId="77777777" w:rsidTr="00357B16">
        <w:tc>
          <w:tcPr>
            <w:tcW w:w="9340" w:type="dxa"/>
            <w:shd w:val="clear" w:color="auto" w:fill="305B75"/>
            <w:hideMark/>
          </w:tcPr>
          <w:p w14:paraId="1FD6EE77" w14:textId="77777777" w:rsidR="000778E4" w:rsidRPr="00E505B8" w:rsidRDefault="00A86E14" w:rsidP="001442EE">
            <w:pPr>
              <w:pStyle w:val="JhpTabletext0"/>
              <w:jc w:val="center"/>
            </w:pPr>
            <w:r w:rsidRPr="00EB029F">
              <w:rPr>
                <w:noProof/>
                <w:lang w:val="en-US"/>
              </w:rPr>
              <w:drawing>
                <wp:inline distT="0" distB="0" distL="0" distR="0" wp14:anchorId="26D3D9A3" wp14:editId="5E567358">
                  <wp:extent cx="314325" cy="323850"/>
                  <wp:effectExtent l="0" t="0" r="9525" b="0"/>
                  <wp:docPr id="5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6EE7CC3C" w14:textId="40922D23" w:rsidR="00477E9F" w:rsidRPr="00E505B8" w:rsidRDefault="00477E9F" w:rsidP="001442EE">
            <w:pPr>
              <w:pStyle w:val="JhpTabletext0"/>
              <w:jc w:val="center"/>
            </w:pPr>
            <w:r w:rsidRPr="002C6665">
              <w:rPr>
                <w:color w:val="FFFFFF" w:themeColor="background1"/>
              </w:rPr>
              <w:t>Encadré informatique 21</w:t>
            </w:r>
          </w:p>
        </w:tc>
      </w:tr>
      <w:tr w:rsidR="00547EAE" w:rsidRPr="002829F6" w14:paraId="1F21ACDF" w14:textId="77777777" w:rsidTr="00357B16">
        <w:tc>
          <w:tcPr>
            <w:tcW w:w="9340" w:type="dxa"/>
            <w:shd w:val="clear" w:color="auto" w:fill="CEDFEB"/>
          </w:tcPr>
          <w:p w14:paraId="1EB84AFE" w14:textId="2561F023" w:rsidR="000778E4" w:rsidRPr="00E505B8" w:rsidRDefault="004D17A5" w:rsidP="001442EE">
            <w:pPr>
              <w:pStyle w:val="JhpTabletext0"/>
              <w:rPr>
                <w:szCs w:val="18"/>
              </w:rPr>
            </w:pPr>
            <w:r w:rsidRPr="00E505B8">
              <w:rPr>
                <w:szCs w:val="18"/>
              </w:rPr>
              <w:t>Les médicaments à ne jamais donner pendant la grossesse sont la tétracycline, la doxycycline, la primaquine, et l</w:t>
            </w:r>
            <w:r w:rsidR="005474AF">
              <w:rPr>
                <w:szCs w:val="18"/>
              </w:rPr>
              <w:t>’</w:t>
            </w:r>
            <w:r w:rsidRPr="00E505B8">
              <w:rPr>
                <w:szCs w:val="18"/>
              </w:rPr>
              <w:t xml:space="preserve">halofantrine. </w:t>
            </w:r>
          </w:p>
        </w:tc>
      </w:tr>
    </w:tbl>
    <w:p w14:paraId="23452700" w14:textId="77777777" w:rsidR="00477E9F" w:rsidRPr="00E505B8" w:rsidRDefault="00477E9F" w:rsidP="00F008BB">
      <w:pPr>
        <w:pStyle w:val="JhpBodyText0"/>
      </w:pPr>
    </w:p>
    <w:p w14:paraId="69F19C22" w14:textId="5D213037" w:rsidR="00E33F0C" w:rsidRPr="00E505B8" w:rsidRDefault="004D17A5" w:rsidP="00F008BB">
      <w:pPr>
        <w:pStyle w:val="JhpBodyText0"/>
      </w:pPr>
      <w:r w:rsidRPr="00E505B8">
        <w:t>Il y a eu peu d</w:t>
      </w:r>
      <w:r w:rsidR="005474AF">
        <w:t>’</w:t>
      </w:r>
      <w:r w:rsidRPr="00E505B8">
        <w:t>effets secondaires associés aux médicaments combin</w:t>
      </w:r>
      <w:r w:rsidR="00477E9F" w:rsidRPr="00E505B8">
        <w:t>é</w:t>
      </w:r>
      <w:r w:rsidRPr="00E505B8">
        <w:t>s contre le paludisme.</w:t>
      </w:r>
      <w:r w:rsidR="00072726" w:rsidRPr="00E505B8">
        <w:t xml:space="preserve"> </w:t>
      </w:r>
      <w:r w:rsidRPr="00E505B8">
        <w:t>Les effets secondaires signalés sont généralement mineurs ou non suffisants pour provoquer l</w:t>
      </w:r>
      <w:r w:rsidR="005474AF">
        <w:t>’</w:t>
      </w:r>
      <w:r w:rsidRPr="00E505B8">
        <w:t xml:space="preserve">arrêt du traitement ou une intervention médicale </w:t>
      </w:r>
      <w:r w:rsidR="00A95BA1" w:rsidRPr="00E505B8">
        <w:t xml:space="preserve">(Denis et al. 2006; Jima et al. 2005; Mohamed et al. 2006; Tagbor et al. 2006). </w:t>
      </w:r>
    </w:p>
    <w:p w14:paraId="74FFBC3C" w14:textId="77777777" w:rsidR="00E33F0C" w:rsidRPr="00E505B8" w:rsidRDefault="00E33F0C" w:rsidP="00F008BB">
      <w:pPr>
        <w:pStyle w:val="JhpBodyText0"/>
      </w:pPr>
    </w:p>
    <w:p w14:paraId="11E53B9E" w14:textId="0502FAD7" w:rsidR="001B1090" w:rsidRPr="00E505B8" w:rsidRDefault="001B1090" w:rsidP="000E0C5D">
      <w:pPr>
        <w:pStyle w:val="JhpBodyText0"/>
      </w:pPr>
      <w:r w:rsidRPr="00E505B8">
        <w:t>Le prurit</w:t>
      </w:r>
      <w:r w:rsidRPr="00E505B8">
        <w:rPr>
          <w:spacing w:val="-3"/>
        </w:rPr>
        <w:t xml:space="preserve"> </w:t>
      </w:r>
      <w:r w:rsidRPr="00E505B8">
        <w:t xml:space="preserve">et la fatigue, par exemple, </w:t>
      </w:r>
      <w:r w:rsidR="00CD02E1" w:rsidRPr="00E505B8">
        <w:t>s</w:t>
      </w:r>
      <w:r w:rsidRPr="00E505B8">
        <w:t xml:space="preserve">ont </w:t>
      </w:r>
      <w:r w:rsidR="00CD02E1" w:rsidRPr="00E505B8">
        <w:t>d</w:t>
      </w:r>
      <w:r w:rsidRPr="00E505B8">
        <w:t>es</w:t>
      </w:r>
      <w:r w:rsidRPr="00E505B8">
        <w:rPr>
          <w:spacing w:val="-1"/>
        </w:rPr>
        <w:t xml:space="preserve"> </w:t>
      </w:r>
      <w:r w:rsidRPr="00E505B8">
        <w:t>effets</w:t>
      </w:r>
      <w:r w:rsidRPr="00E505B8">
        <w:rPr>
          <w:spacing w:val="-1"/>
        </w:rPr>
        <w:t xml:space="preserve"> </w:t>
      </w:r>
      <w:r w:rsidRPr="00E505B8">
        <w:t>secondaires</w:t>
      </w:r>
      <w:r w:rsidRPr="00E505B8">
        <w:rPr>
          <w:spacing w:val="-1"/>
        </w:rPr>
        <w:t xml:space="preserve"> </w:t>
      </w:r>
      <w:r w:rsidRPr="00E505B8">
        <w:t>fréquents</w:t>
      </w:r>
      <w:r w:rsidRPr="00E505B8">
        <w:rPr>
          <w:spacing w:val="-1"/>
        </w:rPr>
        <w:t xml:space="preserve"> </w:t>
      </w:r>
      <w:r w:rsidRPr="00E505B8">
        <w:t>de</w:t>
      </w:r>
      <w:r w:rsidRPr="00E505B8">
        <w:rPr>
          <w:spacing w:val="-1"/>
        </w:rPr>
        <w:t xml:space="preserve"> </w:t>
      </w:r>
      <w:r w:rsidRPr="00E505B8">
        <w:t>l</w:t>
      </w:r>
      <w:r w:rsidR="005474AF">
        <w:t>’</w:t>
      </w:r>
      <w:r w:rsidRPr="00E505B8">
        <w:t>amodiaquine</w:t>
      </w:r>
      <w:r w:rsidRPr="00E505B8">
        <w:rPr>
          <w:spacing w:val="-1"/>
        </w:rPr>
        <w:t xml:space="preserve"> </w:t>
      </w:r>
      <w:r w:rsidR="00CD02E1" w:rsidRPr="00E505B8">
        <w:rPr>
          <w:spacing w:val="-1"/>
        </w:rPr>
        <w:t xml:space="preserve">selon </w:t>
      </w:r>
      <w:r w:rsidRPr="00E505B8">
        <w:t>une</w:t>
      </w:r>
      <w:r w:rsidRPr="00E505B8">
        <w:rPr>
          <w:spacing w:val="-1"/>
        </w:rPr>
        <w:t xml:space="preserve"> </w:t>
      </w:r>
      <w:r w:rsidRPr="00E505B8">
        <w:t>étude</w:t>
      </w:r>
      <w:r w:rsidRPr="00E505B8">
        <w:rPr>
          <w:spacing w:val="-1"/>
        </w:rPr>
        <w:t xml:space="preserve"> </w:t>
      </w:r>
      <w:r w:rsidRPr="00E505B8">
        <w:t>(Fanello et</w:t>
      </w:r>
      <w:r w:rsidRPr="00E505B8">
        <w:rPr>
          <w:spacing w:val="-1"/>
        </w:rPr>
        <w:t xml:space="preserve"> </w:t>
      </w:r>
      <w:r w:rsidRPr="00E505B8">
        <w:t>al.</w:t>
      </w:r>
      <w:r w:rsidRPr="00E505B8">
        <w:rPr>
          <w:spacing w:val="-1"/>
        </w:rPr>
        <w:t xml:space="preserve"> </w:t>
      </w:r>
      <w:r w:rsidRPr="00E505B8">
        <w:t>2006).</w:t>
      </w:r>
      <w:r w:rsidRPr="00E505B8">
        <w:rPr>
          <w:spacing w:val="-1"/>
        </w:rPr>
        <w:t xml:space="preserve"> </w:t>
      </w:r>
      <w:r w:rsidR="00B90C4B" w:rsidRPr="00E505B8">
        <w:rPr>
          <w:spacing w:val="-1"/>
        </w:rPr>
        <w:t xml:space="preserve">Parce que ce sont des nouvelles associations médicamenteuses </w:t>
      </w:r>
      <w:r w:rsidRPr="00E505B8">
        <w:t>dans</w:t>
      </w:r>
      <w:r w:rsidRPr="00E505B8">
        <w:rPr>
          <w:spacing w:val="27"/>
        </w:rPr>
        <w:t xml:space="preserve"> </w:t>
      </w:r>
      <w:r w:rsidRPr="00E505B8">
        <w:t>la</w:t>
      </w:r>
      <w:r w:rsidRPr="00E505B8">
        <w:rPr>
          <w:spacing w:val="-1"/>
        </w:rPr>
        <w:t xml:space="preserve"> </w:t>
      </w:r>
      <w:r w:rsidRPr="00E505B8">
        <w:t>plupart</w:t>
      </w:r>
      <w:r w:rsidRPr="00E505B8">
        <w:rPr>
          <w:spacing w:val="-1"/>
        </w:rPr>
        <w:t xml:space="preserve"> </w:t>
      </w:r>
      <w:r w:rsidRPr="00E505B8">
        <w:t>des</w:t>
      </w:r>
      <w:r w:rsidRPr="00E505B8">
        <w:rPr>
          <w:spacing w:val="-1"/>
        </w:rPr>
        <w:t xml:space="preserve"> contextes, </w:t>
      </w:r>
      <w:r w:rsidRPr="00E505B8">
        <w:t>il</w:t>
      </w:r>
      <w:r w:rsidRPr="00E505B8">
        <w:rPr>
          <w:spacing w:val="-1"/>
        </w:rPr>
        <w:t xml:space="preserve"> </w:t>
      </w:r>
      <w:r w:rsidRPr="00E505B8">
        <w:t>se</w:t>
      </w:r>
      <w:r w:rsidRPr="00E505B8">
        <w:rPr>
          <w:spacing w:val="-1"/>
        </w:rPr>
        <w:t xml:space="preserve"> </w:t>
      </w:r>
      <w:r w:rsidRPr="00E505B8">
        <w:t>peut</w:t>
      </w:r>
      <w:r w:rsidRPr="00E505B8">
        <w:rPr>
          <w:spacing w:val="-1"/>
        </w:rPr>
        <w:t xml:space="preserve"> </w:t>
      </w:r>
      <w:r w:rsidRPr="00E505B8">
        <w:t>que</w:t>
      </w:r>
      <w:r w:rsidRPr="00E505B8">
        <w:rPr>
          <w:spacing w:val="-1"/>
        </w:rPr>
        <w:t xml:space="preserve"> </w:t>
      </w:r>
      <w:r w:rsidRPr="00E505B8">
        <w:t>les</w:t>
      </w:r>
      <w:r w:rsidRPr="00E505B8">
        <w:rPr>
          <w:spacing w:val="-1"/>
        </w:rPr>
        <w:t xml:space="preserve"> </w:t>
      </w:r>
      <w:r w:rsidRPr="00E505B8">
        <w:t>effets</w:t>
      </w:r>
      <w:r w:rsidRPr="00E505B8">
        <w:rPr>
          <w:spacing w:val="-1"/>
        </w:rPr>
        <w:t xml:space="preserve"> </w:t>
      </w:r>
      <w:r w:rsidRPr="00E505B8">
        <w:t>secondaires</w:t>
      </w:r>
      <w:r w:rsidRPr="00E505B8">
        <w:rPr>
          <w:spacing w:val="-1"/>
        </w:rPr>
        <w:t xml:space="preserve"> ne</w:t>
      </w:r>
      <w:r w:rsidRPr="00E505B8">
        <w:t xml:space="preserve"> soient</w:t>
      </w:r>
      <w:r w:rsidRPr="00E505B8">
        <w:rPr>
          <w:spacing w:val="-1"/>
        </w:rPr>
        <w:t xml:space="preserve"> pas</w:t>
      </w:r>
      <w:r w:rsidRPr="00E505B8">
        <w:rPr>
          <w:spacing w:val="28"/>
        </w:rPr>
        <w:t xml:space="preserve"> </w:t>
      </w:r>
      <w:r w:rsidRPr="00E505B8">
        <w:rPr>
          <w:spacing w:val="-1"/>
        </w:rPr>
        <w:t>encore bien connus. Il importe donc</w:t>
      </w:r>
      <w:r w:rsidRPr="00E505B8">
        <w:rPr>
          <w:spacing w:val="1"/>
        </w:rPr>
        <w:t xml:space="preserve"> </w:t>
      </w:r>
      <w:r w:rsidRPr="00E505B8">
        <w:t xml:space="preserve">de surveiller </w:t>
      </w:r>
      <w:r w:rsidRPr="00E505B8">
        <w:rPr>
          <w:spacing w:val="-1"/>
        </w:rPr>
        <w:t>attentivement</w:t>
      </w:r>
      <w:r w:rsidRPr="00E505B8">
        <w:t xml:space="preserve"> les</w:t>
      </w:r>
      <w:r w:rsidRPr="00E505B8">
        <w:rPr>
          <w:spacing w:val="35"/>
        </w:rPr>
        <w:t xml:space="preserve"> </w:t>
      </w:r>
      <w:r w:rsidRPr="00E505B8">
        <w:t>patientes</w:t>
      </w:r>
      <w:r w:rsidRPr="00E505B8">
        <w:rPr>
          <w:spacing w:val="-1"/>
        </w:rPr>
        <w:t xml:space="preserve"> </w:t>
      </w:r>
      <w:r w:rsidRPr="00E505B8">
        <w:t>pour</w:t>
      </w:r>
      <w:r w:rsidRPr="00E505B8">
        <w:rPr>
          <w:spacing w:val="-1"/>
        </w:rPr>
        <w:t xml:space="preserve"> </w:t>
      </w:r>
      <w:r w:rsidRPr="00E505B8">
        <w:t>les</w:t>
      </w:r>
      <w:r w:rsidRPr="00E505B8">
        <w:rPr>
          <w:spacing w:val="-1"/>
        </w:rPr>
        <w:t xml:space="preserve"> </w:t>
      </w:r>
      <w:r w:rsidRPr="00E505B8">
        <w:t>effets</w:t>
      </w:r>
      <w:r w:rsidRPr="00E505B8">
        <w:rPr>
          <w:spacing w:val="-1"/>
        </w:rPr>
        <w:t xml:space="preserve"> </w:t>
      </w:r>
      <w:r w:rsidRPr="00E505B8">
        <w:t>secondaires ou</w:t>
      </w:r>
      <w:r w:rsidRPr="00E505B8">
        <w:rPr>
          <w:spacing w:val="-1"/>
        </w:rPr>
        <w:t xml:space="preserve"> problèmes </w:t>
      </w:r>
      <w:r w:rsidRPr="00E505B8">
        <w:t>et</w:t>
      </w:r>
      <w:r w:rsidRPr="00E505B8">
        <w:rPr>
          <w:spacing w:val="-1"/>
        </w:rPr>
        <w:t xml:space="preserve"> </w:t>
      </w:r>
      <w:r w:rsidRPr="00E505B8">
        <w:t>les</w:t>
      </w:r>
      <w:r w:rsidRPr="00E505B8">
        <w:rPr>
          <w:spacing w:val="-1"/>
        </w:rPr>
        <w:t xml:space="preserve"> </w:t>
      </w:r>
      <w:r w:rsidRPr="00E505B8">
        <w:t>rapporter</w:t>
      </w:r>
      <w:r w:rsidRPr="00E505B8">
        <w:rPr>
          <w:spacing w:val="-1"/>
        </w:rPr>
        <w:t xml:space="preserve"> </w:t>
      </w:r>
      <w:r w:rsidRPr="00E505B8">
        <w:t>aux</w:t>
      </w:r>
      <w:r w:rsidRPr="00E505B8">
        <w:rPr>
          <w:spacing w:val="27"/>
        </w:rPr>
        <w:t xml:space="preserve"> </w:t>
      </w:r>
      <w:r w:rsidRPr="00E505B8">
        <w:t>autorités</w:t>
      </w:r>
      <w:r w:rsidRPr="00E505B8">
        <w:rPr>
          <w:spacing w:val="-1"/>
        </w:rPr>
        <w:t xml:space="preserve"> </w:t>
      </w:r>
      <w:r w:rsidRPr="00E505B8">
        <w:t>compétentes</w:t>
      </w:r>
      <w:r w:rsidRPr="00E505B8">
        <w:rPr>
          <w:spacing w:val="-1"/>
        </w:rPr>
        <w:t xml:space="preserve"> </w:t>
      </w:r>
      <w:r w:rsidRPr="00E505B8">
        <w:t>dans</w:t>
      </w:r>
      <w:r w:rsidRPr="00E505B8">
        <w:rPr>
          <w:spacing w:val="-1"/>
        </w:rPr>
        <w:t xml:space="preserve"> </w:t>
      </w:r>
      <w:r w:rsidRPr="00E505B8">
        <w:t>votre</w:t>
      </w:r>
      <w:r w:rsidRPr="00E505B8">
        <w:rPr>
          <w:spacing w:val="-1"/>
        </w:rPr>
        <w:t xml:space="preserve"> pays. </w:t>
      </w:r>
      <w:r w:rsidRPr="00E505B8">
        <w:t>Rappelez-vous</w:t>
      </w:r>
      <w:r w:rsidRPr="00E505B8">
        <w:rPr>
          <w:spacing w:val="-1"/>
        </w:rPr>
        <w:t xml:space="preserve"> </w:t>
      </w:r>
      <w:r w:rsidRPr="00E505B8">
        <w:t>aussi</w:t>
      </w:r>
      <w:r w:rsidRPr="00E505B8">
        <w:rPr>
          <w:spacing w:val="-1"/>
        </w:rPr>
        <w:t xml:space="preserve"> </w:t>
      </w:r>
      <w:r w:rsidRPr="00E505B8">
        <w:t>de</w:t>
      </w:r>
      <w:r w:rsidRPr="00E505B8">
        <w:rPr>
          <w:spacing w:val="-1"/>
        </w:rPr>
        <w:t xml:space="preserve"> </w:t>
      </w:r>
      <w:r w:rsidRPr="00E505B8">
        <w:t>conseiller</w:t>
      </w:r>
      <w:r w:rsidRPr="00E505B8">
        <w:rPr>
          <w:spacing w:val="24"/>
        </w:rPr>
        <w:t xml:space="preserve"> </w:t>
      </w:r>
      <w:r w:rsidRPr="00E505B8">
        <w:t>les</w:t>
      </w:r>
      <w:r w:rsidRPr="00E505B8">
        <w:rPr>
          <w:spacing w:val="-1"/>
        </w:rPr>
        <w:t xml:space="preserve"> </w:t>
      </w:r>
      <w:r w:rsidRPr="00E505B8">
        <w:t>patientes</w:t>
      </w:r>
      <w:r w:rsidRPr="00E505B8">
        <w:rPr>
          <w:spacing w:val="-1"/>
        </w:rPr>
        <w:t xml:space="preserve"> </w:t>
      </w:r>
      <w:r w:rsidRPr="00E505B8">
        <w:t>de</w:t>
      </w:r>
      <w:r w:rsidRPr="00E505B8">
        <w:rPr>
          <w:spacing w:val="-1"/>
        </w:rPr>
        <w:t xml:space="preserve"> </w:t>
      </w:r>
      <w:r w:rsidRPr="00E505B8">
        <w:t>signaler</w:t>
      </w:r>
      <w:r w:rsidRPr="00E505B8">
        <w:rPr>
          <w:spacing w:val="-1"/>
        </w:rPr>
        <w:t xml:space="preserve"> </w:t>
      </w:r>
      <w:r w:rsidRPr="00E505B8">
        <w:t>ces</w:t>
      </w:r>
      <w:r w:rsidRPr="00E505B8">
        <w:rPr>
          <w:spacing w:val="-1"/>
        </w:rPr>
        <w:t xml:space="preserve"> </w:t>
      </w:r>
      <w:r w:rsidRPr="00E505B8">
        <w:t xml:space="preserve">problèmes </w:t>
      </w:r>
      <w:r w:rsidRPr="00E505B8">
        <w:rPr>
          <w:spacing w:val="-1"/>
        </w:rPr>
        <w:t>immédiatement.</w:t>
      </w:r>
    </w:p>
    <w:p w14:paraId="222CCC94" w14:textId="77777777" w:rsidR="00A95BA1" w:rsidRPr="00E505B8" w:rsidRDefault="00A95BA1" w:rsidP="000E0C5D">
      <w:pPr>
        <w:pStyle w:val="JhpBodyText0"/>
      </w:pPr>
    </w:p>
    <w:p w14:paraId="73E93CC6" w14:textId="5ABA911A" w:rsidR="00B90C4B" w:rsidRPr="00357B16" w:rsidRDefault="00010FE7" w:rsidP="00357B16">
      <w:pPr>
        <w:pStyle w:val="Jhp3rdLevelHeading"/>
      </w:pPr>
      <w:r w:rsidRPr="002C6665">
        <w:t>Traitement du paludisme</w:t>
      </w:r>
      <w:r w:rsidRPr="00E505B8">
        <w:t xml:space="preserve"> à</w:t>
      </w:r>
      <w:r w:rsidRPr="002C6665">
        <w:t xml:space="preserve"> </w:t>
      </w:r>
      <w:r w:rsidR="00B90C4B" w:rsidRPr="002C6665">
        <w:t xml:space="preserve">P. Vivax, Ovale, Malariae, </w:t>
      </w:r>
      <w:r w:rsidRPr="002C6665">
        <w:t>et</w:t>
      </w:r>
      <w:r w:rsidR="00B90C4B" w:rsidRPr="002C6665">
        <w:t xml:space="preserve"> Knowlesi </w:t>
      </w:r>
      <w:r w:rsidRPr="002C6665">
        <w:t>a</w:t>
      </w:r>
      <w:r w:rsidRPr="00E505B8">
        <w:t>u premier trimestre</w:t>
      </w:r>
    </w:p>
    <w:p w14:paraId="55CD6327" w14:textId="3F5D57B8" w:rsidR="00B90C4B" w:rsidRPr="002C6665" w:rsidRDefault="00010FE7" w:rsidP="00010FE7">
      <w:pPr>
        <w:pStyle w:val="JhpBulletLevel1"/>
        <w:rPr>
          <w:spacing w:val="-2"/>
        </w:rPr>
      </w:pPr>
      <w:r w:rsidRPr="002C6665">
        <w:rPr>
          <w:spacing w:val="-2"/>
        </w:rPr>
        <w:lastRenderedPageBreak/>
        <w:t xml:space="preserve">Dans les zones où </w:t>
      </w:r>
      <w:r w:rsidRPr="002C6665">
        <w:rPr>
          <w:i/>
          <w:spacing w:val="-2"/>
        </w:rPr>
        <w:t>P. vivax</w:t>
      </w:r>
      <w:r w:rsidRPr="002C6665">
        <w:rPr>
          <w:spacing w:val="-2"/>
        </w:rPr>
        <w:t xml:space="preserve"> </w:t>
      </w:r>
      <w:r w:rsidR="00CD02E1" w:rsidRPr="00E505B8">
        <w:rPr>
          <w:spacing w:val="-2"/>
        </w:rPr>
        <w:t>est</w:t>
      </w:r>
      <w:r w:rsidRPr="002C6665">
        <w:rPr>
          <w:spacing w:val="-2"/>
        </w:rPr>
        <w:t xml:space="preserve"> sensible à la chloroquine</w:t>
      </w:r>
      <w:r w:rsidRPr="00E505B8">
        <w:rPr>
          <w:spacing w:val="-2"/>
        </w:rPr>
        <w:t xml:space="preserve"> </w:t>
      </w:r>
      <w:r w:rsidRPr="002C6665">
        <w:rPr>
          <w:spacing w:val="-2"/>
        </w:rPr>
        <w:t xml:space="preserve">: </w:t>
      </w:r>
      <w:r w:rsidRPr="00E505B8">
        <w:rPr>
          <w:spacing w:val="-2"/>
        </w:rPr>
        <w:t>l</w:t>
      </w:r>
      <w:r w:rsidRPr="002C6665">
        <w:rPr>
          <w:spacing w:val="-2"/>
        </w:rPr>
        <w:t>a chloroquine est le traitement de choix dans les zones où le paludisme à</w:t>
      </w:r>
      <w:r w:rsidRPr="00E505B8">
        <w:rPr>
          <w:spacing w:val="-2"/>
        </w:rPr>
        <w:t xml:space="preserve"> </w:t>
      </w:r>
      <w:r w:rsidRPr="002C6665">
        <w:rPr>
          <w:i/>
          <w:spacing w:val="-2"/>
        </w:rPr>
        <w:t>vivax</w:t>
      </w:r>
      <w:r w:rsidRPr="002C6665">
        <w:rPr>
          <w:spacing w:val="-2"/>
        </w:rPr>
        <w:t xml:space="preserve"> est sensible à la chloroquine. Administrer 10 mg de chloroquine par kilogramme de poids corporel par voie orale une fois par jour pendant 2 jours, puis 5 mg par kilogramme de poids corporel par voie orale le jour 3</w:t>
      </w:r>
      <w:r w:rsidR="00B90C4B" w:rsidRPr="002C6665">
        <w:rPr>
          <w:spacing w:val="-2"/>
        </w:rPr>
        <w:t xml:space="preserve">. </w:t>
      </w:r>
    </w:p>
    <w:p w14:paraId="4361A64F" w14:textId="11B1AE40" w:rsidR="00B90C4B" w:rsidRPr="002C6665" w:rsidRDefault="00010FE7" w:rsidP="00010FE7">
      <w:pPr>
        <w:pStyle w:val="JhpBulletLevel1"/>
      </w:pPr>
      <w:r w:rsidRPr="002C6665">
        <w:t xml:space="preserve">Dans les zones où </w:t>
      </w:r>
      <w:r w:rsidRPr="002C6665">
        <w:rPr>
          <w:i/>
        </w:rPr>
        <w:t>P. vivax</w:t>
      </w:r>
      <w:r w:rsidRPr="002C6665">
        <w:t xml:space="preserve"> est résistant à la chloroquine</w:t>
      </w:r>
      <w:r w:rsidRPr="00E505B8">
        <w:t xml:space="preserve"> </w:t>
      </w:r>
      <w:r w:rsidRPr="002C6665">
        <w:t xml:space="preserve">: </w:t>
      </w:r>
      <w:r w:rsidRPr="002C6665">
        <w:rPr>
          <w:i/>
        </w:rPr>
        <w:t>P. vivax</w:t>
      </w:r>
      <w:r w:rsidRPr="002C6665">
        <w:t xml:space="preserve"> résistant à la chloroquine a été signalé dans plusieurs pays. Avant d</w:t>
      </w:r>
      <w:r w:rsidR="005474AF">
        <w:t>’</w:t>
      </w:r>
      <w:r w:rsidRPr="002C6665">
        <w:t>envisager des médicaments de deuxième intention pour l</w:t>
      </w:r>
      <w:r w:rsidR="005474AF">
        <w:t>’</w:t>
      </w:r>
      <w:r w:rsidRPr="002C6665">
        <w:t>échec du traitement par la chloroquine, les cliniciens doivent exclure la mauvaise</w:t>
      </w:r>
      <w:r w:rsidRPr="00E505B8">
        <w:t xml:space="preserve"> observance du traitement par la</w:t>
      </w:r>
      <w:r w:rsidRPr="002C6665">
        <w:t xml:space="preserve"> patient</w:t>
      </w:r>
      <w:r w:rsidRPr="00E505B8">
        <w:t>e</w:t>
      </w:r>
      <w:r w:rsidRPr="002C6665">
        <w:t xml:space="preserve"> et une nouvelle infection par </w:t>
      </w:r>
      <w:r w:rsidRPr="002C6665">
        <w:rPr>
          <w:i/>
        </w:rPr>
        <w:t>P. falciparum</w:t>
      </w:r>
      <w:r w:rsidR="00FA09D0" w:rsidRPr="00E505B8">
        <w:t>. Si le</w:t>
      </w:r>
      <w:r w:rsidRPr="002C6665">
        <w:t xml:space="preserve"> </w:t>
      </w:r>
      <w:r w:rsidRPr="00E505B8">
        <w:t>dépistage</w:t>
      </w:r>
      <w:r w:rsidRPr="002C6665">
        <w:t xml:space="preserve"> diagnostique n</w:t>
      </w:r>
      <w:r w:rsidR="005474AF">
        <w:t>’</w:t>
      </w:r>
      <w:r w:rsidR="00FA09D0" w:rsidRPr="00E505B8">
        <w:t>est</w:t>
      </w:r>
      <w:r w:rsidRPr="002C6665">
        <w:t xml:space="preserve"> pas disponible, traiter comme pour le paludisme à </w:t>
      </w:r>
      <w:r w:rsidRPr="002C6665">
        <w:rPr>
          <w:i/>
        </w:rPr>
        <w:t>P. falciparum</w:t>
      </w:r>
      <w:r w:rsidRPr="002C6665">
        <w:t>. L</w:t>
      </w:r>
      <w:r w:rsidR="005474AF">
        <w:t>’</w:t>
      </w:r>
      <w:r w:rsidRPr="002C6665">
        <w:t xml:space="preserve">option de traitement pour le paludisme à </w:t>
      </w:r>
      <w:r w:rsidRPr="002C6665">
        <w:rPr>
          <w:i/>
        </w:rPr>
        <w:t xml:space="preserve">vivax </w:t>
      </w:r>
      <w:r w:rsidRPr="002C6665">
        <w:t>résistant à la chloroquine confirmé est le sel de quinine (dichlorhydrate ou sulfate) 10 mg par kilogramme de poids corporel par voie orale 3 fois par jour pendant 7 jours. Remarque</w:t>
      </w:r>
      <w:r w:rsidR="00FA09D0" w:rsidRPr="00E505B8">
        <w:t xml:space="preserve"> : l</w:t>
      </w:r>
      <w:r w:rsidRPr="002C6665">
        <w:t>a dose de quinine est la même pour toutes les espèces de paludisme.</w:t>
      </w:r>
    </w:p>
    <w:p w14:paraId="1436080F" w14:textId="77777777" w:rsidR="00B90C4B" w:rsidRPr="002C6665" w:rsidRDefault="00B90C4B" w:rsidP="00B90C4B">
      <w:pPr>
        <w:pStyle w:val="JhpBodyText0"/>
      </w:pPr>
    </w:p>
    <w:p w14:paraId="77DFD561" w14:textId="4609D172" w:rsidR="00B90C4B" w:rsidRPr="002C6665" w:rsidRDefault="002F00B8" w:rsidP="00B90C4B">
      <w:pPr>
        <w:pStyle w:val="Jhp3rdLevelHeading"/>
        <w:keepNext/>
      </w:pPr>
      <w:r w:rsidRPr="00E505B8">
        <w:t>Traitement du paludisme à P. Vivax, Ovale, Malariae, et Knowlesi aux deuxième et troisième trimestres</w:t>
      </w:r>
    </w:p>
    <w:p w14:paraId="68258108" w14:textId="744259E1" w:rsidR="002F00B8" w:rsidRPr="002C6665" w:rsidRDefault="002F00B8" w:rsidP="002F00B8">
      <w:pPr>
        <w:pStyle w:val="JhpBulletLevel1"/>
      </w:pPr>
      <w:r w:rsidRPr="002C6665">
        <w:t xml:space="preserve">Dans les zones où les parasites </w:t>
      </w:r>
      <w:r w:rsidRPr="002C6665">
        <w:rPr>
          <w:i/>
        </w:rPr>
        <w:t>P. vivax</w:t>
      </w:r>
      <w:r w:rsidRPr="002C6665">
        <w:t xml:space="preserve"> sont sensibles à la chloroquine</w:t>
      </w:r>
      <w:r w:rsidRPr="00E505B8">
        <w:t xml:space="preserve"> </w:t>
      </w:r>
      <w:r w:rsidRPr="002C6665">
        <w:t xml:space="preserve">: </w:t>
      </w:r>
      <w:r w:rsidRPr="00E505B8">
        <w:t>CTA</w:t>
      </w:r>
      <w:r w:rsidRPr="002C6665">
        <w:t xml:space="preserve"> et chloroquine seules sont les deux options de traitement dans les zones où le paludisme à </w:t>
      </w:r>
      <w:r w:rsidRPr="002C6665">
        <w:rPr>
          <w:i/>
        </w:rPr>
        <w:t>vivax</w:t>
      </w:r>
      <w:r w:rsidRPr="002C6665">
        <w:t xml:space="preserve"> est sensible à la chloroquine (voir posologie dans les premier, deuxième et troisième trimestres du paludisme </w:t>
      </w:r>
      <w:r w:rsidRPr="002C6665">
        <w:rPr>
          <w:i/>
        </w:rPr>
        <w:t xml:space="preserve">à P. falciparum </w:t>
      </w:r>
      <w:r w:rsidRPr="002C6665">
        <w:t>non compliqué).</w:t>
      </w:r>
    </w:p>
    <w:p w14:paraId="50B0CE0C" w14:textId="3EF1B103" w:rsidR="00B90C4B" w:rsidRPr="002C6665" w:rsidRDefault="002F00B8" w:rsidP="002F00B8">
      <w:pPr>
        <w:pStyle w:val="JhpBulletLevel1"/>
      </w:pPr>
      <w:r w:rsidRPr="002C6665">
        <w:t xml:space="preserve">Dans les zones où les parasites </w:t>
      </w:r>
      <w:r w:rsidRPr="002C6665">
        <w:rPr>
          <w:i/>
        </w:rPr>
        <w:t xml:space="preserve">P. vivax </w:t>
      </w:r>
      <w:r w:rsidRPr="002C6665">
        <w:t>sont résistants à la chloroquine</w:t>
      </w:r>
      <w:r w:rsidRPr="00E505B8">
        <w:t xml:space="preserve"> </w:t>
      </w:r>
      <w:r w:rsidR="00FA09D0" w:rsidRPr="00E505B8">
        <w:t>: t</w:t>
      </w:r>
      <w:r w:rsidRPr="002C6665">
        <w:t xml:space="preserve">raiter par </w:t>
      </w:r>
      <w:r w:rsidRPr="00E505B8">
        <w:t>CTA</w:t>
      </w:r>
      <w:r w:rsidRPr="002C6665">
        <w:t xml:space="preserve"> (voir la posologie </w:t>
      </w:r>
      <w:r w:rsidR="00C779D9" w:rsidRPr="00E505B8">
        <w:t xml:space="preserve">pour le traitement </w:t>
      </w:r>
      <w:r w:rsidRPr="002C6665">
        <w:t xml:space="preserve">du paludisme à </w:t>
      </w:r>
      <w:r w:rsidRPr="002C6665">
        <w:rPr>
          <w:i/>
        </w:rPr>
        <w:t>P. falciparum</w:t>
      </w:r>
      <w:r w:rsidRPr="002C6665">
        <w:t xml:space="preserve"> </w:t>
      </w:r>
      <w:r w:rsidR="00FF688E" w:rsidRPr="00E505B8">
        <w:t xml:space="preserve">aigu, </w:t>
      </w:r>
      <w:r w:rsidRPr="002C6665">
        <w:t>non compliqué</w:t>
      </w:r>
      <w:r w:rsidR="00C779D9" w:rsidRPr="00E505B8">
        <w:t xml:space="preserve"> au cours des deuxième et troisième trimestres</w:t>
      </w:r>
      <w:r w:rsidRPr="002C6665">
        <w:t>)</w:t>
      </w:r>
      <w:r w:rsidR="00B90C4B" w:rsidRPr="002C6665">
        <w:t>.</w:t>
      </w:r>
    </w:p>
    <w:p w14:paraId="29DD7B3A" w14:textId="77777777" w:rsidR="00B90C4B" w:rsidRPr="002C6665" w:rsidRDefault="00B90C4B" w:rsidP="00B90C4B">
      <w:pPr>
        <w:pStyle w:val="JhpBodyText0"/>
      </w:pPr>
    </w:p>
    <w:p w14:paraId="30CD23E2" w14:textId="382DDA37" w:rsidR="00B90C4B" w:rsidRPr="002C6665" w:rsidRDefault="002F00B8" w:rsidP="00B90C4B">
      <w:pPr>
        <w:pStyle w:val="Jhp3rdLevelHeading"/>
      </w:pPr>
      <w:r w:rsidRPr="002C6665">
        <w:t xml:space="preserve">Traitement pour </w:t>
      </w:r>
      <w:r w:rsidRPr="00E505B8">
        <w:t>prévenir l</w:t>
      </w:r>
      <w:r w:rsidRPr="002C6665">
        <w:t>es rechutes</w:t>
      </w:r>
    </w:p>
    <w:p w14:paraId="48E65757" w14:textId="09E7389F" w:rsidR="00B90C4B" w:rsidRPr="002C6665" w:rsidRDefault="00816D5A" w:rsidP="00B90C4B">
      <w:pPr>
        <w:pStyle w:val="JhpBodyText0"/>
      </w:pPr>
      <w:r w:rsidRPr="002C6665">
        <w:t xml:space="preserve">La primaquine est contre-indiquée chez les femmes enceintes et les femmes qui allaitent un nourrisson de moins de 6 mois. Pour prévenir la rechute du paludisme à </w:t>
      </w:r>
      <w:r w:rsidRPr="002C6665">
        <w:rPr>
          <w:i/>
        </w:rPr>
        <w:t>P. vivax</w:t>
      </w:r>
      <w:r w:rsidRPr="002C6665">
        <w:t xml:space="preserve"> ou </w:t>
      </w:r>
      <w:r w:rsidRPr="002C6665">
        <w:rPr>
          <w:i/>
        </w:rPr>
        <w:t>P. ovale</w:t>
      </w:r>
      <w:r w:rsidRPr="002C6665">
        <w:t>, envisager une chimioprophylaxie hebdomadaire avec de la chloroquine jusqu</w:t>
      </w:r>
      <w:r w:rsidR="005474AF">
        <w:t>’</w:t>
      </w:r>
      <w:r w:rsidRPr="002C6665">
        <w:t>à l</w:t>
      </w:r>
      <w:r w:rsidR="005474AF">
        <w:t>’</w:t>
      </w:r>
      <w:r w:rsidRPr="002C6665">
        <w:t xml:space="preserve">accouchement et </w:t>
      </w:r>
      <w:r w:rsidRPr="00E505B8">
        <w:t xml:space="preserve">la fin </w:t>
      </w:r>
      <w:r w:rsidRPr="002C6665">
        <w:t>de l</w:t>
      </w:r>
      <w:r w:rsidR="005474AF">
        <w:t>’</w:t>
      </w:r>
      <w:r w:rsidRPr="002C6665">
        <w:t>allaitement. Ensuite,</w:t>
      </w:r>
      <w:r w:rsidR="00CD2CC2" w:rsidRPr="00E505B8">
        <w:t xml:space="preserve"> selon</w:t>
      </w:r>
      <w:r w:rsidR="00C71527">
        <w:t xml:space="preserve"> </w:t>
      </w:r>
      <w:r w:rsidR="00CD2CC2" w:rsidRPr="00E505B8">
        <w:t xml:space="preserve">les niveaux de </w:t>
      </w:r>
      <w:r w:rsidRPr="002C6665">
        <w:t>glucose-6-phosphate déshydrogénase, traiter avec de la primaquine pour prévenir une rechute ultérieure.</w:t>
      </w:r>
      <w:r w:rsidRPr="00E505B8">
        <w:t xml:space="preserve"> </w:t>
      </w:r>
    </w:p>
    <w:p w14:paraId="47B16DF6" w14:textId="77777777" w:rsidR="00B90C4B" w:rsidRPr="002C6665" w:rsidRDefault="00B90C4B" w:rsidP="00B90C4B">
      <w:pPr>
        <w:pStyle w:val="JhpBodyText0"/>
      </w:pPr>
    </w:p>
    <w:p w14:paraId="7CD44989" w14:textId="4FDF1743" w:rsidR="00B90C4B" w:rsidRPr="002C6665" w:rsidRDefault="00CD2CC2" w:rsidP="00B90C4B">
      <w:pPr>
        <w:pStyle w:val="Jhp3rdLevelHeading"/>
      </w:pPr>
      <w:r w:rsidRPr="002C6665">
        <w:t>Traitement des stades hépatiques d</w:t>
      </w:r>
      <w:r w:rsidRPr="00E505B8">
        <w:t xml:space="preserve">u paludisme </w:t>
      </w:r>
      <w:r w:rsidRPr="002C6665">
        <w:t>à P.Vivax et Ovale</w:t>
      </w:r>
    </w:p>
    <w:p w14:paraId="7112961E" w14:textId="79959AB7" w:rsidR="00B90C4B" w:rsidRPr="00E505B8" w:rsidRDefault="00B90C4B" w:rsidP="000E0C5D">
      <w:pPr>
        <w:pStyle w:val="JhpBodyText0"/>
      </w:pPr>
      <w:r w:rsidRPr="002C6665">
        <w:rPr>
          <w:i/>
        </w:rPr>
        <w:t xml:space="preserve">P. Vivax </w:t>
      </w:r>
      <w:r w:rsidR="00CD2CC2" w:rsidRPr="002C6665">
        <w:t>et</w:t>
      </w:r>
      <w:r w:rsidRPr="002C6665">
        <w:t xml:space="preserve"> </w:t>
      </w:r>
      <w:r w:rsidRPr="002C6665">
        <w:rPr>
          <w:i/>
        </w:rPr>
        <w:t xml:space="preserve">P. ovale </w:t>
      </w:r>
      <w:r w:rsidR="00CD2CC2" w:rsidRPr="002C6665">
        <w:t xml:space="preserve">peuvent persister dans le foie. </w:t>
      </w:r>
      <w:r w:rsidR="004B1578" w:rsidRPr="00E505B8">
        <w:t xml:space="preserve">De temps en temps, ces stades dormants sont libérés dans le sang, provoquant une nouvelle infection symptomatique </w:t>
      </w:r>
      <w:r w:rsidR="004B1578" w:rsidRPr="002C6665">
        <w:rPr>
          <w:i/>
        </w:rPr>
        <w:t>P.</w:t>
      </w:r>
      <w:r w:rsidR="00C779D9" w:rsidRPr="00E505B8">
        <w:rPr>
          <w:i/>
        </w:rPr>
        <w:t>v</w:t>
      </w:r>
      <w:r w:rsidR="004B1578" w:rsidRPr="002C6665">
        <w:rPr>
          <w:i/>
        </w:rPr>
        <w:t>ivax</w:t>
      </w:r>
      <w:r w:rsidR="004B1578" w:rsidRPr="00E505B8">
        <w:t xml:space="preserve"> ou </w:t>
      </w:r>
      <w:r w:rsidR="004B1578" w:rsidRPr="002C6665">
        <w:rPr>
          <w:i/>
        </w:rPr>
        <w:t>P.ovale</w:t>
      </w:r>
      <w:r w:rsidR="004B1578" w:rsidRPr="00E505B8">
        <w:t>. Un traitement de primaquine (0,25</w:t>
      </w:r>
      <w:r w:rsidR="00F9290C">
        <w:t xml:space="preserve"> </w:t>
      </w:r>
      <w:r w:rsidR="00F9290C" w:rsidRPr="00F9290C">
        <w:t>–</w:t>
      </w:r>
      <w:r w:rsidR="00F9290C">
        <w:t xml:space="preserve"> </w:t>
      </w:r>
      <w:r w:rsidR="004B1578" w:rsidRPr="00E505B8">
        <w:t>0,5 mg par kilogramme de poids corporel par jour par voie orale) pendant 14 jours doit être prescrit pour éliminer les stades hépatiques, mais la primaquine ne devrait pas être administrée aux femmes enceintes ou qui allaitent un bébé de moins de 6 mois.</w:t>
      </w:r>
    </w:p>
    <w:p w14:paraId="392B47F1" w14:textId="77777777" w:rsidR="004B1578" w:rsidRPr="00E505B8" w:rsidRDefault="004B1578" w:rsidP="000E0C5D">
      <w:pPr>
        <w:pStyle w:val="JhpBodyText0"/>
      </w:pPr>
    </w:p>
    <w:p w14:paraId="200A4FFC" w14:textId="77777777" w:rsidR="00AF37F3" w:rsidRDefault="00AF37F3">
      <w:pPr>
        <w:spacing w:after="0" w:line="240" w:lineRule="auto"/>
        <w:rPr>
          <w:rFonts w:ascii="Century Gothic" w:hAnsi="Century Gothic"/>
          <w:b/>
          <w:sz w:val="28"/>
          <w:szCs w:val="28"/>
        </w:rPr>
      </w:pPr>
      <w:bookmarkStart w:id="549" w:name="_Toc78361231"/>
      <w:bookmarkStart w:id="550" w:name="_Toc178578017"/>
      <w:bookmarkStart w:id="551" w:name="_Toc400358929"/>
      <w:bookmarkStart w:id="552" w:name="_Toc400362269"/>
      <w:bookmarkStart w:id="553" w:name="_Toc400367895"/>
      <w:bookmarkStart w:id="554" w:name="_Toc400369111"/>
      <w:bookmarkStart w:id="555" w:name="_Toc400370144"/>
      <w:bookmarkStart w:id="556" w:name="_Toc400370510"/>
      <w:bookmarkStart w:id="557" w:name="_Toc400371063"/>
      <w:bookmarkStart w:id="558" w:name="_Toc400371194"/>
      <w:bookmarkStart w:id="559" w:name="_Toc400528608"/>
      <w:bookmarkStart w:id="560" w:name="_Toc400529337"/>
      <w:bookmarkStart w:id="561" w:name="_Toc400529677"/>
      <w:bookmarkStart w:id="562" w:name="_Toc400530260"/>
      <w:r>
        <w:br w:type="page"/>
      </w:r>
    </w:p>
    <w:p w14:paraId="2BB11BBD" w14:textId="371AF3DE" w:rsidR="001B1090" w:rsidRPr="00E505B8" w:rsidRDefault="00A95BA1" w:rsidP="00AF37F3">
      <w:pPr>
        <w:pStyle w:val="Jhp1stLevelHeading"/>
        <w:spacing w:after="240"/>
      </w:pPr>
      <w:r w:rsidRPr="00E505B8">
        <w:lastRenderedPageBreak/>
        <w:t>Recomm</w:t>
      </w:r>
      <w:r w:rsidR="001B1090" w:rsidRPr="00E505B8">
        <w:t>a</w:t>
      </w:r>
      <w:r w:rsidRPr="00E505B8">
        <w:t xml:space="preserve">ndations </w:t>
      </w:r>
      <w:r w:rsidR="001B1090" w:rsidRPr="00E505B8">
        <w:t xml:space="preserve">pour le </w:t>
      </w:r>
      <w:r w:rsidR="00FE4ABF" w:rsidRPr="00E505B8">
        <w:t>traitement</w:t>
      </w:r>
      <w:r w:rsidR="001B1090" w:rsidRPr="00E505B8">
        <w:t xml:space="preserve"> du paludisme </w:t>
      </w:r>
      <w:r w:rsidR="00922D64" w:rsidRPr="00E505B8">
        <w:t>non compliqué</w:t>
      </w:r>
      <w:r w:rsidR="001B1090" w:rsidRPr="00E505B8">
        <w:t xml:space="preserve"> pendant la grossesse</w:t>
      </w:r>
      <w:bookmarkEnd w:id="549"/>
    </w:p>
    <w:bookmarkEnd w:id="550"/>
    <w:bookmarkEnd w:id="551"/>
    <w:bookmarkEnd w:id="552"/>
    <w:bookmarkEnd w:id="553"/>
    <w:bookmarkEnd w:id="554"/>
    <w:bookmarkEnd w:id="555"/>
    <w:bookmarkEnd w:id="556"/>
    <w:bookmarkEnd w:id="557"/>
    <w:bookmarkEnd w:id="558"/>
    <w:bookmarkEnd w:id="559"/>
    <w:bookmarkEnd w:id="560"/>
    <w:bookmarkEnd w:id="561"/>
    <w:bookmarkEnd w:id="562"/>
    <w:p w14:paraId="4481F08F" w14:textId="25DABDC0" w:rsidR="00A95BA1" w:rsidRPr="00E505B8" w:rsidRDefault="00CA1D46" w:rsidP="000E0C5D">
      <w:pPr>
        <w:pStyle w:val="JhpBodyText0"/>
      </w:pPr>
      <w:r w:rsidRPr="00E505B8">
        <w:t>L</w:t>
      </w:r>
      <w:r w:rsidR="005474AF">
        <w:t>’</w:t>
      </w:r>
      <w:r w:rsidRPr="00E505B8">
        <w:t xml:space="preserve">OMS recommande le traitement suivant pour le PPG </w:t>
      </w:r>
      <w:r w:rsidR="00922D64" w:rsidRPr="00E505B8">
        <w:t>non compliqué</w:t>
      </w:r>
      <w:r w:rsidRPr="00E505B8">
        <w:t xml:space="preserve"> (OMS 2015</w:t>
      </w:r>
      <w:r w:rsidR="004B1578" w:rsidRPr="00E505B8">
        <w:t>b</w:t>
      </w:r>
      <w:r w:rsidRPr="00E505B8">
        <w:t>). Reportez-vous aux directives spécifiques de votre pays concernant les traitements approuvés dans votre contexte et obtenez des instructions spécifiques sur leurs utilisation</w:t>
      </w:r>
      <w:r w:rsidR="00A95BA1" w:rsidRPr="00E505B8">
        <w:t>.</w:t>
      </w:r>
    </w:p>
    <w:p w14:paraId="47F6820E" w14:textId="77777777" w:rsidR="0011436A" w:rsidRPr="00E505B8" w:rsidRDefault="0011436A" w:rsidP="000E0C5D">
      <w:pPr>
        <w:pStyle w:val="JhpBodyText0"/>
      </w:pPr>
    </w:p>
    <w:p w14:paraId="56E82056" w14:textId="63E93B21" w:rsidR="00520D7F" w:rsidRPr="00E505B8" w:rsidRDefault="00F32C4E" w:rsidP="00F008BB">
      <w:pPr>
        <w:pStyle w:val="JhpTabletitle"/>
      </w:pPr>
      <w:bookmarkStart w:id="563" w:name="_Toc400360007"/>
      <w:bookmarkStart w:id="564" w:name="_Toc400529031"/>
      <w:bookmarkStart w:id="565" w:name="_Toc424555976"/>
      <w:bookmarkStart w:id="566" w:name="_Toc439774473"/>
      <w:bookmarkStart w:id="567" w:name="_Toc505671750"/>
      <w:r w:rsidRPr="00E505B8">
        <w:t>Table</w:t>
      </w:r>
      <w:r w:rsidR="00FE4ABF" w:rsidRPr="00E505B8">
        <w:t>au</w:t>
      </w:r>
      <w:r w:rsidRPr="00E505B8">
        <w:t xml:space="preserve"> </w:t>
      </w:r>
      <w:r w:rsidR="004B1578" w:rsidRPr="00E505B8">
        <w:t>7</w:t>
      </w:r>
      <w:r w:rsidR="00F9290C">
        <w:t>.</w:t>
      </w:r>
      <w:r w:rsidR="00874BF5" w:rsidRPr="00874BF5">
        <w:t xml:space="preserve"> </w:t>
      </w:r>
      <w:r w:rsidR="000E0AC8" w:rsidRPr="00E505B8">
        <w:t>T</w:t>
      </w:r>
      <w:r w:rsidR="00D209DF" w:rsidRPr="00E505B8">
        <w:t>r</w:t>
      </w:r>
      <w:r w:rsidR="00FE4ABF" w:rsidRPr="00E505B8">
        <w:t xml:space="preserve">aitement du paludisme </w:t>
      </w:r>
      <w:bookmarkEnd w:id="563"/>
      <w:bookmarkEnd w:id="564"/>
      <w:bookmarkEnd w:id="565"/>
      <w:r w:rsidR="00922D64" w:rsidRPr="00E505B8">
        <w:t>non compliqué</w:t>
      </w:r>
      <w:r w:rsidR="00461354" w:rsidRPr="00E505B8">
        <w:rPr>
          <w:vertAlign w:val="superscript"/>
        </w:rPr>
        <w:t>a</w:t>
      </w:r>
      <w:bookmarkEnd w:id="566"/>
      <w:bookmarkEnd w:id="567"/>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72" w:type="dxa"/>
          <w:bottom w:w="43" w:type="dxa"/>
          <w:right w:w="72" w:type="dxa"/>
        </w:tblCellMar>
        <w:tblLook w:val="04A0" w:firstRow="1" w:lastRow="0" w:firstColumn="1" w:lastColumn="0" w:noHBand="0" w:noVBand="1"/>
      </w:tblPr>
      <w:tblGrid>
        <w:gridCol w:w="1382"/>
        <w:gridCol w:w="3512"/>
        <w:gridCol w:w="4466"/>
      </w:tblGrid>
      <w:tr w:rsidR="00547EAE" w:rsidRPr="002829F6" w14:paraId="70870131" w14:textId="77777777" w:rsidTr="005474AF">
        <w:trPr>
          <w:cantSplit/>
          <w:jc w:val="center"/>
        </w:trPr>
        <w:tc>
          <w:tcPr>
            <w:tcW w:w="1392" w:type="dxa"/>
            <w:tcBorders>
              <w:top w:val="nil"/>
              <w:left w:val="nil"/>
            </w:tcBorders>
            <w:shd w:val="clear" w:color="auto" w:fill="305B75" w:themeFill="text2"/>
          </w:tcPr>
          <w:p w14:paraId="222D6780" w14:textId="77777777" w:rsidR="00922D64" w:rsidRPr="00E505B8" w:rsidRDefault="00922D64" w:rsidP="00AA608C">
            <w:pPr>
              <w:spacing w:after="0" w:line="240" w:lineRule="auto"/>
              <w:rPr>
                <w:rFonts w:ascii="Century Gothic" w:hAnsi="Century Gothic"/>
                <w:sz w:val="18"/>
                <w:szCs w:val="18"/>
              </w:rPr>
            </w:pPr>
          </w:p>
        </w:tc>
        <w:tc>
          <w:tcPr>
            <w:tcW w:w="4008" w:type="dxa"/>
            <w:shd w:val="clear" w:color="auto" w:fill="305B75"/>
            <w:vAlign w:val="center"/>
          </w:tcPr>
          <w:p w14:paraId="42E84E53" w14:textId="1DFE1E00" w:rsidR="00922D64" w:rsidRPr="00E505B8" w:rsidRDefault="00922D64" w:rsidP="00AA608C">
            <w:pPr>
              <w:spacing w:after="0" w:line="240" w:lineRule="auto"/>
              <w:jc w:val="center"/>
              <w:rPr>
                <w:rFonts w:ascii="Century Gothic" w:hAnsi="Century Gothic"/>
                <w:b/>
                <w:color w:val="FFFFFF"/>
                <w:sz w:val="18"/>
                <w:szCs w:val="18"/>
              </w:rPr>
            </w:pPr>
            <w:r w:rsidRPr="00E505B8">
              <w:rPr>
                <w:rFonts w:ascii="Century Gothic" w:hAnsi="Century Gothic"/>
                <w:b/>
                <w:color w:val="FFFFFF"/>
                <w:sz w:val="18"/>
                <w:szCs w:val="18"/>
              </w:rPr>
              <w:t>1</w:t>
            </w:r>
            <w:r w:rsidRPr="00E505B8">
              <w:rPr>
                <w:rFonts w:ascii="Century Gothic" w:hAnsi="Century Gothic"/>
                <w:b/>
                <w:color w:val="FFFFFF"/>
                <w:sz w:val="18"/>
                <w:szCs w:val="18"/>
                <w:vertAlign w:val="superscript"/>
              </w:rPr>
              <w:t>er</w:t>
            </w:r>
            <w:r w:rsidRPr="00E505B8">
              <w:rPr>
                <w:rFonts w:ascii="Century Gothic" w:hAnsi="Century Gothic"/>
                <w:b/>
                <w:color w:val="FFFFFF"/>
                <w:sz w:val="18"/>
                <w:szCs w:val="18"/>
              </w:rPr>
              <w:t xml:space="preserve"> T</w:t>
            </w:r>
            <w:r w:rsidR="005474AF" w:rsidRPr="00E505B8">
              <w:rPr>
                <w:rFonts w:ascii="Century Gothic" w:hAnsi="Century Gothic"/>
                <w:b/>
                <w:color w:val="FFFFFF"/>
                <w:sz w:val="18"/>
                <w:szCs w:val="18"/>
              </w:rPr>
              <w:t>rimestre</w:t>
            </w:r>
          </w:p>
        </w:tc>
        <w:tc>
          <w:tcPr>
            <w:tcW w:w="5069" w:type="dxa"/>
            <w:shd w:val="clear" w:color="auto" w:fill="305B75"/>
            <w:vAlign w:val="center"/>
          </w:tcPr>
          <w:p w14:paraId="6511A22A" w14:textId="4BF6DE21" w:rsidR="00922D64" w:rsidRPr="00E505B8" w:rsidRDefault="00922D64" w:rsidP="00AA608C">
            <w:pPr>
              <w:spacing w:after="0" w:line="240" w:lineRule="auto"/>
              <w:jc w:val="center"/>
              <w:rPr>
                <w:rFonts w:ascii="Century Gothic" w:hAnsi="Century Gothic"/>
                <w:b/>
                <w:color w:val="FFFFFF"/>
                <w:sz w:val="18"/>
                <w:szCs w:val="18"/>
              </w:rPr>
            </w:pPr>
            <w:r w:rsidRPr="00E505B8">
              <w:rPr>
                <w:rFonts w:ascii="Century Gothic" w:hAnsi="Century Gothic"/>
                <w:b/>
                <w:color w:val="FFFFFF"/>
                <w:sz w:val="18"/>
                <w:szCs w:val="18"/>
              </w:rPr>
              <w:t>2</w:t>
            </w:r>
            <w:r w:rsidRPr="00E505B8">
              <w:rPr>
                <w:rFonts w:ascii="Century Gothic" w:hAnsi="Century Gothic"/>
                <w:b/>
                <w:color w:val="FFFFFF"/>
                <w:sz w:val="18"/>
                <w:szCs w:val="18"/>
                <w:vertAlign w:val="superscript"/>
              </w:rPr>
              <w:t>ème</w:t>
            </w:r>
            <w:r w:rsidRPr="00E505B8">
              <w:rPr>
                <w:rFonts w:ascii="Century Gothic" w:hAnsi="Century Gothic"/>
                <w:b/>
                <w:color w:val="FFFFFF"/>
                <w:sz w:val="18"/>
                <w:szCs w:val="18"/>
              </w:rPr>
              <w:t xml:space="preserve"> et 3</w:t>
            </w:r>
            <w:r w:rsidRPr="00E505B8">
              <w:rPr>
                <w:rFonts w:ascii="Century Gothic" w:hAnsi="Century Gothic"/>
                <w:b/>
                <w:color w:val="FFFFFF"/>
                <w:sz w:val="18"/>
                <w:szCs w:val="18"/>
                <w:vertAlign w:val="superscript"/>
              </w:rPr>
              <w:t>ème</w:t>
            </w:r>
            <w:r w:rsidRPr="00E505B8">
              <w:rPr>
                <w:rFonts w:ascii="Century Gothic" w:hAnsi="Century Gothic"/>
                <w:b/>
                <w:color w:val="FFFFFF"/>
                <w:sz w:val="18"/>
                <w:szCs w:val="18"/>
              </w:rPr>
              <w:t xml:space="preserve"> </w:t>
            </w:r>
            <w:r w:rsidR="005474AF">
              <w:rPr>
                <w:rFonts w:ascii="Century Gothic" w:hAnsi="Century Gothic"/>
                <w:b/>
                <w:color w:val="FFFFFF"/>
                <w:sz w:val="18"/>
                <w:szCs w:val="18"/>
              </w:rPr>
              <w:t>T</w:t>
            </w:r>
            <w:r w:rsidR="005474AF" w:rsidRPr="00E505B8">
              <w:rPr>
                <w:rFonts w:ascii="Century Gothic" w:hAnsi="Century Gothic"/>
                <w:b/>
                <w:color w:val="FFFFFF"/>
                <w:sz w:val="18"/>
                <w:szCs w:val="18"/>
              </w:rPr>
              <w:t>rimestres</w:t>
            </w:r>
            <w:r w:rsidR="005474AF">
              <w:rPr>
                <w:rFonts w:ascii="Century Gothic" w:hAnsi="Century Gothic"/>
                <w:b/>
                <w:color w:val="FFFFFF"/>
                <w:sz w:val="18"/>
                <w:szCs w:val="18"/>
              </w:rPr>
              <w:t xml:space="preserve"> / </w:t>
            </w:r>
            <w:r w:rsidR="005474AF" w:rsidRPr="00E505B8">
              <w:rPr>
                <w:rFonts w:ascii="Century Gothic" w:hAnsi="Century Gothic"/>
                <w:b/>
                <w:color w:val="FFFFFF"/>
                <w:sz w:val="18"/>
                <w:szCs w:val="18"/>
              </w:rPr>
              <w:t>toutes les adultes non enceintes</w:t>
            </w:r>
            <w:r w:rsidRPr="00E505B8">
              <w:rPr>
                <w:rFonts w:ascii="Century Gothic" w:hAnsi="Century Gothic"/>
                <w:b/>
                <w:color w:val="FFFFFF"/>
                <w:sz w:val="18"/>
                <w:szCs w:val="18"/>
                <w:vertAlign w:val="superscript"/>
              </w:rPr>
              <w:t>a,c</w:t>
            </w:r>
          </w:p>
        </w:tc>
      </w:tr>
      <w:tr w:rsidR="00547EAE" w:rsidRPr="002829F6" w14:paraId="2379AF78" w14:textId="77777777" w:rsidTr="003C535F">
        <w:trPr>
          <w:cantSplit/>
          <w:jc w:val="center"/>
        </w:trPr>
        <w:tc>
          <w:tcPr>
            <w:tcW w:w="1392" w:type="dxa"/>
            <w:shd w:val="clear" w:color="auto" w:fill="305B75"/>
            <w:vAlign w:val="center"/>
          </w:tcPr>
          <w:p w14:paraId="0645B023" w14:textId="66E625B8" w:rsidR="00922D64" w:rsidRPr="00E505B8" w:rsidRDefault="00B13A61" w:rsidP="00AA608C">
            <w:pPr>
              <w:spacing w:after="0" w:line="240" w:lineRule="auto"/>
              <w:jc w:val="center"/>
              <w:rPr>
                <w:rFonts w:ascii="Century Gothic" w:hAnsi="Century Gothic"/>
                <w:b/>
                <w:color w:val="FFFFFF"/>
                <w:sz w:val="18"/>
                <w:szCs w:val="18"/>
              </w:rPr>
            </w:pPr>
            <w:r w:rsidRPr="00E505B8">
              <w:rPr>
                <w:rFonts w:ascii="Century Gothic" w:hAnsi="Century Gothic"/>
                <w:b/>
                <w:color w:val="FFFFFF"/>
                <w:sz w:val="18"/>
                <w:szCs w:val="18"/>
              </w:rPr>
              <w:t>Medicaments de premiere intention</w:t>
            </w:r>
          </w:p>
        </w:tc>
        <w:tc>
          <w:tcPr>
            <w:tcW w:w="4008" w:type="dxa"/>
            <w:shd w:val="clear" w:color="auto" w:fill="auto"/>
          </w:tcPr>
          <w:p w14:paraId="3A82E198" w14:textId="63B736D6" w:rsidR="00922D64" w:rsidRPr="00E505B8" w:rsidRDefault="00922D64" w:rsidP="00F9290C">
            <w:pPr>
              <w:spacing w:after="60" w:line="240" w:lineRule="auto"/>
              <w:rPr>
                <w:rFonts w:ascii="Century Gothic" w:hAnsi="Century Gothic"/>
                <w:sz w:val="18"/>
                <w:szCs w:val="18"/>
              </w:rPr>
            </w:pPr>
            <w:r w:rsidRPr="00E505B8">
              <w:rPr>
                <w:rFonts w:ascii="Century Gothic" w:hAnsi="Century Gothic"/>
                <w:sz w:val="18"/>
                <w:szCs w:val="18"/>
              </w:rPr>
              <w:t>Sel de quinine par voie orale 10 mg</w:t>
            </w:r>
            <w:r w:rsidR="00451D64">
              <w:rPr>
                <w:rFonts w:ascii="Century Gothic" w:hAnsi="Century Gothic"/>
                <w:sz w:val="18"/>
                <w:szCs w:val="18"/>
              </w:rPr>
              <w:t xml:space="preserve"> / </w:t>
            </w:r>
            <w:r w:rsidRPr="00E505B8">
              <w:rPr>
                <w:rFonts w:ascii="Century Gothic" w:hAnsi="Century Gothic"/>
                <w:sz w:val="18"/>
                <w:szCs w:val="18"/>
              </w:rPr>
              <w:t xml:space="preserve">kg toutes les 8 heures pendant 7 jours, </w:t>
            </w:r>
            <w:r w:rsidR="00DF1F4F" w:rsidRPr="00E505B8">
              <w:rPr>
                <w:rFonts w:ascii="Century Gothic" w:hAnsi="Century Gothic"/>
                <w:sz w:val="18"/>
                <w:szCs w:val="18"/>
              </w:rPr>
              <w:t>PLUS</w:t>
            </w:r>
            <w:r w:rsidRPr="00E505B8">
              <w:rPr>
                <w:rFonts w:ascii="Century Gothic" w:hAnsi="Century Gothic"/>
                <w:sz w:val="18"/>
                <w:szCs w:val="18"/>
              </w:rPr>
              <w:t>, si disponible, + clindamycine 10 mg</w:t>
            </w:r>
            <w:r w:rsidR="00451D64">
              <w:rPr>
                <w:rFonts w:ascii="Century Gothic" w:hAnsi="Century Gothic"/>
                <w:sz w:val="18"/>
                <w:szCs w:val="18"/>
              </w:rPr>
              <w:t xml:space="preserve"> / </w:t>
            </w:r>
            <w:r w:rsidRPr="00E505B8">
              <w:rPr>
                <w:rFonts w:ascii="Century Gothic" w:hAnsi="Century Gothic"/>
                <w:sz w:val="18"/>
                <w:szCs w:val="18"/>
              </w:rPr>
              <w:t>kg par voie orale deux fois par jours pendant 7 jours</w:t>
            </w:r>
          </w:p>
          <w:p w14:paraId="4A154482" w14:textId="5ACB5816" w:rsidR="00922D64" w:rsidRPr="00E505B8" w:rsidRDefault="00922D64" w:rsidP="00F9290C">
            <w:pPr>
              <w:spacing w:after="60" w:line="240" w:lineRule="auto"/>
              <w:rPr>
                <w:rFonts w:ascii="Century Gothic" w:hAnsi="Century Gothic"/>
                <w:sz w:val="18"/>
                <w:szCs w:val="18"/>
              </w:rPr>
            </w:pPr>
            <w:r w:rsidRPr="00E505B8">
              <w:rPr>
                <w:rFonts w:ascii="Century Gothic" w:hAnsi="Century Gothic"/>
                <w:sz w:val="18"/>
                <w:szCs w:val="18"/>
              </w:rPr>
              <w:t>CTA est indiquée</w:t>
            </w:r>
            <w:r w:rsidR="00DF1F4F" w:rsidRPr="00E505B8">
              <w:rPr>
                <w:rFonts w:ascii="Century Gothic" w:hAnsi="Century Gothic"/>
                <w:sz w:val="18"/>
                <w:szCs w:val="18"/>
              </w:rPr>
              <w:t xml:space="preserve"> </w:t>
            </w:r>
            <w:r w:rsidRPr="00E505B8">
              <w:rPr>
                <w:rFonts w:ascii="Century Gothic" w:hAnsi="Century Gothic"/>
                <w:sz w:val="18"/>
                <w:szCs w:val="18"/>
              </w:rPr>
              <w:t>seulement si c</w:t>
            </w:r>
            <w:r w:rsidR="005474AF">
              <w:rPr>
                <w:rFonts w:ascii="Century Gothic" w:hAnsi="Century Gothic"/>
                <w:sz w:val="18"/>
                <w:szCs w:val="18"/>
              </w:rPr>
              <w:t>’</w:t>
            </w:r>
            <w:r w:rsidRPr="00E505B8">
              <w:rPr>
                <w:rFonts w:ascii="Century Gothic" w:hAnsi="Century Gothic"/>
                <w:sz w:val="18"/>
                <w:szCs w:val="18"/>
              </w:rPr>
              <w:t>est le seul traitement disponible immédiatement, ou si le traitement par quinine pendant 7 jours + clindamycine échoue</w:t>
            </w:r>
          </w:p>
        </w:tc>
        <w:tc>
          <w:tcPr>
            <w:tcW w:w="5069" w:type="dxa"/>
            <w:vMerge w:val="restart"/>
            <w:shd w:val="clear" w:color="auto" w:fill="auto"/>
          </w:tcPr>
          <w:p w14:paraId="2CF20339" w14:textId="77777777" w:rsidR="00922D64" w:rsidRPr="00E505B8" w:rsidRDefault="00922D64" w:rsidP="00F9290C">
            <w:pPr>
              <w:pStyle w:val="JhpTableBullet11"/>
            </w:pPr>
            <w:r w:rsidRPr="00E505B8">
              <w:t>Artémether + luméfantrine, ou</w:t>
            </w:r>
          </w:p>
          <w:p w14:paraId="5B726CEF" w14:textId="77777777" w:rsidR="00922D64" w:rsidRPr="00E505B8" w:rsidRDefault="00922D64" w:rsidP="00F9290C">
            <w:pPr>
              <w:pStyle w:val="JhpTableBullet11"/>
            </w:pPr>
            <w:r w:rsidRPr="00E505B8">
              <w:t>Artésunate +amodiaquine</w:t>
            </w:r>
            <w:r w:rsidRPr="00E505B8">
              <w:rPr>
                <w:vertAlign w:val="superscript"/>
              </w:rPr>
              <w:t>d</w:t>
            </w:r>
            <w:r w:rsidRPr="00E505B8">
              <w:t>, ou</w:t>
            </w:r>
          </w:p>
          <w:p w14:paraId="4FC9F4C0" w14:textId="77777777" w:rsidR="00922D64" w:rsidRPr="00E505B8" w:rsidRDefault="00922D64" w:rsidP="00F9290C">
            <w:pPr>
              <w:pStyle w:val="JhpTableBullet11"/>
            </w:pPr>
            <w:r w:rsidRPr="00E505B8">
              <w:t>Artésunate + méfloquine, ou</w:t>
            </w:r>
          </w:p>
          <w:p w14:paraId="11BF411F" w14:textId="77777777" w:rsidR="00922D64" w:rsidRPr="00E505B8" w:rsidRDefault="00922D64" w:rsidP="00F9290C">
            <w:pPr>
              <w:pStyle w:val="JhpTableBullet11"/>
            </w:pPr>
            <w:r w:rsidRPr="00E505B8">
              <w:t>Dihydroartémisinine + pipéraquine, ou</w:t>
            </w:r>
          </w:p>
          <w:p w14:paraId="7131EDCB" w14:textId="77777777" w:rsidR="00922D64" w:rsidRPr="00E505B8" w:rsidRDefault="00922D64" w:rsidP="00F9290C">
            <w:pPr>
              <w:pStyle w:val="JhpTableBullet11"/>
            </w:pPr>
            <w:r w:rsidRPr="00E505B8">
              <w:t>Artésunate +sulfadoxine-pyriméthamine (SP)</w:t>
            </w:r>
            <w:r w:rsidRPr="00E505B8">
              <w:rPr>
                <w:vertAlign w:val="superscript"/>
              </w:rPr>
              <w:t>e</w:t>
            </w:r>
          </w:p>
          <w:p w14:paraId="237C730B" w14:textId="77777777" w:rsidR="001B6B2B" w:rsidRPr="00E505B8" w:rsidRDefault="001B6B2B" w:rsidP="00AA608C">
            <w:pPr>
              <w:spacing w:after="0" w:line="240" w:lineRule="auto"/>
              <w:rPr>
                <w:rFonts w:ascii="Century Gothic" w:hAnsi="Century Gothic"/>
                <w:sz w:val="18"/>
                <w:szCs w:val="18"/>
              </w:rPr>
            </w:pPr>
          </w:p>
          <w:p w14:paraId="78562EDB" w14:textId="4A07D56A" w:rsidR="00922D64" w:rsidRPr="00E505B8" w:rsidRDefault="00922D64" w:rsidP="00AA608C">
            <w:pPr>
              <w:spacing w:after="0" w:line="240" w:lineRule="auto"/>
              <w:rPr>
                <w:rFonts w:ascii="Century Gothic" w:hAnsi="Century Gothic"/>
                <w:sz w:val="18"/>
                <w:szCs w:val="18"/>
              </w:rPr>
            </w:pPr>
            <w:r w:rsidRPr="00E505B8">
              <w:rPr>
                <w:rFonts w:ascii="Century Gothic" w:hAnsi="Century Gothic"/>
                <w:sz w:val="18"/>
                <w:szCs w:val="18"/>
              </w:rPr>
              <w:t>Doses des CTA les plus fréquemment utilisées pendant la grossesse</w:t>
            </w:r>
            <w:r w:rsidR="004B1578" w:rsidRPr="00E505B8">
              <w:rPr>
                <w:rFonts w:ascii="Century Gothic" w:hAnsi="Century Gothic"/>
                <w:sz w:val="18"/>
                <w:szCs w:val="18"/>
              </w:rPr>
              <w:t xml:space="preserve"> </w:t>
            </w:r>
            <w:r w:rsidRPr="00E505B8">
              <w:rPr>
                <w:rFonts w:ascii="Century Gothic" w:hAnsi="Century Gothic"/>
                <w:sz w:val="18"/>
                <w:szCs w:val="18"/>
              </w:rPr>
              <w:t>:</w:t>
            </w:r>
          </w:p>
          <w:p w14:paraId="3383CC09" w14:textId="67DA7E08" w:rsidR="00922D64" w:rsidRPr="00E505B8" w:rsidRDefault="00922D64" w:rsidP="00F9290C">
            <w:pPr>
              <w:spacing w:after="60" w:line="240" w:lineRule="auto"/>
              <w:rPr>
                <w:rFonts w:ascii="Century Gothic" w:hAnsi="Century Gothic"/>
                <w:spacing w:val="-3"/>
                <w:sz w:val="18"/>
                <w:szCs w:val="18"/>
              </w:rPr>
            </w:pPr>
            <w:r w:rsidRPr="00E505B8">
              <w:rPr>
                <w:rFonts w:ascii="Century Gothic" w:hAnsi="Century Gothic"/>
                <w:spacing w:val="-3"/>
                <w:sz w:val="18"/>
                <w:szCs w:val="18"/>
              </w:rPr>
              <w:t>Artémether</w:t>
            </w:r>
            <w:r w:rsidR="00451D64">
              <w:rPr>
                <w:rFonts w:ascii="Century Gothic" w:hAnsi="Century Gothic"/>
                <w:spacing w:val="-3"/>
                <w:sz w:val="18"/>
                <w:szCs w:val="18"/>
              </w:rPr>
              <w:t xml:space="preserve"> / </w:t>
            </w:r>
            <w:r w:rsidRPr="00E505B8">
              <w:rPr>
                <w:rFonts w:ascii="Century Gothic" w:hAnsi="Century Gothic"/>
                <w:spacing w:val="-3"/>
                <w:sz w:val="18"/>
                <w:szCs w:val="18"/>
              </w:rPr>
              <w:t>luméfantrine (Coartem) : 20 mg</w:t>
            </w:r>
            <w:r w:rsidR="00451D64">
              <w:rPr>
                <w:rFonts w:ascii="Century Gothic" w:hAnsi="Century Gothic"/>
                <w:spacing w:val="-3"/>
                <w:sz w:val="18"/>
                <w:szCs w:val="18"/>
              </w:rPr>
              <w:t xml:space="preserve"> / </w:t>
            </w:r>
            <w:r w:rsidRPr="00E505B8">
              <w:rPr>
                <w:rFonts w:ascii="Century Gothic" w:hAnsi="Century Gothic"/>
                <w:spacing w:val="-3"/>
                <w:sz w:val="18"/>
                <w:szCs w:val="18"/>
              </w:rPr>
              <w:t>120 mg, 4 comprimés par voie orale toutes les 12 heures pendant 3 jours (à prendre après un repas ou une boisson contenant des graisses)</w:t>
            </w:r>
            <w:r w:rsidR="003F193E" w:rsidRPr="00E505B8">
              <w:rPr>
                <w:rFonts w:ascii="Century Gothic" w:hAnsi="Century Gothic"/>
                <w:spacing w:val="-3"/>
                <w:sz w:val="18"/>
                <w:szCs w:val="18"/>
              </w:rPr>
              <w:t> ;</w:t>
            </w:r>
            <w:r w:rsidR="00C71527">
              <w:rPr>
                <w:rFonts w:ascii="Century Gothic" w:hAnsi="Century Gothic"/>
                <w:spacing w:val="-3"/>
                <w:sz w:val="18"/>
                <w:szCs w:val="18"/>
              </w:rPr>
              <w:t xml:space="preserve"> </w:t>
            </w:r>
            <w:r w:rsidR="003F193E" w:rsidRPr="00E505B8">
              <w:rPr>
                <w:rFonts w:ascii="Century Gothic" w:hAnsi="Century Gothic"/>
                <w:spacing w:val="-3"/>
                <w:sz w:val="18"/>
                <w:szCs w:val="18"/>
              </w:rPr>
              <w:t>les 2 premières doses devraient, idéalement, être données à 8 heures d</w:t>
            </w:r>
            <w:r w:rsidR="005474AF">
              <w:rPr>
                <w:rFonts w:ascii="Century Gothic" w:hAnsi="Century Gothic"/>
                <w:spacing w:val="-3"/>
                <w:sz w:val="18"/>
                <w:szCs w:val="18"/>
              </w:rPr>
              <w:t>’</w:t>
            </w:r>
            <w:r w:rsidR="003F193E" w:rsidRPr="00E505B8">
              <w:rPr>
                <w:rFonts w:ascii="Century Gothic" w:hAnsi="Century Gothic"/>
                <w:spacing w:val="-3"/>
                <w:sz w:val="18"/>
                <w:szCs w:val="18"/>
              </w:rPr>
              <w:t>intervalle</w:t>
            </w:r>
            <w:r w:rsidRPr="00E505B8">
              <w:rPr>
                <w:rFonts w:ascii="Century Gothic" w:hAnsi="Century Gothic"/>
                <w:spacing w:val="-3"/>
                <w:sz w:val="18"/>
                <w:szCs w:val="18"/>
              </w:rPr>
              <w:t xml:space="preserve"> </w:t>
            </w:r>
            <w:r w:rsidR="00821941" w:rsidRPr="00E505B8">
              <w:rPr>
                <w:rFonts w:ascii="Century Gothic" w:hAnsi="Century Gothic"/>
                <w:spacing w:val="-3"/>
                <w:sz w:val="18"/>
                <w:szCs w:val="18"/>
              </w:rPr>
              <w:t>OU</w:t>
            </w:r>
          </w:p>
          <w:p w14:paraId="7E83DB1C" w14:textId="24AF3C91" w:rsidR="00922D64" w:rsidRPr="00E505B8" w:rsidRDefault="00922D64" w:rsidP="00F9290C">
            <w:pPr>
              <w:spacing w:after="60" w:line="240" w:lineRule="auto"/>
              <w:rPr>
                <w:rFonts w:ascii="Century Gothic" w:hAnsi="Century Gothic"/>
                <w:sz w:val="18"/>
                <w:szCs w:val="18"/>
              </w:rPr>
            </w:pPr>
            <w:r w:rsidRPr="00E505B8">
              <w:rPr>
                <w:rFonts w:ascii="Century Gothic" w:hAnsi="Century Gothic"/>
                <w:sz w:val="18"/>
                <w:szCs w:val="18"/>
              </w:rPr>
              <w:t>Artésunate</w:t>
            </w:r>
            <w:r w:rsidR="00451D64">
              <w:rPr>
                <w:rFonts w:ascii="Century Gothic" w:hAnsi="Century Gothic"/>
                <w:sz w:val="18"/>
                <w:szCs w:val="18"/>
              </w:rPr>
              <w:t xml:space="preserve"> / </w:t>
            </w:r>
            <w:r w:rsidRPr="00E505B8">
              <w:rPr>
                <w:rFonts w:ascii="Century Gothic" w:hAnsi="Century Gothic"/>
                <w:sz w:val="18"/>
                <w:szCs w:val="18"/>
              </w:rPr>
              <w:t>amodiaquine (AS</w:t>
            </w:r>
            <w:r w:rsidR="00451D64">
              <w:rPr>
                <w:rFonts w:ascii="Century Gothic" w:hAnsi="Century Gothic"/>
                <w:sz w:val="18"/>
                <w:szCs w:val="18"/>
              </w:rPr>
              <w:t xml:space="preserve"> / </w:t>
            </w:r>
            <w:r w:rsidRPr="00E505B8">
              <w:rPr>
                <w:rFonts w:ascii="Century Gothic" w:hAnsi="Century Gothic"/>
                <w:sz w:val="18"/>
                <w:szCs w:val="18"/>
              </w:rPr>
              <w:t>AQ) : 100 mg</w:t>
            </w:r>
            <w:r w:rsidR="00451D64">
              <w:rPr>
                <w:rFonts w:ascii="Century Gothic" w:hAnsi="Century Gothic"/>
                <w:sz w:val="18"/>
                <w:szCs w:val="18"/>
              </w:rPr>
              <w:t xml:space="preserve"> / </w:t>
            </w:r>
            <w:r w:rsidRPr="00E505B8">
              <w:rPr>
                <w:rFonts w:ascii="Century Gothic" w:hAnsi="Century Gothic"/>
                <w:sz w:val="18"/>
                <w:szCs w:val="18"/>
              </w:rPr>
              <w:t>270 mg, 2 comprimés par voie orale pendant 3 jours</w:t>
            </w:r>
            <w:r w:rsidRPr="00E505B8">
              <w:rPr>
                <w:rFonts w:ascii="Century Gothic" w:hAnsi="Century Gothic"/>
                <w:sz w:val="18"/>
                <w:szCs w:val="18"/>
                <w:vertAlign w:val="superscript"/>
              </w:rPr>
              <w:t>d</w:t>
            </w:r>
          </w:p>
        </w:tc>
      </w:tr>
      <w:tr w:rsidR="00547EAE" w:rsidRPr="002829F6" w14:paraId="56DE043D" w14:textId="77777777" w:rsidTr="003C535F">
        <w:trPr>
          <w:cantSplit/>
          <w:jc w:val="center"/>
        </w:trPr>
        <w:tc>
          <w:tcPr>
            <w:tcW w:w="1392" w:type="dxa"/>
            <w:shd w:val="clear" w:color="auto" w:fill="305B75"/>
            <w:vAlign w:val="center"/>
          </w:tcPr>
          <w:p w14:paraId="0E4D5076" w14:textId="4C743F9C" w:rsidR="00922D64" w:rsidRPr="00E505B8" w:rsidRDefault="00B13A61" w:rsidP="00AA608C">
            <w:pPr>
              <w:spacing w:after="0" w:line="240" w:lineRule="auto"/>
              <w:jc w:val="center"/>
              <w:rPr>
                <w:rFonts w:ascii="Century Gothic" w:hAnsi="Century Gothic"/>
                <w:b/>
                <w:color w:val="FFFFFF"/>
                <w:sz w:val="18"/>
                <w:szCs w:val="18"/>
              </w:rPr>
            </w:pPr>
            <w:r w:rsidRPr="00E505B8">
              <w:rPr>
                <w:rFonts w:ascii="Century Gothic" w:hAnsi="Century Gothic"/>
                <w:b/>
                <w:color w:val="FFFFFF"/>
                <w:sz w:val="18"/>
                <w:szCs w:val="18"/>
              </w:rPr>
              <w:t>Medicaments de deuxieme intention</w:t>
            </w:r>
          </w:p>
        </w:tc>
        <w:tc>
          <w:tcPr>
            <w:tcW w:w="4008" w:type="dxa"/>
            <w:shd w:val="clear" w:color="auto" w:fill="auto"/>
          </w:tcPr>
          <w:p w14:paraId="47146561" w14:textId="77777777" w:rsidR="00922D64" w:rsidRPr="00E505B8" w:rsidRDefault="00922D64" w:rsidP="00F9290C">
            <w:pPr>
              <w:spacing w:after="60" w:line="240" w:lineRule="auto"/>
              <w:rPr>
                <w:rFonts w:ascii="Century Gothic" w:hAnsi="Century Gothic"/>
                <w:sz w:val="18"/>
                <w:szCs w:val="18"/>
              </w:rPr>
            </w:pPr>
            <w:r w:rsidRPr="00E505B8">
              <w:rPr>
                <w:rFonts w:ascii="Century Gothic" w:hAnsi="Century Gothic"/>
                <w:sz w:val="18"/>
                <w:szCs w:val="18"/>
              </w:rPr>
              <w:t>Artésunate + clindamycine</w:t>
            </w:r>
            <w:r w:rsidRPr="00E505B8">
              <w:rPr>
                <w:rFonts w:ascii="Century Gothic" w:hAnsi="Century Gothic"/>
                <w:sz w:val="18"/>
                <w:szCs w:val="18"/>
                <w:vertAlign w:val="superscript"/>
              </w:rPr>
              <w:t>b</w:t>
            </w:r>
            <w:r w:rsidRPr="00E505B8">
              <w:rPr>
                <w:rFonts w:ascii="Century Gothic" w:hAnsi="Century Gothic"/>
                <w:sz w:val="18"/>
                <w:szCs w:val="18"/>
              </w:rPr>
              <w:t xml:space="preserve"> pendant 7 jours ou</w:t>
            </w:r>
          </w:p>
          <w:p w14:paraId="74822203" w14:textId="6281A554" w:rsidR="00922D64" w:rsidRPr="00E505B8" w:rsidRDefault="00922D64" w:rsidP="00F9290C">
            <w:pPr>
              <w:pStyle w:val="JhpTabletext0"/>
              <w:spacing w:after="60"/>
              <w:rPr>
                <w:i/>
              </w:rPr>
            </w:pPr>
            <w:bookmarkStart w:id="568" w:name="_Toc445281674"/>
            <w:bookmarkStart w:id="569" w:name="_Toc445281716"/>
            <w:bookmarkStart w:id="570" w:name="_Toc499631966"/>
            <w:bookmarkStart w:id="571" w:name="_Toc505327899"/>
            <w:bookmarkStart w:id="572" w:name="_Toc505671751"/>
            <w:bookmarkStart w:id="573" w:name="_Toc505672266"/>
            <w:r w:rsidRPr="00E505B8">
              <w:t>Les CTA indiquées comme médicaments de 1</w:t>
            </w:r>
            <w:r w:rsidRPr="00E505B8">
              <w:rPr>
                <w:vertAlign w:val="superscript"/>
              </w:rPr>
              <w:t>ère</w:t>
            </w:r>
            <w:r w:rsidRPr="00E505B8">
              <w:t xml:space="preserve"> intention pour les 2</w:t>
            </w:r>
            <w:r w:rsidRPr="00E505B8">
              <w:rPr>
                <w:vertAlign w:val="superscript"/>
              </w:rPr>
              <w:t>ème</w:t>
            </w:r>
            <w:r w:rsidRPr="00E505B8">
              <w:t xml:space="preserve"> et 3</w:t>
            </w:r>
            <w:r w:rsidRPr="00E505B8">
              <w:rPr>
                <w:vertAlign w:val="superscript"/>
              </w:rPr>
              <w:t>ème</w:t>
            </w:r>
            <w:r w:rsidRPr="00E505B8">
              <w:t xml:space="preserve"> trimestres si la quinine par voie orale n</w:t>
            </w:r>
            <w:r w:rsidR="005474AF">
              <w:t>’</w:t>
            </w:r>
            <w:r w:rsidRPr="00E505B8">
              <w:t>est pas disponible ou si le traitement échoue</w:t>
            </w:r>
            <w:bookmarkEnd w:id="568"/>
            <w:bookmarkEnd w:id="569"/>
            <w:bookmarkEnd w:id="570"/>
            <w:bookmarkEnd w:id="571"/>
            <w:bookmarkEnd w:id="572"/>
            <w:bookmarkEnd w:id="573"/>
          </w:p>
        </w:tc>
        <w:tc>
          <w:tcPr>
            <w:tcW w:w="5069" w:type="dxa"/>
            <w:vMerge/>
            <w:shd w:val="clear" w:color="auto" w:fill="auto"/>
          </w:tcPr>
          <w:p w14:paraId="3F5FBCE2" w14:textId="77777777" w:rsidR="00922D64" w:rsidRPr="00E505B8" w:rsidRDefault="00922D64" w:rsidP="00AA608C">
            <w:pPr>
              <w:spacing w:after="0" w:line="240" w:lineRule="auto"/>
              <w:rPr>
                <w:rFonts w:ascii="Century Gothic" w:hAnsi="Century Gothic"/>
                <w:sz w:val="18"/>
                <w:szCs w:val="18"/>
              </w:rPr>
            </w:pPr>
          </w:p>
        </w:tc>
      </w:tr>
    </w:tbl>
    <w:p w14:paraId="1E5585B5" w14:textId="69363DC3" w:rsidR="00922D64" w:rsidRPr="00E505B8" w:rsidRDefault="00922D64" w:rsidP="00AA608C">
      <w:pPr>
        <w:spacing w:before="60" w:after="0" w:line="220" w:lineRule="atLeast"/>
        <w:rPr>
          <w:rFonts w:ascii="Century Gothic" w:hAnsi="Century Gothic"/>
          <w:sz w:val="16"/>
          <w:szCs w:val="20"/>
        </w:rPr>
      </w:pPr>
      <w:r w:rsidRPr="00E505B8">
        <w:rPr>
          <w:rFonts w:ascii="Century Gothic" w:hAnsi="Century Gothic"/>
          <w:sz w:val="16"/>
          <w:szCs w:val="20"/>
        </w:rPr>
        <w:t>Abréviation : CTA, combinaison thérapeutique à base d</w:t>
      </w:r>
      <w:r w:rsidR="005474AF">
        <w:rPr>
          <w:rFonts w:ascii="Century Gothic" w:hAnsi="Century Gothic"/>
          <w:sz w:val="16"/>
          <w:szCs w:val="20"/>
        </w:rPr>
        <w:t>’</w:t>
      </w:r>
      <w:r w:rsidRPr="00E505B8">
        <w:rPr>
          <w:rFonts w:ascii="Century Gothic" w:hAnsi="Century Gothic"/>
          <w:sz w:val="16"/>
          <w:szCs w:val="20"/>
        </w:rPr>
        <w:t>artémisinine.</w:t>
      </w:r>
    </w:p>
    <w:p w14:paraId="51F739A9" w14:textId="3E0336B6" w:rsidR="00922D64" w:rsidRPr="00E505B8" w:rsidRDefault="00F9290C" w:rsidP="00922D64">
      <w:pPr>
        <w:spacing w:after="0" w:line="220" w:lineRule="atLeast"/>
        <w:rPr>
          <w:rFonts w:ascii="Century Gothic" w:hAnsi="Century Gothic"/>
          <w:sz w:val="16"/>
          <w:szCs w:val="20"/>
        </w:rPr>
      </w:pPr>
      <w:r w:rsidRPr="00F9290C">
        <w:rPr>
          <w:rFonts w:ascii="Century Gothic" w:hAnsi="Century Gothic"/>
          <w:sz w:val="16"/>
          <w:szCs w:val="20"/>
          <w:vertAlign w:val="superscript"/>
        </w:rPr>
        <w:t>a</w:t>
      </w:r>
      <w:r w:rsidR="00922D64" w:rsidRPr="00E505B8">
        <w:rPr>
          <w:rFonts w:ascii="Century Gothic" w:hAnsi="Century Gothic"/>
          <w:sz w:val="16"/>
          <w:szCs w:val="20"/>
        </w:rPr>
        <w:t xml:space="preserve"> Se référer aux directives nationales pour les médicaments de 1</w:t>
      </w:r>
      <w:r w:rsidR="00922D64" w:rsidRPr="00E505B8">
        <w:rPr>
          <w:rFonts w:ascii="Century Gothic" w:hAnsi="Century Gothic"/>
          <w:sz w:val="16"/>
          <w:szCs w:val="20"/>
          <w:vertAlign w:val="superscript"/>
        </w:rPr>
        <w:t>ère</w:t>
      </w:r>
      <w:r w:rsidR="00922D64" w:rsidRPr="00E505B8">
        <w:rPr>
          <w:rFonts w:ascii="Century Gothic" w:hAnsi="Century Gothic"/>
          <w:sz w:val="16"/>
          <w:szCs w:val="20"/>
        </w:rPr>
        <w:t xml:space="preserve"> et 2</w:t>
      </w:r>
      <w:r w:rsidR="00922D64" w:rsidRPr="00E505B8">
        <w:rPr>
          <w:rFonts w:ascii="Century Gothic" w:hAnsi="Century Gothic"/>
          <w:sz w:val="16"/>
          <w:szCs w:val="20"/>
          <w:vertAlign w:val="superscript"/>
        </w:rPr>
        <w:t>ème</w:t>
      </w:r>
      <w:r w:rsidR="00922D64" w:rsidRPr="00E505B8">
        <w:rPr>
          <w:rFonts w:ascii="Century Gothic" w:hAnsi="Century Gothic"/>
          <w:sz w:val="16"/>
          <w:szCs w:val="20"/>
        </w:rPr>
        <w:t xml:space="preserve"> intention.</w:t>
      </w:r>
    </w:p>
    <w:p w14:paraId="146BD81F" w14:textId="49C1A689" w:rsidR="00922D64" w:rsidRPr="00E505B8" w:rsidRDefault="00F9290C" w:rsidP="00922D64">
      <w:pPr>
        <w:spacing w:after="0" w:line="220" w:lineRule="atLeast"/>
        <w:rPr>
          <w:rFonts w:ascii="Century Gothic" w:hAnsi="Century Gothic"/>
          <w:spacing w:val="-2"/>
          <w:sz w:val="16"/>
          <w:szCs w:val="20"/>
        </w:rPr>
      </w:pPr>
      <w:r w:rsidRPr="00F9290C">
        <w:rPr>
          <w:rFonts w:ascii="Century Gothic" w:hAnsi="Century Gothic"/>
          <w:spacing w:val="-2"/>
          <w:sz w:val="16"/>
          <w:szCs w:val="20"/>
          <w:vertAlign w:val="superscript"/>
        </w:rPr>
        <w:t>b</w:t>
      </w:r>
      <w:r w:rsidR="00922D64" w:rsidRPr="00E505B8">
        <w:rPr>
          <w:rFonts w:ascii="Century Gothic" w:hAnsi="Century Gothic"/>
          <w:spacing w:val="-2"/>
          <w:sz w:val="16"/>
          <w:szCs w:val="20"/>
        </w:rPr>
        <w:t xml:space="preserve"> </w:t>
      </w:r>
      <w:r w:rsidR="00922D64" w:rsidRPr="00E505B8">
        <w:rPr>
          <w:rFonts w:ascii="Century Gothic" w:hAnsi="Century Gothic"/>
          <w:spacing w:val="-3"/>
          <w:sz w:val="16"/>
          <w:szCs w:val="20"/>
        </w:rPr>
        <w:t>L</w:t>
      </w:r>
      <w:r w:rsidR="005474AF">
        <w:rPr>
          <w:rFonts w:ascii="Century Gothic" w:hAnsi="Century Gothic"/>
          <w:spacing w:val="-3"/>
          <w:sz w:val="16"/>
          <w:szCs w:val="20"/>
        </w:rPr>
        <w:t>’</w:t>
      </w:r>
      <w:r w:rsidR="00922D64" w:rsidRPr="00E505B8">
        <w:rPr>
          <w:rFonts w:ascii="Century Gothic" w:hAnsi="Century Gothic"/>
          <w:spacing w:val="-3"/>
          <w:sz w:val="16"/>
          <w:szCs w:val="20"/>
        </w:rPr>
        <w:t>artésunate et la clindamycine co-emballées sous blister ne sont pas disponibles. Pour assurer une haute adhérence au traitement, l</w:t>
      </w:r>
      <w:r w:rsidR="005474AF">
        <w:rPr>
          <w:rFonts w:ascii="Century Gothic" w:hAnsi="Century Gothic"/>
          <w:spacing w:val="-3"/>
          <w:sz w:val="16"/>
          <w:szCs w:val="20"/>
        </w:rPr>
        <w:t>’</w:t>
      </w:r>
      <w:r w:rsidR="00922D64" w:rsidRPr="00E505B8">
        <w:rPr>
          <w:rFonts w:ascii="Century Gothic" w:hAnsi="Century Gothic"/>
          <w:spacing w:val="-3"/>
          <w:sz w:val="16"/>
          <w:szCs w:val="20"/>
        </w:rPr>
        <w:t>artésunate et la clindamycine doivent être administrées sous observation aux femmes enceintes pour lesquelles le traitement par d</w:t>
      </w:r>
      <w:r w:rsidR="005474AF">
        <w:rPr>
          <w:rFonts w:ascii="Century Gothic" w:hAnsi="Century Gothic"/>
          <w:spacing w:val="-3"/>
          <w:sz w:val="16"/>
          <w:szCs w:val="20"/>
        </w:rPr>
        <w:t>’</w:t>
      </w:r>
      <w:r w:rsidR="00922D64" w:rsidRPr="00E505B8">
        <w:rPr>
          <w:rFonts w:ascii="Century Gothic" w:hAnsi="Century Gothic"/>
          <w:spacing w:val="-3"/>
          <w:sz w:val="16"/>
          <w:szCs w:val="20"/>
        </w:rPr>
        <w:t>autres CTA n</w:t>
      </w:r>
      <w:r w:rsidR="005474AF">
        <w:rPr>
          <w:rFonts w:ascii="Century Gothic" w:hAnsi="Century Gothic"/>
          <w:spacing w:val="-3"/>
          <w:sz w:val="16"/>
          <w:szCs w:val="20"/>
        </w:rPr>
        <w:t>’</w:t>
      </w:r>
      <w:r w:rsidR="00922D64" w:rsidRPr="00E505B8">
        <w:rPr>
          <w:rFonts w:ascii="Century Gothic" w:hAnsi="Century Gothic"/>
          <w:spacing w:val="-3"/>
          <w:sz w:val="16"/>
          <w:szCs w:val="20"/>
        </w:rPr>
        <w:t>ont pas donné de résultats.</w:t>
      </w:r>
    </w:p>
    <w:p w14:paraId="084EDAEE" w14:textId="14DA6F45" w:rsidR="00922D64" w:rsidRPr="00F9290C" w:rsidRDefault="00F9290C" w:rsidP="00922D64">
      <w:pPr>
        <w:spacing w:after="0" w:line="220" w:lineRule="atLeast"/>
        <w:rPr>
          <w:rFonts w:ascii="Century Gothic" w:hAnsi="Century Gothic"/>
          <w:spacing w:val="-2"/>
          <w:sz w:val="16"/>
          <w:szCs w:val="20"/>
        </w:rPr>
      </w:pPr>
      <w:r w:rsidRPr="00F9290C">
        <w:rPr>
          <w:rFonts w:ascii="Century Gothic" w:hAnsi="Century Gothic"/>
          <w:spacing w:val="-2"/>
          <w:sz w:val="16"/>
          <w:szCs w:val="20"/>
          <w:vertAlign w:val="superscript"/>
        </w:rPr>
        <w:t>c</w:t>
      </w:r>
      <w:r w:rsidR="00922D64" w:rsidRPr="00F9290C">
        <w:rPr>
          <w:rFonts w:ascii="Century Gothic" w:hAnsi="Century Gothic"/>
          <w:spacing w:val="-2"/>
          <w:sz w:val="16"/>
          <w:szCs w:val="20"/>
        </w:rPr>
        <w:t xml:space="preserve"> OMS, 2015: Guidelines for the treatment of malaria </w:t>
      </w:r>
      <w:r w:rsidR="00922D64" w:rsidRPr="00F9290C">
        <w:rPr>
          <w:rFonts w:ascii="Century Gothic" w:hAnsi="Century Gothic"/>
          <w:spacing w:val="-2"/>
          <w:sz w:val="16"/>
        </w:rPr>
        <w:t>(</w:t>
      </w:r>
      <w:r w:rsidR="00922D64" w:rsidRPr="00F9290C">
        <w:rPr>
          <w:rFonts w:ascii="Century Gothic" w:hAnsi="Century Gothic"/>
          <w:spacing w:val="-2"/>
          <w:sz w:val="16"/>
          <w:szCs w:val="18"/>
        </w:rPr>
        <w:t>Directives pour le traitement du paludisme), 3</w:t>
      </w:r>
      <w:r w:rsidR="00922D64" w:rsidRPr="00F9290C">
        <w:rPr>
          <w:rFonts w:ascii="Century Gothic" w:hAnsi="Century Gothic"/>
          <w:spacing w:val="-2"/>
          <w:sz w:val="16"/>
          <w:szCs w:val="18"/>
          <w:vertAlign w:val="superscript"/>
        </w:rPr>
        <w:t>ème</w:t>
      </w:r>
      <w:r w:rsidR="00922D64" w:rsidRPr="00F9290C">
        <w:rPr>
          <w:rFonts w:ascii="Century Gothic" w:hAnsi="Century Gothic"/>
          <w:spacing w:val="-2"/>
          <w:sz w:val="16"/>
          <w:szCs w:val="18"/>
        </w:rPr>
        <w:t xml:space="preserve"> édition</w:t>
      </w:r>
      <w:r w:rsidR="00922D64" w:rsidRPr="00F9290C">
        <w:rPr>
          <w:rFonts w:ascii="Century Gothic" w:hAnsi="Century Gothic"/>
          <w:spacing w:val="-2"/>
          <w:sz w:val="16"/>
          <w:szCs w:val="20"/>
        </w:rPr>
        <w:t>, pages 33-34.</w:t>
      </w:r>
    </w:p>
    <w:p w14:paraId="5431A2BE" w14:textId="23A5D7F8" w:rsidR="00922D64" w:rsidRPr="00E505B8" w:rsidRDefault="00F9290C" w:rsidP="00922D64">
      <w:pPr>
        <w:spacing w:after="0" w:line="220" w:lineRule="atLeast"/>
        <w:rPr>
          <w:rFonts w:ascii="Century Gothic" w:hAnsi="Century Gothic"/>
          <w:spacing w:val="-3"/>
          <w:sz w:val="16"/>
          <w:szCs w:val="20"/>
        </w:rPr>
      </w:pPr>
      <w:r w:rsidRPr="00F9290C">
        <w:rPr>
          <w:rFonts w:ascii="Century Gothic" w:hAnsi="Century Gothic"/>
          <w:spacing w:val="-3"/>
          <w:sz w:val="16"/>
          <w:szCs w:val="20"/>
          <w:vertAlign w:val="superscript"/>
        </w:rPr>
        <w:t>d</w:t>
      </w:r>
      <w:r w:rsidR="00922D64" w:rsidRPr="00E505B8">
        <w:rPr>
          <w:rFonts w:ascii="Century Gothic" w:hAnsi="Century Gothic"/>
          <w:spacing w:val="-3"/>
          <w:sz w:val="16"/>
          <w:szCs w:val="20"/>
        </w:rPr>
        <w:t xml:space="preserve"> </w:t>
      </w:r>
      <w:r w:rsidR="00922D64" w:rsidRPr="00E505B8">
        <w:rPr>
          <w:rFonts w:ascii="Century Gothic" w:hAnsi="Century Gothic"/>
          <w:spacing w:val="-2"/>
          <w:sz w:val="16"/>
          <w:szCs w:val="20"/>
        </w:rPr>
        <w:t>Eviter la prescription de schémas de CTA contenant de l</w:t>
      </w:r>
      <w:r w:rsidR="005474AF">
        <w:rPr>
          <w:rFonts w:ascii="Century Gothic" w:hAnsi="Century Gothic"/>
          <w:spacing w:val="-2"/>
          <w:sz w:val="16"/>
          <w:szCs w:val="20"/>
        </w:rPr>
        <w:t>’</w:t>
      </w:r>
      <w:r w:rsidR="00922D64" w:rsidRPr="00E505B8">
        <w:rPr>
          <w:rFonts w:ascii="Century Gothic" w:hAnsi="Century Gothic"/>
          <w:spacing w:val="-2"/>
          <w:sz w:val="16"/>
          <w:szCs w:val="20"/>
        </w:rPr>
        <w:t>amodiaquine si possible, pour les patients séropositifs au VIH sous zidovudine ou efavirenz. (</w:t>
      </w:r>
      <w:r w:rsidR="00922D64" w:rsidRPr="00E505B8">
        <w:rPr>
          <w:rFonts w:ascii="Century Gothic" w:hAnsi="Century Gothic"/>
          <w:spacing w:val="-2"/>
          <w:sz w:val="16"/>
        </w:rPr>
        <w:t>OMS, 2015 : Guidelines for treatment of malaria [Directives pour le traitement du paludisme], 3</w:t>
      </w:r>
      <w:r w:rsidR="00922D64" w:rsidRPr="00E505B8">
        <w:rPr>
          <w:rFonts w:ascii="Century Gothic" w:hAnsi="Century Gothic"/>
          <w:spacing w:val="-2"/>
          <w:sz w:val="16"/>
          <w:vertAlign w:val="superscript"/>
        </w:rPr>
        <w:t>ème</w:t>
      </w:r>
      <w:r w:rsidR="00922D64" w:rsidRPr="00E505B8">
        <w:rPr>
          <w:rFonts w:ascii="Century Gothic" w:hAnsi="Century Gothic"/>
          <w:spacing w:val="-2"/>
          <w:sz w:val="16"/>
        </w:rPr>
        <w:t xml:space="preserve"> édition, page 48.</w:t>
      </w:r>
      <w:r w:rsidR="00922D64" w:rsidRPr="00E505B8">
        <w:rPr>
          <w:rFonts w:ascii="Century Gothic" w:hAnsi="Century Gothic"/>
          <w:spacing w:val="-2"/>
          <w:sz w:val="16"/>
          <w:szCs w:val="20"/>
        </w:rPr>
        <w:t>)</w:t>
      </w:r>
    </w:p>
    <w:p w14:paraId="0F3D3B67" w14:textId="023D75E7" w:rsidR="00922D64" w:rsidRPr="00CB388E" w:rsidRDefault="00F9290C" w:rsidP="00922D64">
      <w:pPr>
        <w:spacing w:after="0" w:line="240" w:lineRule="auto"/>
        <w:rPr>
          <w:rFonts w:ascii="Century Gothic" w:hAnsi="Century Gothic"/>
          <w:sz w:val="16"/>
          <w:szCs w:val="20"/>
          <w:lang w:val="en-US"/>
        </w:rPr>
      </w:pPr>
      <w:r w:rsidRPr="00F9290C">
        <w:rPr>
          <w:rFonts w:ascii="Century Gothic" w:hAnsi="Century Gothic"/>
          <w:spacing w:val="-3"/>
          <w:sz w:val="16"/>
          <w:szCs w:val="20"/>
          <w:vertAlign w:val="superscript"/>
        </w:rPr>
        <w:t>e</w:t>
      </w:r>
      <w:r w:rsidR="00922D64" w:rsidRPr="00E505B8">
        <w:rPr>
          <w:rFonts w:ascii="Century Gothic" w:hAnsi="Century Gothic"/>
          <w:spacing w:val="-3"/>
          <w:sz w:val="16"/>
          <w:szCs w:val="20"/>
        </w:rPr>
        <w:t xml:space="preserve"> </w:t>
      </w:r>
      <w:r w:rsidR="00922D64" w:rsidRPr="00E505B8">
        <w:rPr>
          <w:rFonts w:ascii="Century Gothic" w:hAnsi="Century Gothic"/>
          <w:sz w:val="16"/>
          <w:szCs w:val="20"/>
        </w:rPr>
        <w:t>Artésunate + SP est un médicament approuvé mais n</w:t>
      </w:r>
      <w:r w:rsidR="005474AF">
        <w:rPr>
          <w:rFonts w:ascii="Century Gothic" w:hAnsi="Century Gothic"/>
          <w:sz w:val="16"/>
          <w:szCs w:val="20"/>
        </w:rPr>
        <w:t>’</w:t>
      </w:r>
      <w:r w:rsidR="00922D64" w:rsidRPr="00E505B8">
        <w:rPr>
          <w:rFonts w:ascii="Century Gothic" w:hAnsi="Century Gothic"/>
          <w:sz w:val="16"/>
          <w:szCs w:val="20"/>
        </w:rPr>
        <w:t xml:space="preserve">est pas une formule fixe, et peut ne pas être efficace dans les zones de haute résistance à la SP. Eviter de </w:t>
      </w:r>
      <w:r w:rsidR="00730980" w:rsidRPr="00E505B8">
        <w:rPr>
          <w:rFonts w:ascii="Century Gothic" w:hAnsi="Century Gothic"/>
          <w:sz w:val="16"/>
          <w:szCs w:val="20"/>
        </w:rPr>
        <w:t>prescrire</w:t>
      </w:r>
      <w:r w:rsidR="00922D64" w:rsidRPr="00E505B8">
        <w:rPr>
          <w:rFonts w:ascii="Century Gothic" w:hAnsi="Century Gothic"/>
          <w:sz w:val="16"/>
          <w:szCs w:val="20"/>
        </w:rPr>
        <w:t xml:space="preserve"> l</w:t>
      </w:r>
      <w:r w:rsidR="005474AF">
        <w:rPr>
          <w:rFonts w:ascii="Century Gothic" w:hAnsi="Century Gothic"/>
          <w:sz w:val="16"/>
          <w:szCs w:val="20"/>
        </w:rPr>
        <w:t>’</w:t>
      </w:r>
      <w:r w:rsidR="00922D64" w:rsidRPr="00E505B8">
        <w:rPr>
          <w:rFonts w:ascii="Century Gothic" w:hAnsi="Century Gothic"/>
          <w:sz w:val="16"/>
          <w:szCs w:val="20"/>
        </w:rPr>
        <w:t xml:space="preserve">artésunate + SP aux </w:t>
      </w:r>
      <w:r w:rsidR="00821941" w:rsidRPr="00E505B8">
        <w:rPr>
          <w:rFonts w:ascii="Century Gothic" w:hAnsi="Century Gothic"/>
          <w:sz w:val="16"/>
          <w:szCs w:val="20"/>
        </w:rPr>
        <w:t xml:space="preserve">patientes </w:t>
      </w:r>
      <w:r w:rsidR="00922D64" w:rsidRPr="00E505B8">
        <w:rPr>
          <w:rFonts w:ascii="Century Gothic" w:hAnsi="Century Gothic"/>
          <w:sz w:val="16"/>
          <w:szCs w:val="20"/>
        </w:rPr>
        <w:t>séropositi</w:t>
      </w:r>
      <w:r w:rsidR="00821941" w:rsidRPr="00E505B8">
        <w:rPr>
          <w:rFonts w:ascii="Century Gothic" w:hAnsi="Century Gothic"/>
          <w:sz w:val="16"/>
          <w:szCs w:val="20"/>
        </w:rPr>
        <w:t>ves</w:t>
      </w:r>
      <w:r w:rsidR="00922D64" w:rsidRPr="00E505B8">
        <w:rPr>
          <w:rFonts w:ascii="Century Gothic" w:hAnsi="Century Gothic"/>
          <w:sz w:val="16"/>
          <w:szCs w:val="20"/>
        </w:rPr>
        <w:t xml:space="preserve"> sous traitement au </w:t>
      </w:r>
      <w:r w:rsidR="00AA608C" w:rsidRPr="00E505B8">
        <w:rPr>
          <w:rFonts w:ascii="Century Gothic" w:hAnsi="Century Gothic"/>
          <w:sz w:val="16"/>
          <w:szCs w:val="20"/>
        </w:rPr>
        <w:br/>
      </w:r>
      <w:r w:rsidR="00922D64" w:rsidRPr="00E505B8">
        <w:rPr>
          <w:rFonts w:ascii="Century Gothic" w:hAnsi="Century Gothic"/>
          <w:sz w:val="16"/>
          <w:szCs w:val="20"/>
        </w:rPr>
        <w:t xml:space="preserve">co-trimoxazle. </w:t>
      </w:r>
      <w:r w:rsidR="00922D64" w:rsidRPr="00CB388E">
        <w:rPr>
          <w:rFonts w:ascii="Century Gothic" w:hAnsi="Century Gothic"/>
          <w:sz w:val="16"/>
          <w:szCs w:val="20"/>
          <w:lang w:val="en-US"/>
        </w:rPr>
        <w:t>(OMS</w:t>
      </w:r>
      <w:r w:rsidR="00922D64" w:rsidRPr="00CB388E">
        <w:rPr>
          <w:rFonts w:ascii="Century Gothic" w:hAnsi="Century Gothic"/>
          <w:sz w:val="16"/>
          <w:lang w:val="en-US"/>
        </w:rPr>
        <w:t>, 2015</w:t>
      </w:r>
      <w:r>
        <w:rPr>
          <w:rFonts w:ascii="Century Gothic" w:hAnsi="Century Gothic"/>
          <w:sz w:val="16"/>
          <w:lang w:val="en-US"/>
        </w:rPr>
        <w:t xml:space="preserve"> </w:t>
      </w:r>
      <w:r w:rsidR="00922D64" w:rsidRPr="00CB388E">
        <w:rPr>
          <w:rFonts w:ascii="Century Gothic" w:hAnsi="Century Gothic"/>
          <w:sz w:val="16"/>
          <w:lang w:val="en-US"/>
        </w:rPr>
        <w:t>: Guidelines for treatment of malaria, 3</w:t>
      </w:r>
      <w:r w:rsidR="00922D64" w:rsidRPr="00CB388E">
        <w:rPr>
          <w:rFonts w:ascii="Century Gothic" w:hAnsi="Century Gothic"/>
          <w:sz w:val="16"/>
          <w:vertAlign w:val="superscript"/>
          <w:lang w:val="en-US"/>
        </w:rPr>
        <w:t>rd</w:t>
      </w:r>
      <w:r w:rsidR="00922D64" w:rsidRPr="00CB388E">
        <w:rPr>
          <w:rFonts w:ascii="Century Gothic" w:hAnsi="Century Gothic"/>
          <w:sz w:val="16"/>
          <w:lang w:val="en-US"/>
        </w:rPr>
        <w:t xml:space="preserve"> </w:t>
      </w:r>
      <w:proofErr w:type="spellStart"/>
      <w:r w:rsidR="00730980" w:rsidRPr="00CB388E">
        <w:rPr>
          <w:rFonts w:ascii="Century Gothic" w:hAnsi="Century Gothic"/>
          <w:sz w:val="16"/>
          <w:lang w:val="en-US"/>
        </w:rPr>
        <w:t>édition</w:t>
      </w:r>
      <w:proofErr w:type="spellEnd"/>
      <w:r w:rsidR="00922D64" w:rsidRPr="00CB388E">
        <w:rPr>
          <w:rFonts w:ascii="Century Gothic" w:hAnsi="Century Gothic"/>
          <w:sz w:val="16"/>
          <w:lang w:val="en-US"/>
        </w:rPr>
        <w:t xml:space="preserve"> p. 48, p. 54.</w:t>
      </w:r>
      <w:r w:rsidR="00922D64" w:rsidRPr="00CB388E">
        <w:rPr>
          <w:rFonts w:ascii="Century Gothic" w:hAnsi="Century Gothic"/>
          <w:sz w:val="16"/>
          <w:szCs w:val="20"/>
          <w:lang w:val="en-US"/>
        </w:rPr>
        <w:t>)</w:t>
      </w:r>
    </w:p>
    <w:p w14:paraId="523B2E2E" w14:textId="77777777" w:rsidR="00B77B4D" w:rsidRPr="002C6665" w:rsidRDefault="00B77B4D" w:rsidP="00357B16">
      <w:pPr>
        <w:pStyle w:val="JhpBodyText0"/>
        <w:rPr>
          <w:lang w:val="en-US"/>
        </w:rPr>
      </w:pPr>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72" w:type="dxa"/>
          <w:left w:w="115" w:type="dxa"/>
          <w:bottom w:w="72" w:type="dxa"/>
          <w:right w:w="115" w:type="dxa"/>
        </w:tblCellMar>
        <w:tblLook w:val="04A0" w:firstRow="1" w:lastRow="0" w:firstColumn="1" w:lastColumn="0" w:noHBand="0" w:noVBand="1"/>
      </w:tblPr>
      <w:tblGrid>
        <w:gridCol w:w="9360"/>
      </w:tblGrid>
      <w:tr w:rsidR="000778E4" w:rsidRPr="00357B16" w14:paraId="76560FB5" w14:textId="77777777" w:rsidTr="000F6871">
        <w:trPr>
          <w:jc w:val="center"/>
        </w:trPr>
        <w:tc>
          <w:tcPr>
            <w:tcW w:w="9360" w:type="dxa"/>
            <w:shd w:val="clear" w:color="auto" w:fill="305B75"/>
            <w:hideMark/>
          </w:tcPr>
          <w:p w14:paraId="2E3C9DD3" w14:textId="77777777" w:rsidR="000778E4" w:rsidRPr="00357B16" w:rsidRDefault="00A86E14" w:rsidP="00357B16">
            <w:pPr>
              <w:pStyle w:val="JhpTabletext0"/>
              <w:jc w:val="center"/>
              <w:rPr>
                <w:b/>
                <w:color w:val="FFFFFF" w:themeColor="background1"/>
              </w:rPr>
            </w:pPr>
            <w:r w:rsidRPr="00357B16">
              <w:rPr>
                <w:b/>
                <w:noProof/>
                <w:lang w:val="en-US"/>
              </w:rPr>
              <w:drawing>
                <wp:inline distT="0" distB="0" distL="0" distR="0" wp14:anchorId="28510FC4" wp14:editId="3593EDCE">
                  <wp:extent cx="314325" cy="323850"/>
                  <wp:effectExtent l="0" t="0" r="9525" b="0"/>
                  <wp:docPr id="51"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43678B41" w14:textId="4086FF43" w:rsidR="00821941" w:rsidRPr="00357B16" w:rsidRDefault="00821941" w:rsidP="00357B16">
            <w:pPr>
              <w:pStyle w:val="JhpTabletext0"/>
              <w:jc w:val="center"/>
              <w:rPr>
                <w:b/>
              </w:rPr>
            </w:pPr>
            <w:r w:rsidRPr="00357B16">
              <w:rPr>
                <w:b/>
                <w:color w:val="FFFFFF" w:themeColor="background1"/>
              </w:rPr>
              <w:t>Encadré informatique 22</w:t>
            </w:r>
          </w:p>
        </w:tc>
      </w:tr>
      <w:tr w:rsidR="000778E4" w:rsidRPr="002829F6" w14:paraId="302E199E" w14:textId="77777777" w:rsidTr="000F6871">
        <w:trPr>
          <w:jc w:val="center"/>
        </w:trPr>
        <w:tc>
          <w:tcPr>
            <w:tcW w:w="9360" w:type="dxa"/>
            <w:shd w:val="clear" w:color="auto" w:fill="CEDFEB"/>
          </w:tcPr>
          <w:p w14:paraId="5EA57D73" w14:textId="6EDA3404" w:rsidR="000778E4" w:rsidRPr="00E505B8" w:rsidRDefault="00520D7F" w:rsidP="002C6665">
            <w:pPr>
              <w:pStyle w:val="JhpTabletext0"/>
              <w:rPr>
                <w:b/>
              </w:rPr>
            </w:pPr>
            <w:r w:rsidRPr="00E505B8">
              <w:rPr>
                <w:b/>
              </w:rPr>
              <w:t>Le paludisme n</w:t>
            </w:r>
            <w:r w:rsidR="005474AF">
              <w:rPr>
                <w:b/>
              </w:rPr>
              <w:t>’</w:t>
            </w:r>
            <w:r w:rsidRPr="00E505B8">
              <w:rPr>
                <w:b/>
              </w:rPr>
              <w:t>est pas la seule cause de fièvre</w:t>
            </w:r>
          </w:p>
          <w:p w14:paraId="0DCA97CC" w14:textId="26E8E152" w:rsidR="000778E4" w:rsidRPr="00E505B8" w:rsidRDefault="00520D7F" w:rsidP="00EC29B0">
            <w:pPr>
              <w:pStyle w:val="JhpTabletext0"/>
            </w:pPr>
            <w:r w:rsidRPr="00E505B8">
              <w:t>Si la condition de la femme ne s</w:t>
            </w:r>
            <w:r w:rsidR="005474AF">
              <w:t>’</w:t>
            </w:r>
            <w:r w:rsidRPr="00E505B8">
              <w:t>améliore pas dans les 48 heures après le début du traitement et</w:t>
            </w:r>
            <w:r w:rsidR="00451D64">
              <w:t xml:space="preserve"> / </w:t>
            </w:r>
            <w:r w:rsidRPr="00E505B8">
              <w:t>ou après avoir commencé la thérapie de deuxième intention, soupçonner d</w:t>
            </w:r>
            <w:r w:rsidR="005474AF">
              <w:t>’</w:t>
            </w:r>
            <w:r w:rsidRPr="00E505B8">
              <w:t>autres causes de fièvre pendant la grossesse</w:t>
            </w:r>
            <w:r w:rsidR="000778E4" w:rsidRPr="00E505B8">
              <w:t>.</w:t>
            </w:r>
          </w:p>
        </w:tc>
      </w:tr>
    </w:tbl>
    <w:p w14:paraId="73999830" w14:textId="77777777" w:rsidR="000778E4" w:rsidRPr="00E505B8" w:rsidRDefault="000778E4" w:rsidP="00EC29B0">
      <w:pPr>
        <w:pStyle w:val="JhpBodyText0"/>
      </w:pPr>
    </w:p>
    <w:p w14:paraId="667068D0" w14:textId="77777777" w:rsidR="00A95BA1" w:rsidRPr="00E505B8" w:rsidRDefault="00520D7F" w:rsidP="007973F9">
      <w:pPr>
        <w:pStyle w:val="Jhp2ndLevelHeading"/>
        <w:spacing w:before="0"/>
      </w:pPr>
      <w:bookmarkStart w:id="574" w:name="_Toc178578020"/>
      <w:r w:rsidRPr="00E505B8">
        <w:t xml:space="preserve">Prise en charge de la température </w:t>
      </w:r>
      <w:bookmarkEnd w:id="574"/>
      <w:r w:rsidRPr="00E505B8">
        <w:t>corporelle élevée</w:t>
      </w:r>
    </w:p>
    <w:p w14:paraId="0171EBAD" w14:textId="15998625" w:rsidR="00A95BA1" w:rsidRPr="00E505B8" w:rsidRDefault="00D9716A" w:rsidP="00522C0A">
      <w:pPr>
        <w:pStyle w:val="JhpBodyText0"/>
      </w:pPr>
      <w:r w:rsidRPr="00E505B8">
        <w:t xml:space="preserve">Enseigner à la femme et à ceux qui la soignent comment </w:t>
      </w:r>
      <w:r w:rsidR="003C702A" w:rsidRPr="00E505B8">
        <w:t>contrôler</w:t>
      </w:r>
      <w:r w:rsidRPr="00E505B8">
        <w:t xml:space="preserve"> sa </w:t>
      </w:r>
      <w:r w:rsidR="003C702A" w:rsidRPr="00E505B8">
        <w:t>température</w:t>
      </w:r>
      <w:r w:rsidRPr="00E505B8">
        <w:t xml:space="preserve"> en l</w:t>
      </w:r>
      <w:r w:rsidR="005474AF">
        <w:t>’</w:t>
      </w:r>
      <w:r w:rsidRPr="00E505B8">
        <w:t>épongeant avec de l</w:t>
      </w:r>
      <w:r w:rsidR="005474AF">
        <w:t>’</w:t>
      </w:r>
      <w:r w:rsidRPr="00E505B8">
        <w:t xml:space="preserve">eau tiède. </w:t>
      </w:r>
      <w:r w:rsidR="003C702A" w:rsidRPr="00E505B8">
        <w:t xml:space="preserve">Si la température axillaire est de </w:t>
      </w:r>
      <w:r w:rsidR="00486345" w:rsidRPr="00E505B8">
        <w:rPr>
          <w:rFonts w:ascii="Georgia" w:hAnsi="Georgia"/>
        </w:rPr>
        <w:t>≥</w:t>
      </w:r>
      <w:r w:rsidR="00486345" w:rsidRPr="00E505B8">
        <w:t>38</w:t>
      </w:r>
      <w:r w:rsidR="00B12124" w:rsidRPr="00E505B8">
        <w:rPr>
          <w:rStyle w:val="JHPEvenListBullet2Char"/>
        </w:rPr>
        <w:t>°</w:t>
      </w:r>
      <w:r w:rsidR="00486345" w:rsidRPr="00E505B8">
        <w:t>C</w:t>
      </w:r>
      <w:r w:rsidR="00A42EC5" w:rsidRPr="00E505B8">
        <w:t>,</w:t>
      </w:r>
      <w:r w:rsidR="00486345" w:rsidRPr="00E505B8">
        <w:t xml:space="preserve"> </w:t>
      </w:r>
      <w:r w:rsidR="003C702A" w:rsidRPr="00E505B8">
        <w:t>donner d</w:t>
      </w:r>
      <w:r w:rsidR="00522C0A" w:rsidRPr="00E505B8">
        <w:t>eux comprimés de</w:t>
      </w:r>
      <w:r w:rsidR="003C702A" w:rsidRPr="00E505B8">
        <w:t xml:space="preserve"> </w:t>
      </w:r>
      <w:r w:rsidR="00522C0A" w:rsidRPr="00E505B8">
        <w:t>paracétamol</w:t>
      </w:r>
      <w:r w:rsidR="003C702A" w:rsidRPr="00E505B8">
        <w:t xml:space="preserve"> à 500 mg</w:t>
      </w:r>
      <w:r w:rsidR="00522C0A" w:rsidRPr="00E505B8">
        <w:t xml:space="preserve"> toutes les six heures jusqu</w:t>
      </w:r>
      <w:r w:rsidR="005474AF">
        <w:t>’</w:t>
      </w:r>
      <w:r w:rsidR="00522C0A" w:rsidRPr="00E505B8">
        <w:t>à ce que sa température soit de retour à la normale.</w:t>
      </w:r>
    </w:p>
    <w:p w14:paraId="46CBF993" w14:textId="77777777" w:rsidR="00A95BA1" w:rsidRPr="00E505B8" w:rsidRDefault="00522C0A" w:rsidP="00522C0A">
      <w:pPr>
        <w:pStyle w:val="Jhp2ndLevelHeading"/>
        <w:spacing w:before="0"/>
      </w:pPr>
      <w:bookmarkStart w:id="575" w:name="_Toc178578021"/>
      <w:r w:rsidRPr="00E505B8">
        <w:lastRenderedPageBreak/>
        <w:t xml:space="preserve">Suivi après le traitement du paludisme </w:t>
      </w:r>
      <w:r w:rsidR="00922D64" w:rsidRPr="00E505B8">
        <w:t>non compliqué</w:t>
      </w:r>
      <w:bookmarkEnd w:id="575"/>
    </w:p>
    <w:p w14:paraId="1A325409" w14:textId="67A4C8B4" w:rsidR="00A95BA1" w:rsidRPr="00E505B8" w:rsidRDefault="00522C0A" w:rsidP="00DD49E5">
      <w:pPr>
        <w:pStyle w:val="JhpBodyText0"/>
      </w:pPr>
      <w:r w:rsidRPr="00E505B8">
        <w:t>Demander à la femme de revenir au centre de santé dans deux ou trois jours si son état se détériore. Dans la mesure du possible, prendre des dispositions pour qu</w:t>
      </w:r>
      <w:r w:rsidR="005474AF">
        <w:t>’</w:t>
      </w:r>
      <w:r w:rsidRPr="00E505B8">
        <w:t>un prestataire ou un agent de santé communautaire lui rende visite deux ou trois jours après le début du traitement pour vérifier si son état s</w:t>
      </w:r>
      <w:r w:rsidR="005474AF">
        <w:t>’</w:t>
      </w:r>
      <w:r w:rsidRPr="00E505B8">
        <w:t>améliore. S</w:t>
      </w:r>
      <w:r w:rsidR="005474AF">
        <w:t>’</w:t>
      </w:r>
      <w:r w:rsidRPr="00E505B8">
        <w:t>assurer que la cliente continue de prendre ses médicaments même si elle n</w:t>
      </w:r>
      <w:r w:rsidR="005474AF">
        <w:t>’</w:t>
      </w:r>
      <w:r w:rsidRPr="00E505B8">
        <w:t xml:space="preserve">a plus de fièvre. Elle doit compléter le traitement </w:t>
      </w:r>
      <w:r w:rsidR="00DD49E5" w:rsidRPr="00E505B8">
        <w:t>commencé ; s</w:t>
      </w:r>
      <w:r w:rsidR="005474AF">
        <w:t>’</w:t>
      </w:r>
      <w:r w:rsidR="00DD49E5" w:rsidRPr="00E505B8">
        <w:t>assurer qu</w:t>
      </w:r>
      <w:r w:rsidR="005474AF">
        <w:t>’</w:t>
      </w:r>
      <w:r w:rsidR="00DD49E5" w:rsidRPr="00E505B8">
        <w:t>elle connait les signes de danger et qu</w:t>
      </w:r>
      <w:r w:rsidR="005474AF">
        <w:t>’</w:t>
      </w:r>
      <w:r w:rsidR="00DD49E5" w:rsidRPr="00E505B8">
        <w:t>elle sait quand elle doit revenir au centre de santé.</w:t>
      </w:r>
      <w:r w:rsidR="00A95BA1" w:rsidRPr="00E505B8">
        <w:t xml:space="preserve"> </w:t>
      </w:r>
    </w:p>
    <w:p w14:paraId="17CE8DFA" w14:textId="77777777" w:rsidR="00A95BA1" w:rsidRPr="00E505B8" w:rsidRDefault="00A95BA1" w:rsidP="00EC29B0">
      <w:pPr>
        <w:pStyle w:val="JhpBodyText0"/>
      </w:pPr>
    </w:p>
    <w:p w14:paraId="6A2965D7" w14:textId="066554B0" w:rsidR="00DD49E5" w:rsidRPr="00E505B8" w:rsidRDefault="00DD49E5" w:rsidP="00EC29B0">
      <w:pPr>
        <w:pStyle w:val="JhpBodyText0"/>
        <w:rPr>
          <w:spacing w:val="-2"/>
        </w:rPr>
      </w:pPr>
      <w:r w:rsidRPr="00E505B8">
        <w:rPr>
          <w:spacing w:val="-2"/>
        </w:rPr>
        <w:t xml:space="preserve">La plupart des clientes vont réagir au traitement et commencer à se sentir mieux un ou deux jours après le début du traitement avec quinine et clindamycine ou </w:t>
      </w:r>
      <w:r w:rsidR="00821941" w:rsidRPr="00E505B8">
        <w:rPr>
          <w:spacing w:val="-2"/>
        </w:rPr>
        <w:t>la</w:t>
      </w:r>
      <w:r w:rsidRPr="00E505B8">
        <w:rPr>
          <w:spacing w:val="-2"/>
        </w:rPr>
        <w:t xml:space="preserve"> CTA. Si on suspecte l</w:t>
      </w:r>
      <w:r w:rsidR="005474AF">
        <w:rPr>
          <w:spacing w:val="-2"/>
        </w:rPr>
        <w:t>’</w:t>
      </w:r>
      <w:r w:rsidRPr="00E505B8">
        <w:rPr>
          <w:spacing w:val="-2"/>
        </w:rPr>
        <w:t>échec du traitement</w:t>
      </w:r>
      <w:r w:rsidR="004842AA" w:rsidRPr="00E505B8">
        <w:rPr>
          <w:spacing w:val="-2"/>
        </w:rPr>
        <w:t xml:space="preserve"> en l</w:t>
      </w:r>
      <w:r w:rsidR="005474AF">
        <w:rPr>
          <w:spacing w:val="-2"/>
        </w:rPr>
        <w:t>’</w:t>
      </w:r>
      <w:r w:rsidR="004842AA" w:rsidRPr="00E505B8">
        <w:rPr>
          <w:spacing w:val="-2"/>
        </w:rPr>
        <w:t>absence d</w:t>
      </w:r>
      <w:r w:rsidR="005474AF">
        <w:rPr>
          <w:spacing w:val="-2"/>
        </w:rPr>
        <w:t>’</w:t>
      </w:r>
      <w:r w:rsidR="004842AA" w:rsidRPr="00E505B8">
        <w:rPr>
          <w:spacing w:val="-2"/>
        </w:rPr>
        <w:t>amélioration, ou si son état se détériore, il faut référer pour microscopie et un traitement approprié.</w:t>
      </w:r>
    </w:p>
    <w:p w14:paraId="5134E7E2" w14:textId="77777777" w:rsidR="00AE3FAE" w:rsidRPr="00E505B8" w:rsidRDefault="00AE3FAE" w:rsidP="00EC29B0">
      <w:pPr>
        <w:pStyle w:val="JhpBodyText0"/>
      </w:pPr>
    </w:p>
    <w:p w14:paraId="75B0AFD3" w14:textId="77777777" w:rsidR="00A95BA1" w:rsidRPr="00E505B8" w:rsidRDefault="004842AA" w:rsidP="00354592">
      <w:pPr>
        <w:pStyle w:val="Jhp1stLevelHeading"/>
      </w:pPr>
      <w:bookmarkStart w:id="576" w:name="_Toc400358930"/>
      <w:bookmarkStart w:id="577" w:name="_Toc400362270"/>
      <w:bookmarkStart w:id="578" w:name="_Toc400367896"/>
      <w:bookmarkStart w:id="579" w:name="_Toc400369112"/>
      <w:bookmarkStart w:id="580" w:name="_Toc400370145"/>
      <w:bookmarkStart w:id="581" w:name="_Toc400370511"/>
      <w:bookmarkStart w:id="582" w:name="_Toc400371064"/>
      <w:bookmarkStart w:id="583" w:name="_Toc400371195"/>
      <w:bookmarkStart w:id="584" w:name="_Toc400528609"/>
      <w:bookmarkStart w:id="585" w:name="_Toc400529338"/>
      <w:bookmarkStart w:id="586" w:name="_Toc400529678"/>
      <w:bookmarkStart w:id="587" w:name="_Toc400530261"/>
      <w:bookmarkStart w:id="588" w:name="_Toc400532324"/>
      <w:bookmarkStart w:id="589" w:name="_Toc78361232"/>
      <w:r w:rsidRPr="00E505B8">
        <w:rPr>
          <w:rStyle w:val="JHPHeading2Char"/>
          <w:rFonts w:ascii="Century Gothic" w:hAnsi="Century Gothic"/>
          <w:b/>
          <w:bCs w:val="0"/>
        </w:rPr>
        <w:t>Paludisme grave</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165632FB" w14:textId="2F7D56A0" w:rsidR="004842AA" w:rsidRPr="00E505B8" w:rsidRDefault="00E55AD5" w:rsidP="00EC29B0">
      <w:pPr>
        <w:pStyle w:val="JhpBodyText0"/>
      </w:pPr>
      <w:r w:rsidRPr="00E505B8">
        <w:t>L</w:t>
      </w:r>
      <w:r w:rsidR="005474AF">
        <w:t>’</w:t>
      </w:r>
      <w:r w:rsidRPr="00E505B8">
        <w:t>objectif principal du traitement antipaludique est de prévenir la mort (OMS 2015</w:t>
      </w:r>
      <w:r w:rsidR="00821941" w:rsidRPr="00E505B8">
        <w:t>b</w:t>
      </w:r>
      <w:r w:rsidRPr="00E505B8">
        <w:t>).</w:t>
      </w:r>
      <w:r w:rsidR="00072726" w:rsidRPr="00E505B8">
        <w:t xml:space="preserve"> </w:t>
      </w:r>
      <w:r w:rsidR="004842AA" w:rsidRPr="00E505B8">
        <w:t xml:space="preserve">Stabiliser et référer la femme immédiatement </w:t>
      </w:r>
      <w:r w:rsidR="00134142" w:rsidRPr="00E505B8">
        <w:t xml:space="preserve">à un niveau de soins appropriés </w:t>
      </w:r>
      <w:r w:rsidR="004842AA" w:rsidRPr="00E505B8">
        <w:t xml:space="preserve">si les symptômes suggèrent le paludisme grave. </w:t>
      </w:r>
      <w:r w:rsidR="00134142" w:rsidRPr="00E505B8">
        <w:t>Bien que la portée de ce paquet d</w:t>
      </w:r>
      <w:r w:rsidR="005474AF">
        <w:t>’</w:t>
      </w:r>
      <w:r w:rsidR="00134142" w:rsidRPr="00E505B8">
        <w:t>apprentissage concerne le traitement du paludisme non compliqué et l</w:t>
      </w:r>
      <w:r w:rsidR="005474AF">
        <w:t>’</w:t>
      </w:r>
      <w:r w:rsidR="00134142" w:rsidRPr="00E505B8">
        <w:t>identification du paludisme grave, l</w:t>
      </w:r>
      <w:r w:rsidR="005474AF">
        <w:t>’</w:t>
      </w:r>
      <w:r w:rsidR="00134142" w:rsidRPr="00E505B8">
        <w:t>administration d</w:t>
      </w:r>
      <w:r w:rsidR="005474AF">
        <w:t>’</w:t>
      </w:r>
      <w:r w:rsidR="00134142" w:rsidRPr="00E505B8">
        <w:t>une dose de charge d</w:t>
      </w:r>
      <w:r w:rsidR="005474AF">
        <w:t>’</w:t>
      </w:r>
      <w:r w:rsidR="00134142" w:rsidRPr="00E505B8">
        <w:t xml:space="preserve">artésunate et </w:t>
      </w:r>
      <w:r w:rsidR="00232E94" w:rsidRPr="00E505B8">
        <w:t xml:space="preserve">la référence </w:t>
      </w:r>
      <w:r w:rsidR="00134142" w:rsidRPr="00E505B8">
        <w:t>immédiat</w:t>
      </w:r>
      <w:r w:rsidR="00232E94" w:rsidRPr="00E505B8">
        <w:t>e</w:t>
      </w:r>
      <w:r w:rsidR="00134142" w:rsidRPr="00E505B8">
        <w:t xml:space="preserve">, des informations de base sont </w:t>
      </w:r>
      <w:r w:rsidR="00232E94" w:rsidRPr="00E505B8">
        <w:t>offertes dans ce document</w:t>
      </w:r>
      <w:r w:rsidR="00134142" w:rsidRPr="00E505B8">
        <w:t xml:space="preserve"> sur les soins continus pour les femmes atteintes de paludisme grave. Pour plus d</w:t>
      </w:r>
      <w:r w:rsidR="005474AF">
        <w:t>’</w:t>
      </w:r>
      <w:r w:rsidR="00134142" w:rsidRPr="00E505B8">
        <w:t xml:space="preserve">informations, </w:t>
      </w:r>
      <w:r w:rsidR="00232E94" w:rsidRPr="00E505B8">
        <w:t xml:space="preserve">vous référer à </w:t>
      </w:r>
      <w:r w:rsidR="00E41CDD" w:rsidRPr="00E505B8">
        <w:t>l</w:t>
      </w:r>
      <w:r w:rsidR="005474AF">
        <w:t>’</w:t>
      </w:r>
      <w:r w:rsidR="00134142" w:rsidRPr="00E505B8">
        <w:t xml:space="preserve">OMS 2015b et </w:t>
      </w:r>
      <w:r w:rsidR="00E41CDD" w:rsidRPr="00E505B8">
        <w:t>l</w:t>
      </w:r>
      <w:r w:rsidR="005474AF">
        <w:t>’</w:t>
      </w:r>
      <w:r w:rsidR="00134142" w:rsidRPr="00E505B8">
        <w:t>OMS 2017.</w:t>
      </w:r>
    </w:p>
    <w:p w14:paraId="03EE8E72" w14:textId="77777777" w:rsidR="00676EC2" w:rsidRPr="00E505B8" w:rsidRDefault="00676EC2" w:rsidP="00EC29B0">
      <w:pPr>
        <w:pStyle w:val="JhpBodyText0"/>
      </w:pPr>
    </w:p>
    <w:p w14:paraId="30A2D867" w14:textId="18ABA1E3" w:rsidR="00232E94" w:rsidRPr="00E505B8" w:rsidRDefault="00232E94" w:rsidP="00EC29B0">
      <w:pPr>
        <w:pStyle w:val="JhpBodyText0"/>
        <w:rPr>
          <w:spacing w:val="-3"/>
        </w:rPr>
      </w:pPr>
      <w:r w:rsidRPr="00E505B8">
        <w:rPr>
          <w:spacing w:val="-3"/>
        </w:rPr>
        <w:t xml:space="preserve">Pour aider à déterminer la cause des convulsions, utilisez les informations du tableau 8. Cependant, les femmes </w:t>
      </w:r>
      <w:r w:rsidR="00E41CDD" w:rsidRPr="00E505B8">
        <w:rPr>
          <w:spacing w:val="-3"/>
        </w:rPr>
        <w:t>aux</w:t>
      </w:r>
      <w:r w:rsidRPr="00E505B8">
        <w:rPr>
          <w:spacing w:val="-3"/>
        </w:rPr>
        <w:t xml:space="preserve"> deuxième et troisième trimestres de grossesse sont plus susceptibles d</w:t>
      </w:r>
      <w:r w:rsidR="005474AF">
        <w:rPr>
          <w:spacing w:val="-3"/>
        </w:rPr>
        <w:t>’</w:t>
      </w:r>
      <w:r w:rsidRPr="00E505B8">
        <w:rPr>
          <w:spacing w:val="-3"/>
        </w:rPr>
        <w:t xml:space="preserve">avoir un paludisme grave que les autres adultes. Le PPG grave peut être diagnostiqué à tort comme une éclampsie. Si une femme enceinte vivant dans une zone impaludée a de la fièvre, des maux de tête ou des convulsions et que le paludisme ne peut être exclu, traiter la femme </w:t>
      </w:r>
      <w:r w:rsidR="00E41CDD" w:rsidRPr="00E505B8">
        <w:rPr>
          <w:spacing w:val="-3"/>
        </w:rPr>
        <w:t>pour</w:t>
      </w:r>
      <w:r w:rsidRPr="00E505B8">
        <w:rPr>
          <w:spacing w:val="-3"/>
        </w:rPr>
        <w:t xml:space="preserve"> le paludisme et l</w:t>
      </w:r>
      <w:r w:rsidR="005474AF">
        <w:rPr>
          <w:spacing w:val="-3"/>
        </w:rPr>
        <w:t>’</w:t>
      </w:r>
      <w:r w:rsidRPr="00E505B8">
        <w:rPr>
          <w:spacing w:val="-3"/>
        </w:rPr>
        <w:t>éclampsie (OMS 2017).</w:t>
      </w:r>
    </w:p>
    <w:p w14:paraId="0655D3B4" w14:textId="77777777" w:rsidR="00A95BA1" w:rsidRPr="00E505B8" w:rsidRDefault="00A95BA1" w:rsidP="00EC29B0">
      <w:pPr>
        <w:pStyle w:val="JhpBodyText0"/>
      </w:pPr>
    </w:p>
    <w:p w14:paraId="25A75E82" w14:textId="5D7ADDA9" w:rsidR="00676EC2" w:rsidRPr="00E505B8" w:rsidRDefault="00A95BA1" w:rsidP="00354592">
      <w:pPr>
        <w:pStyle w:val="JhpTabletitle"/>
        <w:keepNext/>
      </w:pPr>
      <w:bookmarkStart w:id="590" w:name="_Toc505671752"/>
      <w:bookmarkStart w:id="591" w:name="_Toc400360008"/>
      <w:bookmarkStart w:id="592" w:name="_Toc400529032"/>
      <w:bookmarkStart w:id="593" w:name="_Toc424555977"/>
      <w:bookmarkStart w:id="594" w:name="_Toc439774474"/>
      <w:r w:rsidRPr="00E505B8">
        <w:t>Table</w:t>
      </w:r>
      <w:r w:rsidR="00676EC2" w:rsidRPr="00E505B8">
        <w:t>au</w:t>
      </w:r>
      <w:r w:rsidRPr="00E505B8">
        <w:t xml:space="preserve"> </w:t>
      </w:r>
      <w:r w:rsidR="00232E94" w:rsidRPr="00E505B8">
        <w:t>8</w:t>
      </w:r>
      <w:r w:rsidR="005474AF">
        <w:t>.</w:t>
      </w:r>
      <w:r w:rsidR="00874BF5" w:rsidRPr="00874BF5">
        <w:t xml:space="preserve"> </w:t>
      </w:r>
      <w:r w:rsidR="00676EC2" w:rsidRPr="00E505B8">
        <w:t>Déterminer la cause des convulsions pendant la grossesse</w:t>
      </w:r>
      <w:bookmarkEnd w:id="590"/>
    </w:p>
    <w:tbl>
      <w:tblPr>
        <w:tblW w:w="9360" w:type="dxa"/>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72" w:type="dxa"/>
          <w:bottom w:w="43" w:type="dxa"/>
          <w:right w:w="72" w:type="dxa"/>
        </w:tblCellMar>
        <w:tblLook w:val="0000" w:firstRow="0" w:lastRow="0" w:firstColumn="0" w:lastColumn="0" w:noHBand="0" w:noVBand="0"/>
      </w:tblPr>
      <w:tblGrid>
        <w:gridCol w:w="3118"/>
        <w:gridCol w:w="3121"/>
        <w:gridCol w:w="3121"/>
      </w:tblGrid>
      <w:tr w:rsidR="00EC29B0" w:rsidRPr="00E505B8" w14:paraId="18A58F58" w14:textId="77777777" w:rsidTr="000F6871">
        <w:trPr>
          <w:tblHeader/>
          <w:jc w:val="center"/>
        </w:trPr>
        <w:tc>
          <w:tcPr>
            <w:tcW w:w="1666" w:type="pct"/>
            <w:shd w:val="clear" w:color="auto" w:fill="305B75"/>
          </w:tcPr>
          <w:bookmarkEnd w:id="591"/>
          <w:bookmarkEnd w:id="592"/>
          <w:bookmarkEnd w:id="593"/>
          <w:bookmarkEnd w:id="594"/>
          <w:p w14:paraId="20E16AF5" w14:textId="2D472B31" w:rsidR="00A95BA1" w:rsidRPr="00E505B8" w:rsidRDefault="005E0185" w:rsidP="00EC29B0">
            <w:pPr>
              <w:pStyle w:val="JhpTabletext0"/>
              <w:jc w:val="center"/>
              <w:rPr>
                <w:b/>
                <w:caps/>
                <w:color w:val="FFFFFF"/>
              </w:rPr>
            </w:pPr>
            <w:r w:rsidRPr="00E505B8">
              <w:rPr>
                <w:b/>
                <w:color w:val="FFFFFF"/>
              </w:rPr>
              <w:t>Sign</w:t>
            </w:r>
            <w:r w:rsidR="00676EC2" w:rsidRPr="00E505B8">
              <w:rPr>
                <w:b/>
                <w:color w:val="FFFFFF"/>
              </w:rPr>
              <w:t>e</w:t>
            </w:r>
            <w:r w:rsidRPr="00E505B8">
              <w:rPr>
                <w:b/>
                <w:color w:val="FFFFFF"/>
              </w:rPr>
              <w:t>s</w:t>
            </w:r>
            <w:r w:rsidR="00451D64">
              <w:rPr>
                <w:b/>
                <w:color w:val="FFFFFF"/>
              </w:rPr>
              <w:t xml:space="preserve"> / </w:t>
            </w:r>
            <w:r w:rsidR="00676EC2" w:rsidRPr="00E505B8">
              <w:rPr>
                <w:b/>
                <w:color w:val="FFFFFF"/>
              </w:rPr>
              <w:t>Symptômes</w:t>
            </w:r>
          </w:p>
        </w:tc>
        <w:tc>
          <w:tcPr>
            <w:tcW w:w="1667" w:type="pct"/>
            <w:shd w:val="clear" w:color="auto" w:fill="305B75"/>
          </w:tcPr>
          <w:p w14:paraId="02D108A8" w14:textId="77777777" w:rsidR="00A95BA1" w:rsidRPr="00E505B8" w:rsidRDefault="00676EC2" w:rsidP="00EC29B0">
            <w:pPr>
              <w:pStyle w:val="JhpTabletext0"/>
              <w:jc w:val="center"/>
              <w:rPr>
                <w:b/>
                <w:caps/>
                <w:color w:val="FFFFFF"/>
              </w:rPr>
            </w:pPr>
            <w:r w:rsidRPr="00E505B8">
              <w:rPr>
                <w:b/>
                <w:color w:val="FFFFFF"/>
              </w:rPr>
              <w:t>Paludisme grave</w:t>
            </w:r>
          </w:p>
        </w:tc>
        <w:tc>
          <w:tcPr>
            <w:tcW w:w="1667" w:type="pct"/>
            <w:shd w:val="clear" w:color="auto" w:fill="305B75"/>
          </w:tcPr>
          <w:p w14:paraId="2845CBBB" w14:textId="77777777" w:rsidR="00A95BA1" w:rsidRPr="00E505B8" w:rsidRDefault="00676EC2" w:rsidP="00EC29B0">
            <w:pPr>
              <w:pStyle w:val="JhpTabletext0"/>
              <w:jc w:val="center"/>
              <w:rPr>
                <w:b/>
                <w:caps/>
                <w:color w:val="FFFFFF"/>
              </w:rPr>
            </w:pPr>
            <w:r w:rsidRPr="00E505B8">
              <w:rPr>
                <w:b/>
                <w:color w:val="FFFFFF"/>
              </w:rPr>
              <w:t>Eclampsie</w:t>
            </w:r>
          </w:p>
        </w:tc>
      </w:tr>
      <w:tr w:rsidR="00A95BA1" w:rsidRPr="00E505B8" w14:paraId="4D437895" w14:textId="77777777" w:rsidTr="000F6871">
        <w:trPr>
          <w:jc w:val="center"/>
        </w:trPr>
        <w:tc>
          <w:tcPr>
            <w:tcW w:w="1666" w:type="pct"/>
            <w:tcMar>
              <w:top w:w="58" w:type="dxa"/>
              <w:bottom w:w="58" w:type="dxa"/>
            </w:tcMar>
            <w:vAlign w:val="center"/>
          </w:tcPr>
          <w:p w14:paraId="2278D53F" w14:textId="77777777" w:rsidR="00A95BA1" w:rsidRPr="00E505B8" w:rsidRDefault="00676EC2" w:rsidP="00EC29B0">
            <w:pPr>
              <w:pStyle w:val="JhpTabletext0"/>
              <w:rPr>
                <w:szCs w:val="18"/>
              </w:rPr>
            </w:pPr>
            <w:r w:rsidRPr="00E505B8">
              <w:rPr>
                <w:spacing w:val="-1"/>
                <w:szCs w:val="18"/>
              </w:rPr>
              <w:t>Antécédents</w:t>
            </w:r>
            <w:r w:rsidRPr="00E505B8">
              <w:rPr>
                <w:szCs w:val="18"/>
              </w:rPr>
              <w:t xml:space="preserve"> </w:t>
            </w:r>
            <w:r w:rsidRPr="00E505B8">
              <w:rPr>
                <w:spacing w:val="-1"/>
                <w:szCs w:val="18"/>
              </w:rPr>
              <w:t>récents</w:t>
            </w:r>
            <w:r w:rsidRPr="00E505B8">
              <w:rPr>
                <w:szCs w:val="18"/>
              </w:rPr>
              <w:t xml:space="preserve"> </w:t>
            </w:r>
            <w:r w:rsidRPr="00E505B8">
              <w:rPr>
                <w:spacing w:val="-1"/>
                <w:szCs w:val="18"/>
              </w:rPr>
              <w:t>de</w:t>
            </w:r>
            <w:r w:rsidRPr="00E505B8">
              <w:rPr>
                <w:szCs w:val="18"/>
              </w:rPr>
              <w:t xml:space="preserve"> </w:t>
            </w:r>
            <w:r w:rsidRPr="00E505B8">
              <w:rPr>
                <w:spacing w:val="-1"/>
                <w:szCs w:val="18"/>
              </w:rPr>
              <w:t>fièvre,</w:t>
            </w:r>
            <w:r w:rsidRPr="00E505B8">
              <w:rPr>
                <w:spacing w:val="2"/>
                <w:szCs w:val="18"/>
              </w:rPr>
              <w:t xml:space="preserve"> </w:t>
            </w:r>
            <w:r w:rsidRPr="00E505B8">
              <w:rPr>
                <w:spacing w:val="-1"/>
                <w:szCs w:val="18"/>
              </w:rPr>
              <w:t>frissons</w:t>
            </w:r>
            <w:r w:rsidRPr="00E505B8">
              <w:rPr>
                <w:spacing w:val="26"/>
                <w:szCs w:val="18"/>
              </w:rPr>
              <w:t xml:space="preserve"> </w:t>
            </w:r>
            <w:r w:rsidRPr="00E505B8">
              <w:rPr>
                <w:spacing w:val="-1"/>
                <w:szCs w:val="18"/>
              </w:rPr>
              <w:t>(rapportés</w:t>
            </w:r>
            <w:r w:rsidRPr="00E505B8">
              <w:rPr>
                <w:szCs w:val="18"/>
              </w:rPr>
              <w:t xml:space="preserve"> </w:t>
            </w:r>
            <w:r w:rsidRPr="00E505B8">
              <w:rPr>
                <w:spacing w:val="-1"/>
                <w:szCs w:val="18"/>
              </w:rPr>
              <w:t>par</w:t>
            </w:r>
            <w:r w:rsidRPr="00E505B8">
              <w:rPr>
                <w:szCs w:val="18"/>
              </w:rPr>
              <w:t xml:space="preserve"> la</w:t>
            </w:r>
            <w:r w:rsidRPr="00E505B8">
              <w:rPr>
                <w:spacing w:val="-1"/>
                <w:szCs w:val="18"/>
              </w:rPr>
              <w:t xml:space="preserve"> patiente</w:t>
            </w:r>
            <w:r w:rsidRPr="00E505B8">
              <w:rPr>
                <w:szCs w:val="18"/>
              </w:rPr>
              <w:t xml:space="preserve"> </w:t>
            </w:r>
            <w:r w:rsidRPr="00E505B8">
              <w:rPr>
                <w:spacing w:val="-1"/>
                <w:szCs w:val="18"/>
              </w:rPr>
              <w:t>ou</w:t>
            </w:r>
            <w:r w:rsidRPr="00E505B8">
              <w:rPr>
                <w:szCs w:val="18"/>
              </w:rPr>
              <w:t xml:space="preserve"> la</w:t>
            </w:r>
            <w:r w:rsidRPr="00E505B8">
              <w:rPr>
                <w:spacing w:val="-1"/>
                <w:szCs w:val="18"/>
              </w:rPr>
              <w:t xml:space="preserve"> famille)</w:t>
            </w:r>
          </w:p>
        </w:tc>
        <w:tc>
          <w:tcPr>
            <w:tcW w:w="1667" w:type="pct"/>
            <w:vAlign w:val="center"/>
          </w:tcPr>
          <w:p w14:paraId="1099A729" w14:textId="5D1589C7" w:rsidR="00A95BA1" w:rsidRPr="00E505B8" w:rsidRDefault="00226FEE" w:rsidP="00EC29B0">
            <w:pPr>
              <w:pStyle w:val="JhpTabletext0"/>
            </w:pPr>
            <w:r>
              <w:t>O</w:t>
            </w:r>
            <w:r w:rsidR="00676EC2" w:rsidRPr="00E505B8">
              <w:t>ui</w:t>
            </w:r>
          </w:p>
        </w:tc>
        <w:tc>
          <w:tcPr>
            <w:tcW w:w="1667" w:type="pct"/>
            <w:vAlign w:val="center"/>
          </w:tcPr>
          <w:p w14:paraId="71AE7821" w14:textId="77777777" w:rsidR="00A95BA1" w:rsidRPr="00E505B8" w:rsidRDefault="00A95BA1" w:rsidP="00EC29B0">
            <w:pPr>
              <w:pStyle w:val="JhpTabletext0"/>
            </w:pPr>
            <w:r w:rsidRPr="00E505B8">
              <w:t>No</w:t>
            </w:r>
            <w:r w:rsidR="00676EC2" w:rsidRPr="00E505B8">
              <w:t>n</w:t>
            </w:r>
          </w:p>
        </w:tc>
      </w:tr>
      <w:tr w:rsidR="00A95BA1" w:rsidRPr="00E505B8" w14:paraId="420C23FD" w14:textId="77777777" w:rsidTr="000F6871">
        <w:trPr>
          <w:jc w:val="center"/>
        </w:trPr>
        <w:tc>
          <w:tcPr>
            <w:tcW w:w="1666" w:type="pct"/>
            <w:vAlign w:val="center"/>
          </w:tcPr>
          <w:p w14:paraId="3075C9DE" w14:textId="77777777" w:rsidR="00A95BA1" w:rsidRPr="00E505B8" w:rsidRDefault="00676EC2" w:rsidP="00EC29B0">
            <w:pPr>
              <w:pStyle w:val="JhpTabletext0"/>
            </w:pPr>
            <w:r w:rsidRPr="00E505B8">
              <w:t>Température</w:t>
            </w:r>
          </w:p>
        </w:tc>
        <w:tc>
          <w:tcPr>
            <w:tcW w:w="1667" w:type="pct"/>
            <w:vAlign w:val="center"/>
          </w:tcPr>
          <w:p w14:paraId="31CE060B" w14:textId="77777777" w:rsidR="00A95BA1" w:rsidRPr="00E505B8" w:rsidRDefault="00676EC2" w:rsidP="00676EC2">
            <w:pPr>
              <w:pStyle w:val="JhpTabletext0"/>
            </w:pPr>
            <w:r w:rsidRPr="00E505B8">
              <w:t xml:space="preserve">Axillaire </w:t>
            </w:r>
            <w:r w:rsidR="00A95BA1" w:rsidRPr="00E505B8">
              <w:sym w:font="Symbol" w:char="F0B3"/>
            </w:r>
            <w:r w:rsidR="00A95BA1" w:rsidRPr="00E505B8">
              <w:t xml:space="preserve"> 3</w:t>
            </w:r>
            <w:r w:rsidRPr="00E505B8">
              <w:t>7,</w:t>
            </w:r>
            <w:r w:rsidR="00F53954" w:rsidRPr="00E505B8">
              <w:t>5</w:t>
            </w:r>
            <w:r w:rsidR="00B12124" w:rsidRPr="00E505B8">
              <w:t>°</w:t>
            </w:r>
            <w:r w:rsidR="00A95BA1" w:rsidRPr="00E505B8">
              <w:t>C</w:t>
            </w:r>
            <w:r w:rsidR="00F53954" w:rsidRPr="00E505B8">
              <w:t xml:space="preserve"> </w:t>
            </w:r>
          </w:p>
        </w:tc>
        <w:tc>
          <w:tcPr>
            <w:tcW w:w="1667" w:type="pct"/>
            <w:vAlign w:val="center"/>
          </w:tcPr>
          <w:p w14:paraId="47CA96E8" w14:textId="77777777" w:rsidR="00A95BA1" w:rsidRPr="00E505B8" w:rsidRDefault="00A95BA1" w:rsidP="00EC29B0">
            <w:pPr>
              <w:pStyle w:val="JhpTabletext0"/>
            </w:pPr>
            <w:r w:rsidRPr="00E505B8">
              <w:t>&lt; 38° C</w:t>
            </w:r>
          </w:p>
        </w:tc>
      </w:tr>
      <w:tr w:rsidR="00A95BA1" w:rsidRPr="002829F6" w14:paraId="1EE012D4" w14:textId="77777777" w:rsidTr="000F6871">
        <w:trPr>
          <w:jc w:val="center"/>
        </w:trPr>
        <w:tc>
          <w:tcPr>
            <w:tcW w:w="1666" w:type="pct"/>
            <w:vAlign w:val="center"/>
          </w:tcPr>
          <w:p w14:paraId="66CD755A" w14:textId="77777777" w:rsidR="00A95BA1" w:rsidRPr="00E505B8" w:rsidRDefault="00676EC2" w:rsidP="00EC29B0">
            <w:pPr>
              <w:pStyle w:val="JhpTabletext0"/>
            </w:pPr>
            <w:r w:rsidRPr="00E505B8">
              <w:t>Tension artérielle</w:t>
            </w:r>
          </w:p>
        </w:tc>
        <w:tc>
          <w:tcPr>
            <w:tcW w:w="1667" w:type="pct"/>
            <w:vAlign w:val="center"/>
          </w:tcPr>
          <w:p w14:paraId="731BF2BB" w14:textId="77777777" w:rsidR="00A95BA1" w:rsidRPr="00E505B8" w:rsidRDefault="00472F04" w:rsidP="00676EC2">
            <w:pPr>
              <w:pStyle w:val="JhpTabletext0"/>
            </w:pPr>
            <w:r w:rsidRPr="00E505B8">
              <w:t>Systoli</w:t>
            </w:r>
            <w:r w:rsidR="00676EC2" w:rsidRPr="00E505B8">
              <w:t>que</w:t>
            </w:r>
            <w:r w:rsidRPr="00E505B8">
              <w:t xml:space="preserve"> &lt;140 mm Hg; </w:t>
            </w:r>
            <w:r w:rsidR="00A95BA1" w:rsidRPr="00E505B8">
              <w:t>Diastoli</w:t>
            </w:r>
            <w:r w:rsidR="00676EC2" w:rsidRPr="00E505B8">
              <w:t>que</w:t>
            </w:r>
            <w:r w:rsidR="00A95BA1" w:rsidRPr="00E505B8">
              <w:t xml:space="preserve"> &lt; 90 mm Hg</w:t>
            </w:r>
          </w:p>
        </w:tc>
        <w:tc>
          <w:tcPr>
            <w:tcW w:w="1667" w:type="pct"/>
            <w:vAlign w:val="center"/>
          </w:tcPr>
          <w:p w14:paraId="123BE580" w14:textId="77777777" w:rsidR="00A95BA1" w:rsidRPr="00E505B8" w:rsidRDefault="00472F04" w:rsidP="00676EC2">
            <w:pPr>
              <w:pStyle w:val="JhpTabletext0"/>
            </w:pPr>
            <w:r w:rsidRPr="00E505B8">
              <w:t>Systoli</w:t>
            </w:r>
            <w:r w:rsidR="00676EC2" w:rsidRPr="00E505B8">
              <w:t>que</w:t>
            </w:r>
            <w:r w:rsidRPr="00E505B8">
              <w:t xml:space="preserve"> ≥160 mm Hg; </w:t>
            </w:r>
            <w:r w:rsidR="00A95BA1" w:rsidRPr="00E505B8">
              <w:t>Diastoli</w:t>
            </w:r>
            <w:r w:rsidR="00676EC2" w:rsidRPr="00E505B8">
              <w:t>que</w:t>
            </w:r>
            <w:r w:rsidR="00A95BA1" w:rsidRPr="00E505B8">
              <w:t xml:space="preserve"> </w:t>
            </w:r>
            <w:r w:rsidR="00A95BA1" w:rsidRPr="00E505B8">
              <w:sym w:font="Symbol" w:char="F0B3"/>
            </w:r>
            <w:r w:rsidR="00A95BA1" w:rsidRPr="00E505B8">
              <w:t xml:space="preserve"> </w:t>
            </w:r>
            <w:r w:rsidRPr="00E505B8">
              <w:t>110</w:t>
            </w:r>
            <w:r w:rsidR="00A95BA1" w:rsidRPr="00E505B8">
              <w:t xml:space="preserve"> mm Hg</w:t>
            </w:r>
          </w:p>
        </w:tc>
      </w:tr>
      <w:tr w:rsidR="00672849" w:rsidRPr="00E505B8" w14:paraId="3BE4B410" w14:textId="77777777" w:rsidTr="000F6871">
        <w:trPr>
          <w:jc w:val="center"/>
        </w:trPr>
        <w:tc>
          <w:tcPr>
            <w:tcW w:w="1666" w:type="pct"/>
            <w:vAlign w:val="center"/>
          </w:tcPr>
          <w:p w14:paraId="153F12C1" w14:textId="77777777" w:rsidR="00672849" w:rsidRPr="00E505B8" w:rsidRDefault="00676EC2" w:rsidP="00EC29B0">
            <w:pPr>
              <w:pStyle w:val="JhpTabletext0"/>
            </w:pPr>
            <w:r w:rsidRPr="00E505B8">
              <w:t>Protéinurie</w:t>
            </w:r>
          </w:p>
        </w:tc>
        <w:tc>
          <w:tcPr>
            <w:tcW w:w="1667" w:type="pct"/>
            <w:vAlign w:val="center"/>
          </w:tcPr>
          <w:p w14:paraId="2FBF3162" w14:textId="77777777" w:rsidR="00672849" w:rsidRPr="00E505B8" w:rsidRDefault="00676EC2" w:rsidP="00EC29B0">
            <w:pPr>
              <w:pStyle w:val="JhpTabletext0"/>
            </w:pPr>
            <w:r w:rsidRPr="00E505B8">
              <w:t>Non</w:t>
            </w:r>
          </w:p>
        </w:tc>
        <w:tc>
          <w:tcPr>
            <w:tcW w:w="1667" w:type="pct"/>
            <w:vAlign w:val="center"/>
          </w:tcPr>
          <w:p w14:paraId="54D64A14" w14:textId="77777777" w:rsidR="00672849" w:rsidRPr="00E505B8" w:rsidRDefault="00676EC2" w:rsidP="00EC29B0">
            <w:pPr>
              <w:pStyle w:val="JhpTabletext0"/>
            </w:pPr>
            <w:r w:rsidRPr="00E505B8">
              <w:t>Oui</w:t>
            </w:r>
          </w:p>
        </w:tc>
      </w:tr>
      <w:tr w:rsidR="00A95BA1" w:rsidRPr="00E505B8" w14:paraId="1729D80F" w14:textId="77777777" w:rsidTr="000F6871">
        <w:trPr>
          <w:jc w:val="center"/>
        </w:trPr>
        <w:tc>
          <w:tcPr>
            <w:tcW w:w="1666" w:type="pct"/>
            <w:vAlign w:val="center"/>
          </w:tcPr>
          <w:p w14:paraId="4FDC98A3" w14:textId="77777777" w:rsidR="00A95BA1" w:rsidRPr="00E505B8" w:rsidRDefault="00676EC2" w:rsidP="00676EC2">
            <w:pPr>
              <w:pStyle w:val="JhpTabletext0"/>
            </w:pPr>
            <w:r w:rsidRPr="00E505B8">
              <w:t>Splénomégalie</w:t>
            </w:r>
          </w:p>
        </w:tc>
        <w:tc>
          <w:tcPr>
            <w:tcW w:w="1667" w:type="pct"/>
            <w:vAlign w:val="center"/>
          </w:tcPr>
          <w:p w14:paraId="5CD88259" w14:textId="77777777" w:rsidR="00A95BA1" w:rsidRPr="00E505B8" w:rsidRDefault="00676EC2" w:rsidP="00EC29B0">
            <w:pPr>
              <w:pStyle w:val="JhpTabletext0"/>
            </w:pPr>
            <w:r w:rsidRPr="00E505B8">
              <w:t>Oui</w:t>
            </w:r>
          </w:p>
        </w:tc>
        <w:tc>
          <w:tcPr>
            <w:tcW w:w="1667" w:type="pct"/>
            <w:vAlign w:val="center"/>
          </w:tcPr>
          <w:p w14:paraId="790D8810" w14:textId="77777777" w:rsidR="00A95BA1" w:rsidRPr="00E505B8" w:rsidRDefault="00A95BA1" w:rsidP="00EC29B0">
            <w:pPr>
              <w:pStyle w:val="JhpTabletext0"/>
            </w:pPr>
            <w:r w:rsidRPr="00E505B8">
              <w:t>No</w:t>
            </w:r>
            <w:r w:rsidR="00676EC2" w:rsidRPr="00E505B8">
              <w:t>n</w:t>
            </w:r>
          </w:p>
        </w:tc>
      </w:tr>
      <w:tr w:rsidR="00A95BA1" w:rsidRPr="00E505B8" w14:paraId="7956279C" w14:textId="77777777" w:rsidTr="000F6871">
        <w:trPr>
          <w:jc w:val="center"/>
        </w:trPr>
        <w:tc>
          <w:tcPr>
            <w:tcW w:w="1666" w:type="pct"/>
            <w:vAlign w:val="center"/>
          </w:tcPr>
          <w:p w14:paraId="3B526FDF" w14:textId="77777777" w:rsidR="00A95BA1" w:rsidRPr="00E505B8" w:rsidRDefault="00676EC2" w:rsidP="00EC29B0">
            <w:pPr>
              <w:pStyle w:val="JhpTabletext0"/>
            </w:pPr>
            <w:r w:rsidRPr="00E505B8">
              <w:t>Ictère</w:t>
            </w:r>
          </w:p>
        </w:tc>
        <w:tc>
          <w:tcPr>
            <w:tcW w:w="1667" w:type="pct"/>
            <w:vAlign w:val="center"/>
          </w:tcPr>
          <w:p w14:paraId="649A8F3B" w14:textId="77777777" w:rsidR="00A95BA1" w:rsidRPr="00E505B8" w:rsidRDefault="00676EC2" w:rsidP="00EC29B0">
            <w:pPr>
              <w:pStyle w:val="JhpTabletext0"/>
            </w:pPr>
            <w:r w:rsidRPr="00E505B8">
              <w:t>Oui</w:t>
            </w:r>
          </w:p>
        </w:tc>
        <w:tc>
          <w:tcPr>
            <w:tcW w:w="1667" w:type="pct"/>
            <w:vAlign w:val="center"/>
          </w:tcPr>
          <w:p w14:paraId="1875C6BE" w14:textId="77777777" w:rsidR="00A95BA1" w:rsidRPr="00E505B8" w:rsidRDefault="00A95BA1" w:rsidP="00EC29B0">
            <w:pPr>
              <w:pStyle w:val="JhpTabletext0"/>
            </w:pPr>
            <w:r w:rsidRPr="00E505B8">
              <w:t>No</w:t>
            </w:r>
            <w:r w:rsidR="00676EC2" w:rsidRPr="00E505B8">
              <w:t>n</w:t>
            </w:r>
          </w:p>
        </w:tc>
      </w:tr>
    </w:tbl>
    <w:p w14:paraId="34568338" w14:textId="77777777" w:rsidR="00A01EC5" w:rsidRDefault="00A01EC5" w:rsidP="00A01EC5">
      <w:pPr>
        <w:pStyle w:val="JhpBodyText0"/>
      </w:pPr>
    </w:p>
    <w:p w14:paraId="6D829C75" w14:textId="79331844" w:rsidR="00565F15" w:rsidRPr="002C6665" w:rsidRDefault="00565F15" w:rsidP="00565F15">
      <w:pPr>
        <w:pStyle w:val="Jhp2ndLevelHeading"/>
      </w:pPr>
      <w:r w:rsidRPr="002C6665">
        <w:t>Traitement des convulsions associées au paludisme grave</w:t>
      </w:r>
    </w:p>
    <w:p w14:paraId="793A7B89" w14:textId="3895E54C" w:rsidR="00A95BA1" w:rsidRPr="00E505B8" w:rsidRDefault="00565F15" w:rsidP="00EC29B0">
      <w:pPr>
        <w:pStyle w:val="JhpBulletLevel1"/>
      </w:pPr>
      <w:r w:rsidRPr="002C6665">
        <w:rPr>
          <w:bCs/>
        </w:rPr>
        <w:t>En cas de convulsions, maintenir le</w:t>
      </w:r>
      <w:r w:rsidRPr="00E505B8">
        <w:rPr>
          <w:bCs/>
        </w:rPr>
        <w:t>s voies respiratoires, placer la</w:t>
      </w:r>
      <w:r w:rsidRPr="002C6665">
        <w:rPr>
          <w:bCs/>
        </w:rPr>
        <w:t xml:space="preserve"> patient</w:t>
      </w:r>
      <w:r w:rsidRPr="00E505B8">
        <w:rPr>
          <w:bCs/>
        </w:rPr>
        <w:t>e</w:t>
      </w:r>
      <w:r w:rsidRPr="002C6665">
        <w:rPr>
          <w:bCs/>
        </w:rPr>
        <w:t xml:space="preserve"> sur le côté et administrer lentement 10 mg de diazépam par voie IV </w:t>
      </w:r>
      <w:r w:rsidRPr="00E505B8">
        <w:rPr>
          <w:bCs/>
        </w:rPr>
        <w:t>pendant</w:t>
      </w:r>
      <w:r w:rsidRPr="002C6665">
        <w:rPr>
          <w:bCs/>
        </w:rPr>
        <w:t xml:space="preserve"> 2 minutes</w:t>
      </w:r>
      <w:r w:rsidR="00A95BA1" w:rsidRPr="00E505B8">
        <w:t>.</w:t>
      </w:r>
    </w:p>
    <w:p w14:paraId="53A23E50" w14:textId="205EB74A" w:rsidR="00C56488" w:rsidRPr="00E505B8" w:rsidRDefault="00565F15" w:rsidP="00565F15">
      <w:pPr>
        <w:pStyle w:val="JhpBulletLevel1"/>
      </w:pPr>
      <w:r w:rsidRPr="002C6665">
        <w:rPr>
          <w:bCs/>
        </w:rPr>
        <w:t>Si l</w:t>
      </w:r>
      <w:r w:rsidR="005474AF">
        <w:rPr>
          <w:bCs/>
        </w:rPr>
        <w:t>’</w:t>
      </w:r>
      <w:r w:rsidRPr="002C6665">
        <w:rPr>
          <w:bCs/>
        </w:rPr>
        <w:t>éclampsie est diagnostiquée en plus du paludisme, prévenir les convulsions ultérieures avec du sulfate de magnésium</w:t>
      </w:r>
      <w:r w:rsidR="00C56488" w:rsidRPr="00E505B8">
        <w:t>.</w:t>
      </w:r>
    </w:p>
    <w:p w14:paraId="1D9B916E" w14:textId="5FB7381A" w:rsidR="00565F15" w:rsidRPr="00E505B8" w:rsidRDefault="00565F15" w:rsidP="00565F15">
      <w:pPr>
        <w:pStyle w:val="JhpBulletLevel1"/>
      </w:pPr>
      <w:r w:rsidRPr="00E505B8">
        <w:t>Si l</w:t>
      </w:r>
      <w:r w:rsidR="005474AF">
        <w:t>’</w:t>
      </w:r>
      <w:r w:rsidRPr="00E505B8">
        <w:t>éclampsie est exclue, prévenir les convulsions ultérieures avec la phénytoïne.</w:t>
      </w:r>
    </w:p>
    <w:p w14:paraId="123D7388" w14:textId="77777777" w:rsidR="006C2C73" w:rsidRPr="00E505B8" w:rsidRDefault="006C2C73" w:rsidP="00EC29B0">
      <w:pPr>
        <w:pStyle w:val="JhpBodyText0"/>
      </w:pPr>
    </w:p>
    <w:p w14:paraId="5A85F488" w14:textId="330ACB91" w:rsidR="00462657" w:rsidRPr="00E505B8" w:rsidRDefault="00462657" w:rsidP="00EC29B0">
      <w:pPr>
        <w:pStyle w:val="JhpBodyText0"/>
      </w:pPr>
      <w:bookmarkStart w:id="595" w:name="_Toc178578023"/>
      <w:r w:rsidRPr="00E505B8">
        <w:t>Les patientes atteintes de maladie grave doivent être traitées par thérapie parentérale antipaludique, quel que soit le type de paludisme observé sur le frottis sanguin. Les antipaludiques oraux ne sont pas recommandés pour le traitement initial du paludisme grave. Si on suspecte le paludisme grave mais qu</w:t>
      </w:r>
      <w:r w:rsidR="005474AF">
        <w:t>’</w:t>
      </w:r>
      <w:r w:rsidRPr="00E505B8">
        <w:t xml:space="preserve">on ne peut pas faire </w:t>
      </w:r>
      <w:r w:rsidR="00E41CDD" w:rsidRPr="00E505B8">
        <w:t>l</w:t>
      </w:r>
      <w:r w:rsidRPr="00E505B8">
        <w:t>e diagnostic de laboratoire, faire un prélèvement de sang pour le test de diagnostic dès qu</w:t>
      </w:r>
      <w:r w:rsidR="005474AF">
        <w:t>’</w:t>
      </w:r>
      <w:r w:rsidRPr="00E505B8">
        <w:t>il est disponible et commencer un traitement parentéral (CDC 2013).</w:t>
      </w:r>
    </w:p>
    <w:p w14:paraId="6002F439" w14:textId="77777777" w:rsidR="005E0185" w:rsidRPr="00E505B8" w:rsidRDefault="005E0185" w:rsidP="00EC29B0">
      <w:pPr>
        <w:pStyle w:val="JhpBodyText0"/>
      </w:pPr>
    </w:p>
    <w:p w14:paraId="4E82AC9F" w14:textId="68CD1F30" w:rsidR="00565F15" w:rsidRPr="002C6665" w:rsidRDefault="00565F15" w:rsidP="00565F15">
      <w:pPr>
        <w:pStyle w:val="JhpBodyText0"/>
      </w:pPr>
      <w:r w:rsidRPr="002C6665">
        <w:t>L</w:t>
      </w:r>
      <w:r w:rsidR="005474AF">
        <w:t>’</w:t>
      </w:r>
      <w:r w:rsidRPr="002C6665">
        <w:t>hypoglycémie dans le paludisme grave est fréquente et peut se manifester à n</w:t>
      </w:r>
      <w:r w:rsidR="005474AF">
        <w:t>’</w:t>
      </w:r>
      <w:r w:rsidRPr="002C6665">
        <w:t>importe quel moment de la maladie, en particulier après le début du traitement par la quinine. Il n</w:t>
      </w:r>
      <w:r w:rsidR="005474AF">
        <w:t>’</w:t>
      </w:r>
      <w:r w:rsidRPr="002C6665">
        <w:t>y a parfois aucun symptôme.</w:t>
      </w:r>
    </w:p>
    <w:p w14:paraId="062541A8" w14:textId="628CCE7D" w:rsidR="00565F15" w:rsidRPr="002C6665" w:rsidRDefault="00565F15" w:rsidP="00565F15">
      <w:pPr>
        <w:pStyle w:val="JhpBulletLevel1"/>
      </w:pPr>
      <w:r w:rsidRPr="002C6665">
        <w:t xml:space="preserve">Surveiller les niveaux de glucose dans le sang </w:t>
      </w:r>
      <w:r w:rsidR="00C87EE7" w:rsidRPr="00E505B8">
        <w:t>à l</w:t>
      </w:r>
      <w:r w:rsidR="005474AF">
        <w:t>’</w:t>
      </w:r>
      <w:r w:rsidR="00C87EE7" w:rsidRPr="00E505B8">
        <w:t>aide d</w:t>
      </w:r>
      <w:r w:rsidR="005474AF">
        <w:t>’</w:t>
      </w:r>
      <w:r w:rsidRPr="002C6665">
        <w:t>un</w:t>
      </w:r>
      <w:r w:rsidR="00C87EE7" w:rsidRPr="00E505B8">
        <w:t>e bandelette de</w:t>
      </w:r>
      <w:r w:rsidRPr="002C6665">
        <w:t xml:space="preserve"> test toutes les 4 heures. Remarque</w:t>
      </w:r>
      <w:r w:rsidR="00C87EE7" w:rsidRPr="00E505B8">
        <w:t xml:space="preserve"> </w:t>
      </w:r>
      <w:r w:rsidRPr="002C6665">
        <w:t xml:space="preserve">: </w:t>
      </w:r>
      <w:r w:rsidR="00C87EE7" w:rsidRPr="00E505B8">
        <w:t>s</w:t>
      </w:r>
      <w:r w:rsidRPr="002C6665">
        <w:t>i la femme reçoit de la quinine</w:t>
      </w:r>
      <w:r w:rsidR="00C87EE7" w:rsidRPr="00E505B8">
        <w:t xml:space="preserve"> par</w:t>
      </w:r>
      <w:r w:rsidRPr="002C6665">
        <w:t xml:space="preserve"> IV, surveille</w:t>
      </w:r>
      <w:r w:rsidRPr="00E505B8">
        <w:t xml:space="preserve">r </w:t>
      </w:r>
      <w:r w:rsidR="00C87EE7" w:rsidRPr="00E505B8">
        <w:t>l</w:t>
      </w:r>
      <w:r w:rsidRPr="00E505B8">
        <w:t>a glycémie toutes les heures</w:t>
      </w:r>
      <w:r w:rsidRPr="002C6665">
        <w:t xml:space="preserve">. </w:t>
      </w:r>
    </w:p>
    <w:p w14:paraId="5E54811A" w14:textId="77F4A4C7" w:rsidR="00565F15" w:rsidRPr="002C6665" w:rsidRDefault="00565F15" w:rsidP="00565F15">
      <w:pPr>
        <w:pStyle w:val="JhpBulletLevel1"/>
      </w:pPr>
      <w:r w:rsidRPr="002C6665">
        <w:t>Si une hypoglycémie est détectée, administrer 50% de dextrose et 50 ml de solution</w:t>
      </w:r>
      <w:r w:rsidR="00C87EE7" w:rsidRPr="00E505B8">
        <w:t xml:space="preserve"> par IV</w:t>
      </w:r>
      <w:r w:rsidRPr="002C6665">
        <w:t>, puis 500 ml de dextrose (5% ou 10%) perfusés pendant 8 heures. Remarque</w:t>
      </w:r>
      <w:r w:rsidR="00C87EE7" w:rsidRPr="00E505B8">
        <w:t xml:space="preserve"> </w:t>
      </w:r>
      <w:r w:rsidRPr="002C6665">
        <w:t xml:space="preserve">: </w:t>
      </w:r>
      <w:r w:rsidR="00C87EE7" w:rsidRPr="00E505B8">
        <w:t>s</w:t>
      </w:r>
      <w:r w:rsidRPr="002C6665">
        <w:t xml:space="preserve">urveillez les niveaux de glucose dans le sang et ajustez la perfusion en conséquence. </w:t>
      </w:r>
    </w:p>
    <w:p w14:paraId="6AE9AFB0" w14:textId="2E28B2B7" w:rsidR="00565F15" w:rsidRPr="00E505B8" w:rsidRDefault="00DD54D9" w:rsidP="00DD54D9">
      <w:pPr>
        <w:pStyle w:val="JhpBulletLevel1"/>
      </w:pPr>
      <w:r w:rsidRPr="002C6665">
        <w:t>Surveillez attentivement l</w:t>
      </w:r>
      <w:r w:rsidR="005474AF">
        <w:t>’</w:t>
      </w:r>
      <w:r w:rsidRPr="002C6665">
        <w:t>équilibre des fluides</w:t>
      </w:r>
      <w:r w:rsidR="00565F15" w:rsidRPr="002C6665">
        <w:t>.</w:t>
      </w:r>
    </w:p>
    <w:p w14:paraId="75F4CDD6" w14:textId="77777777" w:rsidR="00A01EC5" w:rsidRDefault="00A01EC5" w:rsidP="00A01EC5">
      <w:pPr>
        <w:pStyle w:val="JhpBodyText0"/>
      </w:pPr>
    </w:p>
    <w:p w14:paraId="7D9A1DAE" w14:textId="4B571BE9" w:rsidR="00C87EE7" w:rsidRDefault="00C87EE7" w:rsidP="00A01EC5">
      <w:pPr>
        <w:pStyle w:val="JhpBodyText0"/>
      </w:pPr>
      <w:r w:rsidRPr="00E505B8">
        <w:t>Les femmes atteintes de paludisme grave ont besoin de soins infirmiers intensifs, de préférence dans une unité de soins intensifs. Les observations cliniques doivent être effectuées aussi souvent que possible et inclure la surveillance des signes vitaux, l</w:t>
      </w:r>
      <w:r w:rsidR="005474AF">
        <w:t>’</w:t>
      </w:r>
      <w:r w:rsidRPr="00E505B8">
        <w:t>échelle de Glasgow, la production d</w:t>
      </w:r>
      <w:r w:rsidR="005474AF">
        <w:t>’</w:t>
      </w:r>
      <w:r w:rsidRPr="00E505B8">
        <w:t>urine et le bien-être du fœtus. La glycémie doit être surveillée toutes les 4 heures, si possible, en particulier chez les patientes inconscientes.</w:t>
      </w:r>
    </w:p>
    <w:p w14:paraId="4B898A6B" w14:textId="77777777" w:rsidR="00A01EC5" w:rsidRPr="00E505B8" w:rsidRDefault="00A01EC5" w:rsidP="00A01EC5">
      <w:pPr>
        <w:pStyle w:val="JhpBodyText0"/>
      </w:pPr>
    </w:p>
    <w:p w14:paraId="7E034B8B" w14:textId="72A65D72" w:rsidR="00C87EE7" w:rsidRPr="005474AF" w:rsidRDefault="00C87EE7" w:rsidP="00A01EC5">
      <w:pPr>
        <w:pStyle w:val="JhpBodyText0"/>
        <w:rPr>
          <w:spacing w:val="-4"/>
        </w:rPr>
      </w:pPr>
      <w:r w:rsidRPr="005474AF">
        <w:rPr>
          <w:spacing w:val="-4"/>
        </w:rPr>
        <w:t xml:space="preserve">Remarque : </w:t>
      </w:r>
      <w:r w:rsidR="00D80529" w:rsidRPr="005474AF">
        <w:rPr>
          <w:spacing w:val="-4"/>
        </w:rPr>
        <w:t xml:space="preserve">le paracétamol est </w:t>
      </w:r>
      <w:r w:rsidRPr="005474AF">
        <w:rPr>
          <w:spacing w:val="-4"/>
        </w:rPr>
        <w:t>l</w:t>
      </w:r>
      <w:r w:rsidR="005474AF" w:rsidRPr="005474AF">
        <w:rPr>
          <w:spacing w:val="-4"/>
        </w:rPr>
        <w:t>’</w:t>
      </w:r>
      <w:r w:rsidRPr="005474AF">
        <w:rPr>
          <w:spacing w:val="-4"/>
        </w:rPr>
        <w:t>antipyrétique de choix, si la température du corps est supérieure à 38 ° C. L</w:t>
      </w:r>
      <w:r w:rsidR="005474AF" w:rsidRPr="005474AF">
        <w:rPr>
          <w:spacing w:val="-4"/>
        </w:rPr>
        <w:t>’</w:t>
      </w:r>
      <w:r w:rsidRPr="005474AF">
        <w:rPr>
          <w:spacing w:val="-4"/>
        </w:rPr>
        <w:t>aspirine ou l</w:t>
      </w:r>
      <w:r w:rsidR="005474AF" w:rsidRPr="005474AF">
        <w:rPr>
          <w:spacing w:val="-4"/>
        </w:rPr>
        <w:t>’</w:t>
      </w:r>
      <w:r w:rsidRPr="005474AF">
        <w:rPr>
          <w:spacing w:val="-4"/>
        </w:rPr>
        <w:t>ibuprofène ne doivent pas être administrés en raison des risques de saignement gastro-intestinal et d</w:t>
      </w:r>
      <w:r w:rsidR="005474AF" w:rsidRPr="005474AF">
        <w:rPr>
          <w:spacing w:val="-4"/>
        </w:rPr>
        <w:t>’</w:t>
      </w:r>
      <w:r w:rsidRPr="005474AF">
        <w:rPr>
          <w:spacing w:val="-4"/>
        </w:rPr>
        <w:t>insuffisance rénale.</w:t>
      </w:r>
    </w:p>
    <w:p w14:paraId="20F412D1" w14:textId="77777777" w:rsidR="00565F15" w:rsidRPr="00E505B8" w:rsidRDefault="00565F15" w:rsidP="00A01EC5">
      <w:pPr>
        <w:pStyle w:val="JhpBodyText0"/>
      </w:pPr>
    </w:p>
    <w:p w14:paraId="6C602158" w14:textId="23BAC4B4" w:rsidR="00A95BA1" w:rsidRPr="00E505B8" w:rsidRDefault="00BB264A" w:rsidP="00EC29B0">
      <w:pPr>
        <w:pStyle w:val="Jhp2ndLevelHeading"/>
        <w:rPr>
          <w:vertAlign w:val="superscript"/>
        </w:rPr>
      </w:pPr>
      <w:r w:rsidRPr="00E505B8">
        <w:t>Traitement de pré-transfert d</w:t>
      </w:r>
      <w:r w:rsidR="005474AF">
        <w:t>’</w:t>
      </w:r>
      <w:r w:rsidR="00C04C27" w:rsidRPr="00E505B8">
        <w:t xml:space="preserve">un cas de paludisme grave (OMS </w:t>
      </w:r>
      <w:r w:rsidR="00C273F6" w:rsidRPr="00E505B8">
        <w:t>201</w:t>
      </w:r>
      <w:r w:rsidR="00D80529" w:rsidRPr="00E505B8">
        <w:t>5b</w:t>
      </w:r>
      <w:r w:rsidR="00C273F6" w:rsidRPr="00E505B8">
        <w:t>)</w:t>
      </w:r>
      <w:bookmarkEnd w:id="595"/>
    </w:p>
    <w:p w14:paraId="06098AD7" w14:textId="50F3B004" w:rsidR="00D80529" w:rsidRPr="00E505B8" w:rsidRDefault="00D80529" w:rsidP="00EC29B0">
      <w:pPr>
        <w:pStyle w:val="JhpBodyText0"/>
      </w:pPr>
      <w:r w:rsidRPr="00E505B8">
        <w:t>Des médicaments antipaludéens parentéraux doivent être administrés sans délai aux femmes enceintes atteintes de paludisme grave, car le risque de mourir du paludisme grave est le plus élevé les premières 24 heures. La mortalité due au paludisme grave non traité (en particulier le paludisme cérébral) approche de 100%. Avec un traitement antipaludique rapide et efficace et des soins de soutien, le taux tombe globalement entre 10 et 20%. Le traitement doit donc être débuté immédiatement et les femmes enceintes doivent recevoir la dose complète de médicaments antipaludéens parentéraux avant d</w:t>
      </w:r>
      <w:r w:rsidR="005474AF">
        <w:t>’</w:t>
      </w:r>
      <w:r w:rsidRPr="00E505B8">
        <w:t>être référées. L</w:t>
      </w:r>
      <w:r w:rsidR="005474AF">
        <w:t>’</w:t>
      </w:r>
      <w:r w:rsidRPr="00E505B8">
        <w:t xml:space="preserve">artésunate parentéral est le médicament de choix pour tous les trimestres si la patiente souffre de paludisme grave à </w:t>
      </w:r>
      <w:r w:rsidRPr="00E505B8">
        <w:rPr>
          <w:i/>
        </w:rPr>
        <w:t>P. falciparum.</w:t>
      </w:r>
    </w:p>
    <w:p w14:paraId="37200065" w14:textId="77777777" w:rsidR="00D80529" w:rsidRPr="00E505B8" w:rsidRDefault="00D80529" w:rsidP="00EC29B0">
      <w:pPr>
        <w:pStyle w:val="JhpBodyText0"/>
      </w:pPr>
    </w:p>
    <w:p w14:paraId="32D9B15F" w14:textId="366BE4C1" w:rsidR="00D80529" w:rsidRPr="00E505B8" w:rsidRDefault="00D80529" w:rsidP="00EC29B0">
      <w:pPr>
        <w:pStyle w:val="JhpBodyText0"/>
      </w:pPr>
      <w:r w:rsidRPr="00E505B8">
        <w:t>Commencer le traitement par voie IV ou IM pendant au moins 24 heures et jusqu</w:t>
      </w:r>
      <w:r w:rsidR="005474AF">
        <w:t>’</w:t>
      </w:r>
      <w:r w:rsidRPr="00E505B8">
        <w:t>à ce que la femme puisse tolérer des médicaments par voie orale. Ensuite, donnez un traitement oral complet avec CTA pendant trois jours.</w:t>
      </w:r>
    </w:p>
    <w:p w14:paraId="6F29FBF6" w14:textId="77777777" w:rsidR="00D80529" w:rsidRPr="00E505B8" w:rsidRDefault="00D80529" w:rsidP="00EC29B0">
      <w:pPr>
        <w:pStyle w:val="JhpBodyText0"/>
      </w:pPr>
    </w:p>
    <w:p w14:paraId="59CD5952" w14:textId="3A706BBD" w:rsidR="00A95BA1" w:rsidRPr="00E505B8" w:rsidRDefault="00C04C27" w:rsidP="00EC29B0">
      <w:pPr>
        <w:pStyle w:val="JhpBodyText0"/>
      </w:pPr>
      <w:r w:rsidRPr="00E505B8">
        <w:t>L</w:t>
      </w:r>
      <w:r w:rsidR="005474AF">
        <w:t>’</w:t>
      </w:r>
      <w:r w:rsidR="00A95BA1" w:rsidRPr="00E505B8">
        <w:t xml:space="preserve">administration </w:t>
      </w:r>
      <w:r w:rsidRPr="00E505B8">
        <w:t>par voie rectale de l</w:t>
      </w:r>
      <w:r w:rsidR="005474AF">
        <w:t>’</w:t>
      </w:r>
      <w:r w:rsidR="00BB264A" w:rsidRPr="00E505B8">
        <w:t>arté</w:t>
      </w:r>
      <w:r w:rsidR="00A95BA1" w:rsidRPr="00E505B8">
        <w:t>sunate o</w:t>
      </w:r>
      <w:r w:rsidRPr="00E505B8">
        <w:t>u de l</w:t>
      </w:r>
      <w:r w:rsidR="005474AF">
        <w:t>’</w:t>
      </w:r>
      <w:r w:rsidR="00A95BA1" w:rsidRPr="00E505B8">
        <w:t>art</w:t>
      </w:r>
      <w:r w:rsidR="00BB264A" w:rsidRPr="00E505B8">
        <w:t>é</w:t>
      </w:r>
      <w:r w:rsidR="00A95BA1" w:rsidRPr="00E505B8">
        <w:t>m</w:t>
      </w:r>
      <w:r w:rsidR="00BB264A" w:rsidRPr="00E505B8">
        <w:t>é</w:t>
      </w:r>
      <w:r w:rsidR="00A95BA1" w:rsidRPr="00E505B8">
        <w:t xml:space="preserve">ther </w:t>
      </w:r>
      <w:r w:rsidR="00F12996" w:rsidRPr="00E505B8">
        <w:t>est</w:t>
      </w:r>
      <w:r w:rsidRPr="00E505B8">
        <w:t xml:space="preserve"> </w:t>
      </w:r>
      <w:r w:rsidR="00F12996" w:rsidRPr="00E505B8">
        <w:t>une</w:t>
      </w:r>
      <w:r w:rsidRPr="00E505B8">
        <w:t xml:space="preserve"> option acceptable si les injections ne sont pas </w:t>
      </w:r>
      <w:r w:rsidR="00BB264A" w:rsidRPr="00E505B8">
        <w:t>possibles</w:t>
      </w:r>
      <w:r w:rsidR="00A95BA1" w:rsidRPr="00E505B8">
        <w:t xml:space="preserve">. </w:t>
      </w:r>
      <w:r w:rsidR="00BB264A" w:rsidRPr="00E505B8">
        <w:t>Si celles-ci ne sont pas disponibles, la quinine parentérale peut être administrée à tous les trimestres</w:t>
      </w:r>
      <w:r w:rsidR="00552BF9" w:rsidRPr="00E505B8">
        <w:t>.</w:t>
      </w:r>
    </w:p>
    <w:p w14:paraId="5F1C4810" w14:textId="52895E79" w:rsidR="00D80529" w:rsidRPr="002C6665" w:rsidRDefault="00D80529" w:rsidP="00D80529">
      <w:pPr>
        <w:pStyle w:val="Jhp3rdLevelHeading"/>
      </w:pPr>
      <w:r w:rsidRPr="002C6665">
        <w:t>Art</w:t>
      </w:r>
      <w:r w:rsidR="00F90084" w:rsidRPr="00E505B8">
        <w:t>é</w:t>
      </w:r>
      <w:r w:rsidRPr="002C6665">
        <w:t>sunate</w:t>
      </w:r>
      <w:r w:rsidR="00E41CDD" w:rsidRPr="002C6665">
        <w:t xml:space="preserve"> Parentéral</w:t>
      </w:r>
    </w:p>
    <w:p w14:paraId="5B057D3B" w14:textId="7A0D6CF3" w:rsidR="00D80529" w:rsidRPr="00A01EC5" w:rsidRDefault="00E41CDD" w:rsidP="00A01EC5">
      <w:pPr>
        <w:pStyle w:val="JhpBodyText0"/>
      </w:pPr>
      <w:r w:rsidRPr="00A01EC5">
        <w:t>L</w:t>
      </w:r>
      <w:r w:rsidR="005474AF">
        <w:t>’</w:t>
      </w:r>
      <w:r w:rsidRPr="00A01EC5">
        <w:t>artésunate parentéral est le traitement de choix pour le paludisme grave pour tous les trimestres. Commencer le traitement par voie IV ou IM pendant au moins 24 heures et jusqu</w:t>
      </w:r>
      <w:r w:rsidR="005474AF">
        <w:t>’</w:t>
      </w:r>
      <w:r w:rsidRPr="00A01EC5">
        <w:t xml:space="preserve">à ce que la femme </w:t>
      </w:r>
      <w:r w:rsidRPr="00A01EC5">
        <w:lastRenderedPageBreak/>
        <w:t>puisse tolérer des médicaments par voie orale. Ensuite, donnez un traitement oral complet avec CTA pendant trois jours.</w:t>
      </w:r>
    </w:p>
    <w:p w14:paraId="7CA21E17" w14:textId="77777777" w:rsidR="00D80529" w:rsidRPr="00A01EC5" w:rsidRDefault="00D80529" w:rsidP="00A01EC5">
      <w:pPr>
        <w:pStyle w:val="JhpBodyText0"/>
      </w:pPr>
    </w:p>
    <w:p w14:paraId="72695A81" w14:textId="497DC846" w:rsidR="00D80529" w:rsidRPr="002C6665" w:rsidRDefault="00D80529" w:rsidP="00D80529">
      <w:pPr>
        <w:pStyle w:val="Jhp4thLevelHeading"/>
      </w:pPr>
      <w:r w:rsidRPr="002C6665">
        <w:t>Dose</w:t>
      </w:r>
      <w:r w:rsidR="00E41CDD" w:rsidRPr="002C6665">
        <w:t xml:space="preserve"> de charge</w:t>
      </w:r>
    </w:p>
    <w:p w14:paraId="4EC1F455" w14:textId="373129E5" w:rsidR="00D80529" w:rsidRPr="002C6665" w:rsidRDefault="00E41CDD" w:rsidP="00D80529">
      <w:pPr>
        <w:pStyle w:val="JhpBodyText0"/>
      </w:pPr>
      <w:r w:rsidRPr="002C6665">
        <w:t>Administrer de l</w:t>
      </w:r>
      <w:r w:rsidR="005474AF">
        <w:t>’</w:t>
      </w:r>
      <w:r w:rsidRPr="002C6665">
        <w:t xml:space="preserve">artésunate à raison de 2,4 mg par kilogramme de poids corporel </w:t>
      </w:r>
      <w:r w:rsidRPr="00E505B8">
        <w:t xml:space="preserve">par </w:t>
      </w:r>
      <w:r w:rsidRPr="002C6665">
        <w:t>IV toutes les 12 heures pendant au moins 24 heures, jusqu</w:t>
      </w:r>
      <w:r w:rsidR="005474AF">
        <w:t>’</w:t>
      </w:r>
      <w:r w:rsidRPr="002C6665">
        <w:t>à ce que la femme puisse tolérer les médicaments administrés par voie orale.</w:t>
      </w:r>
    </w:p>
    <w:p w14:paraId="01C74942" w14:textId="77777777" w:rsidR="00D80529" w:rsidRPr="002C6665" w:rsidRDefault="00D80529" w:rsidP="00D80529">
      <w:pPr>
        <w:pStyle w:val="JhpBodyText0"/>
      </w:pPr>
    </w:p>
    <w:p w14:paraId="55521D6D" w14:textId="30BEF39E" w:rsidR="00D80529" w:rsidRPr="002C6665" w:rsidRDefault="00E41CDD" w:rsidP="00D80529">
      <w:pPr>
        <w:pStyle w:val="Jhp4thLevelHeading"/>
      </w:pPr>
      <w:r w:rsidRPr="002C6665">
        <w:t>Dose d</w:t>
      </w:r>
      <w:r w:rsidR="005474AF">
        <w:t>’</w:t>
      </w:r>
      <w:r w:rsidRPr="002C6665">
        <w:t>entretien</w:t>
      </w:r>
    </w:p>
    <w:p w14:paraId="4A3FBE22" w14:textId="35CF959E" w:rsidR="00D80529" w:rsidRPr="002C6665" w:rsidRDefault="00E41CDD" w:rsidP="00D80529">
      <w:pPr>
        <w:pStyle w:val="JhpBodyText0"/>
        <w:rPr>
          <w:b/>
        </w:rPr>
      </w:pPr>
      <w:r w:rsidRPr="002C6665">
        <w:t>Administrer</w:t>
      </w:r>
      <w:r w:rsidR="00C71527">
        <w:t xml:space="preserve"> </w:t>
      </w:r>
      <w:r w:rsidRPr="00E505B8">
        <w:t xml:space="preserve">de </w:t>
      </w:r>
      <w:r w:rsidRPr="002C6665">
        <w:t>l</w:t>
      </w:r>
      <w:r w:rsidR="005474AF">
        <w:t>’</w:t>
      </w:r>
      <w:r w:rsidRPr="002C6665">
        <w:t xml:space="preserve">artésunate </w:t>
      </w:r>
      <w:r w:rsidRPr="00E505B8">
        <w:t xml:space="preserve">à raison de </w:t>
      </w:r>
      <w:r w:rsidRPr="002C6665">
        <w:t>1,2 mg par kilogramme de poids corporel IV en bolus unique, une fois par jour, en commençant le deuxième jour de traitement. Continuer le schéma posologique d</w:t>
      </w:r>
      <w:r w:rsidR="005474AF">
        <w:t>’</w:t>
      </w:r>
      <w:r w:rsidRPr="002C6665">
        <w:t>entretien jusqu</w:t>
      </w:r>
      <w:r w:rsidR="005474AF">
        <w:t>’</w:t>
      </w:r>
      <w:r w:rsidRPr="002C6665">
        <w:t>à ce que la femme soit consciente et capable d</w:t>
      </w:r>
      <w:r w:rsidR="005474AF">
        <w:t>’</w:t>
      </w:r>
      <w:r w:rsidRPr="002C6665">
        <w:t>avaler, puis administrer de l</w:t>
      </w:r>
      <w:r w:rsidR="005474AF">
        <w:t>’</w:t>
      </w:r>
      <w:r w:rsidRPr="002C6665">
        <w:t>artésunate à raison de 2 mg par kilogramme de poids corporel une fois par jour pour compléter les 7 jours de traitement.</w:t>
      </w:r>
    </w:p>
    <w:p w14:paraId="0A6DFF8A" w14:textId="77777777" w:rsidR="00D80529" w:rsidRPr="002C6665" w:rsidRDefault="00D80529" w:rsidP="00D80529">
      <w:pPr>
        <w:pStyle w:val="JhpBodyText0"/>
      </w:pPr>
    </w:p>
    <w:p w14:paraId="38F0F4CD" w14:textId="185508BC" w:rsidR="00D80529" w:rsidRPr="002C6665" w:rsidRDefault="00E41CDD" w:rsidP="00D80529">
      <w:pPr>
        <w:pStyle w:val="Jhp3rdLevelHeading"/>
      </w:pPr>
      <w:r w:rsidRPr="002C6665">
        <w:t>Artéméther parentéral</w:t>
      </w:r>
    </w:p>
    <w:p w14:paraId="27295BC1" w14:textId="2ADE644C" w:rsidR="00E41CDD" w:rsidRPr="002C6665" w:rsidRDefault="00E41CDD" w:rsidP="00E41CDD">
      <w:pPr>
        <w:pStyle w:val="JhpBodyText0"/>
      </w:pPr>
      <w:r w:rsidRPr="002C6665">
        <w:t>Si l</w:t>
      </w:r>
      <w:r w:rsidR="005474AF">
        <w:t>’</w:t>
      </w:r>
      <w:r w:rsidRPr="002C6665">
        <w:t>artésunate n</w:t>
      </w:r>
      <w:r w:rsidR="005474AF">
        <w:t>’</w:t>
      </w:r>
      <w:r w:rsidRPr="002C6665">
        <w:t>est pas disponible, administrer de l</w:t>
      </w:r>
      <w:r w:rsidR="005474AF">
        <w:t>’</w:t>
      </w:r>
      <w:r w:rsidRPr="002C6665">
        <w:t xml:space="preserve">artéméther </w:t>
      </w:r>
      <w:r w:rsidRPr="00E505B8">
        <w:t xml:space="preserve">par voie </w:t>
      </w:r>
      <w:r w:rsidRPr="002C6665">
        <w:t>intramusculaire comme suit</w:t>
      </w:r>
      <w:r w:rsidRPr="00E505B8">
        <w:t xml:space="preserve"> </w:t>
      </w:r>
      <w:r w:rsidRPr="002C6665">
        <w:t>:</w:t>
      </w:r>
    </w:p>
    <w:p w14:paraId="78B1D207" w14:textId="77777777" w:rsidR="00E41CDD" w:rsidRPr="002C6665" w:rsidRDefault="00E41CDD" w:rsidP="00E41CDD">
      <w:pPr>
        <w:pStyle w:val="JhpBodyText0"/>
      </w:pPr>
    </w:p>
    <w:p w14:paraId="58D34B5B" w14:textId="555EA8CE" w:rsidR="00E41CDD" w:rsidRPr="002C6665" w:rsidRDefault="00C20CF3" w:rsidP="00E41CDD">
      <w:pPr>
        <w:pStyle w:val="JhpBodyText0"/>
      </w:pPr>
      <w:r>
        <w:t>Dose de charge de l</w:t>
      </w:r>
      <w:r w:rsidR="005474AF">
        <w:t>’</w:t>
      </w:r>
      <w:r w:rsidR="001A3306">
        <w:t>artémé</w:t>
      </w:r>
      <w:r w:rsidR="001A3306" w:rsidRPr="002C6665">
        <w:t>ther</w:t>
      </w:r>
    </w:p>
    <w:p w14:paraId="259EA42B" w14:textId="4963DAB3" w:rsidR="00D80529" w:rsidRDefault="00E41CDD" w:rsidP="00E41CDD">
      <w:pPr>
        <w:pStyle w:val="JhpBodyText0"/>
      </w:pPr>
      <w:r w:rsidRPr="002C6665">
        <w:t>Administrer 3,1 mg d</w:t>
      </w:r>
      <w:r w:rsidR="005474AF">
        <w:t>’</w:t>
      </w:r>
      <w:r w:rsidRPr="002C6665">
        <w:t>artéméther par kilogramme de poids corporel en une seule prise le premier jour du traitement.</w:t>
      </w:r>
    </w:p>
    <w:p w14:paraId="7690187D" w14:textId="77777777" w:rsidR="00A01EC5" w:rsidRPr="002C6665" w:rsidRDefault="00A01EC5" w:rsidP="00E41CDD">
      <w:pPr>
        <w:pStyle w:val="JhpBodyText0"/>
      </w:pPr>
    </w:p>
    <w:p w14:paraId="520CDAE4" w14:textId="671CF263" w:rsidR="00D80529" w:rsidRPr="002C6665" w:rsidRDefault="00D80529" w:rsidP="00D80529">
      <w:pPr>
        <w:pStyle w:val="Jhp4thLevelHeading"/>
      </w:pPr>
      <w:r w:rsidRPr="002C6665">
        <w:t xml:space="preserve">Dose </w:t>
      </w:r>
      <w:r w:rsidR="007121DC" w:rsidRPr="002C6665">
        <w:t>d</w:t>
      </w:r>
      <w:r w:rsidR="005474AF">
        <w:t>’</w:t>
      </w:r>
      <w:r w:rsidR="007121DC" w:rsidRPr="002C6665">
        <w:t>entretien d</w:t>
      </w:r>
      <w:r w:rsidR="005474AF">
        <w:t>’</w:t>
      </w:r>
      <w:r w:rsidR="001A3306" w:rsidRPr="002C6665">
        <w:t>artém</w:t>
      </w:r>
      <w:r w:rsidR="001A3306" w:rsidRPr="00E505B8">
        <w:t>é</w:t>
      </w:r>
      <w:r w:rsidR="001A3306" w:rsidRPr="002C6665">
        <w:t>ther</w:t>
      </w:r>
    </w:p>
    <w:p w14:paraId="52362B6D" w14:textId="05C57E7A" w:rsidR="00D80529" w:rsidRPr="002C6665" w:rsidRDefault="007121DC" w:rsidP="00D80529">
      <w:pPr>
        <w:pStyle w:val="JhpBodyText0"/>
      </w:pPr>
      <w:r w:rsidRPr="002C6665">
        <w:t>Donner 1,6 mg d</w:t>
      </w:r>
      <w:r w:rsidR="005474AF">
        <w:t>’</w:t>
      </w:r>
      <w:r w:rsidRPr="002C6665">
        <w:t>artéméther par kilogramme de poids corporel une fois par jour, en commençant le deuxième jour de traitement. Continuez le programme de dosage d</w:t>
      </w:r>
      <w:r w:rsidR="005474AF">
        <w:t>’</w:t>
      </w:r>
      <w:r w:rsidRPr="002C6665">
        <w:t>entretien jusqu</w:t>
      </w:r>
      <w:r w:rsidR="005474AF">
        <w:t>’</w:t>
      </w:r>
      <w:r w:rsidRPr="002C6665">
        <w:t>à ce que la femme soit consciente et capable de tolérer les médicaments par voie orale. Ensuite, donnez une dose complète de CTA. Si l</w:t>
      </w:r>
      <w:r w:rsidR="005474AF">
        <w:t>’</w:t>
      </w:r>
      <w:r w:rsidRPr="002C6665">
        <w:t>artéméther n</w:t>
      </w:r>
      <w:r w:rsidR="005474AF">
        <w:t>’</w:t>
      </w:r>
      <w:r w:rsidRPr="002C6665">
        <w:t>est pas disponible, la quinine par voie parentérale doit être commencée immédiatement et poursuivie jusqu</w:t>
      </w:r>
      <w:r w:rsidR="005474AF">
        <w:t>’</w:t>
      </w:r>
      <w:r w:rsidRPr="002C6665">
        <w:t>à ce que l</w:t>
      </w:r>
      <w:r w:rsidR="005474AF">
        <w:t>’</w:t>
      </w:r>
      <w:r w:rsidRPr="002C6665">
        <w:t>artéméther soit obtenu.</w:t>
      </w:r>
    </w:p>
    <w:p w14:paraId="032CE332" w14:textId="77777777" w:rsidR="00D80529" w:rsidRPr="002C6665" w:rsidRDefault="00D80529" w:rsidP="00D80529">
      <w:pPr>
        <w:pStyle w:val="JhpBodyText0"/>
      </w:pPr>
    </w:p>
    <w:p w14:paraId="6C14AC89" w14:textId="5DFC9FC6" w:rsidR="00D80529" w:rsidRPr="002C6665" w:rsidRDefault="007121DC" w:rsidP="00D80529">
      <w:pPr>
        <w:pStyle w:val="Jhp3rdLevelHeading"/>
      </w:pPr>
      <w:r w:rsidRPr="002C6665">
        <w:t>Dichlorhydrate de quinine par voie parentérale</w:t>
      </w:r>
    </w:p>
    <w:p w14:paraId="702BE686" w14:textId="45928EC3" w:rsidR="00D80529" w:rsidRPr="002C6665" w:rsidRDefault="007121DC" w:rsidP="00D80529">
      <w:pPr>
        <w:pStyle w:val="JhpBodyText0"/>
      </w:pPr>
      <w:r w:rsidRPr="002C6665">
        <w:t>Si l</w:t>
      </w:r>
      <w:r w:rsidR="005474AF">
        <w:t>’</w:t>
      </w:r>
      <w:r w:rsidRPr="002C6665">
        <w:t>artésunate ou l</w:t>
      </w:r>
      <w:r w:rsidR="005474AF">
        <w:t>’</w:t>
      </w:r>
      <w:r w:rsidRPr="002C6665">
        <w:t>artéméther par voie parentérale ne sont pas disponibles, traiter avec du dichlorhydrate de quinine par voie parentérale</w:t>
      </w:r>
      <w:r w:rsidR="00D80529" w:rsidRPr="002C6665">
        <w:t>.</w:t>
      </w:r>
    </w:p>
    <w:p w14:paraId="5F37A308" w14:textId="77777777" w:rsidR="00D80529" w:rsidRPr="00A01EC5" w:rsidRDefault="00D80529" w:rsidP="00A01EC5">
      <w:pPr>
        <w:pStyle w:val="JhpBodyText0"/>
      </w:pPr>
    </w:p>
    <w:p w14:paraId="74764996" w14:textId="7FC77DB7" w:rsidR="00D80529" w:rsidRPr="002C6665" w:rsidRDefault="00D80529" w:rsidP="00D80529">
      <w:pPr>
        <w:pStyle w:val="Jhp4thLevelHeading"/>
      </w:pPr>
      <w:r w:rsidRPr="002C6665">
        <w:t xml:space="preserve">Dose </w:t>
      </w:r>
      <w:r w:rsidR="007121DC" w:rsidRPr="002C6665">
        <w:t>de charge de d</w:t>
      </w:r>
      <w:r w:rsidRPr="002C6665">
        <w:t>i</w:t>
      </w:r>
      <w:r w:rsidR="007121DC" w:rsidRPr="002C6665">
        <w:t>chl</w:t>
      </w:r>
      <w:r w:rsidRPr="002C6665">
        <w:t>o</w:t>
      </w:r>
      <w:r w:rsidR="001A3306">
        <w:t>r</w:t>
      </w:r>
      <w:r w:rsidR="007121DC" w:rsidRPr="002C6665">
        <w:t>hydrate de quinine</w:t>
      </w:r>
    </w:p>
    <w:p w14:paraId="78F1FDF8" w14:textId="5C8BB60D" w:rsidR="00D80529" w:rsidRPr="002C6665" w:rsidRDefault="00D80529" w:rsidP="00D80529">
      <w:pPr>
        <w:pStyle w:val="JhpBodyText0"/>
      </w:pPr>
      <w:r w:rsidRPr="002C6665">
        <w:t>In</w:t>
      </w:r>
      <w:r w:rsidR="007121DC" w:rsidRPr="002C6665">
        <w:t xml:space="preserve">jecter </w:t>
      </w:r>
      <w:r w:rsidRPr="002C6665">
        <w:t xml:space="preserve">20 mg </w:t>
      </w:r>
      <w:r w:rsidR="00246709" w:rsidRPr="00E505B8">
        <w:t>de dichlo</w:t>
      </w:r>
      <w:r w:rsidR="001A3306">
        <w:t>r</w:t>
      </w:r>
      <w:r w:rsidR="00246709" w:rsidRPr="00E505B8">
        <w:t>hydrate de quinine</w:t>
      </w:r>
      <w:r w:rsidR="00246709" w:rsidRPr="002C6665">
        <w:t xml:space="preserve"> per kg de poids corporel </w:t>
      </w:r>
      <w:r w:rsidR="00246709" w:rsidRPr="00E505B8">
        <w:t>dilués dans une</w:t>
      </w:r>
      <w:r w:rsidR="00246709" w:rsidRPr="002C6665">
        <w:t xml:space="preserve"> </w:t>
      </w:r>
      <w:r w:rsidRPr="002C6665">
        <w:t>IV</w:t>
      </w:r>
      <w:r w:rsidR="00C71527">
        <w:t xml:space="preserve"> </w:t>
      </w:r>
      <w:r w:rsidR="00246709" w:rsidRPr="00E505B8">
        <w:t>(solution de dextro</w:t>
      </w:r>
      <w:r w:rsidR="001A3306">
        <w:t>s</w:t>
      </w:r>
      <w:r w:rsidR="00246709" w:rsidRPr="00E505B8">
        <w:t xml:space="preserve">e à </w:t>
      </w:r>
      <w:r w:rsidRPr="002C6665">
        <w:t xml:space="preserve">5%) </w:t>
      </w:r>
      <w:r w:rsidR="00246709" w:rsidRPr="00E505B8">
        <w:t>par perfusion, en 4 heures</w:t>
      </w:r>
      <w:r w:rsidRPr="002C6665">
        <w:t>.</w:t>
      </w:r>
      <w:r w:rsidR="00246709" w:rsidRPr="00E505B8">
        <w:t xml:space="preserve"> </w:t>
      </w:r>
    </w:p>
    <w:p w14:paraId="76A9044F" w14:textId="44AA35E2" w:rsidR="00D80529" w:rsidRPr="002C6665" w:rsidRDefault="00D80529" w:rsidP="00D80529">
      <w:pPr>
        <w:pStyle w:val="JhpBulletLevel1"/>
      </w:pPr>
      <w:r w:rsidRPr="002C6665">
        <w:t>Ne</w:t>
      </w:r>
      <w:r w:rsidR="00246709" w:rsidRPr="002C6665">
        <w:t xml:space="preserve"> </w:t>
      </w:r>
      <w:r w:rsidR="005F69DD" w:rsidRPr="00E505B8">
        <w:t>jamais</w:t>
      </w:r>
      <w:r w:rsidR="00246709" w:rsidRPr="002C6665">
        <w:t xml:space="preserve"> injecter de quinine en bolus intraveineux</w:t>
      </w:r>
      <w:r w:rsidRPr="002C6665">
        <w:t>.</w:t>
      </w:r>
    </w:p>
    <w:p w14:paraId="4D173639" w14:textId="436F8739" w:rsidR="00D80529" w:rsidRPr="002C6665" w:rsidRDefault="00246709" w:rsidP="00D80529">
      <w:pPr>
        <w:pStyle w:val="JhpBulletLevel1"/>
      </w:pPr>
      <w:r w:rsidRPr="002C6665">
        <w:t>Si l</w:t>
      </w:r>
      <w:r w:rsidR="005474AF">
        <w:t>’</w:t>
      </w:r>
      <w:r w:rsidRPr="002C6665">
        <w:t xml:space="preserve">on sait avec certitude que la femme a pris une dose de </w:t>
      </w:r>
      <w:r w:rsidR="00D80529" w:rsidRPr="002C6665">
        <w:t>quinine</w:t>
      </w:r>
      <w:r w:rsidR="00D80529" w:rsidRPr="002C6665">
        <w:rPr>
          <w:b/>
        </w:rPr>
        <w:t xml:space="preserve"> </w:t>
      </w:r>
      <w:r w:rsidRPr="002C6665">
        <w:t xml:space="preserve">suffisante </w:t>
      </w:r>
      <w:r w:rsidR="00D80529" w:rsidRPr="002C6665">
        <w:t>(1</w:t>
      </w:r>
      <w:r w:rsidRPr="00E505B8">
        <w:t>,</w:t>
      </w:r>
      <w:r w:rsidR="00D80529" w:rsidRPr="002C6665">
        <w:t xml:space="preserve">2 g) </w:t>
      </w:r>
      <w:r w:rsidRPr="00E505B8">
        <w:t>dans les 12 heures précédentes, ne pas lui donner de dose de charge et commencer directement par la dose d</w:t>
      </w:r>
      <w:r w:rsidR="005474AF">
        <w:t>’</w:t>
      </w:r>
      <w:r w:rsidRPr="00E505B8">
        <w:t>entretien (voir ci-dessous)</w:t>
      </w:r>
      <w:r w:rsidR="00D80529" w:rsidRPr="002C6665">
        <w:t>.</w:t>
      </w:r>
    </w:p>
    <w:p w14:paraId="0E87F55D" w14:textId="2DC3B025" w:rsidR="00D80529" w:rsidRPr="002C6665" w:rsidRDefault="00246709" w:rsidP="00D80529">
      <w:pPr>
        <w:pStyle w:val="JhpBulletLevel1"/>
      </w:pPr>
      <w:r w:rsidRPr="002C6665">
        <w:t>Si les antécédents de traitement ne sont pas connus ou peu clairs, injecter la dose de charge de quinine</w:t>
      </w:r>
      <w:r w:rsidR="00D80529" w:rsidRPr="002C6665">
        <w:t>.</w:t>
      </w:r>
    </w:p>
    <w:p w14:paraId="10DC9D4C" w14:textId="60502332" w:rsidR="00D80529" w:rsidRPr="002C6665" w:rsidRDefault="00246709" w:rsidP="00D80529">
      <w:pPr>
        <w:pStyle w:val="JhpBulletLevel1"/>
      </w:pPr>
      <w:r w:rsidRPr="002C6665">
        <w:t xml:space="preserve">Diluer la quinine dans </w:t>
      </w:r>
      <w:r w:rsidR="00D80529" w:rsidRPr="002C6665">
        <w:t>100</w:t>
      </w:r>
      <w:r w:rsidRPr="002C6665">
        <w:t xml:space="preserve"> à </w:t>
      </w:r>
      <w:r w:rsidR="00D80529" w:rsidRPr="002C6665">
        <w:t xml:space="preserve">500 mL </w:t>
      </w:r>
      <w:r w:rsidRPr="002C6665">
        <w:t>de</w:t>
      </w:r>
      <w:r w:rsidR="00D80529" w:rsidRPr="002C6665">
        <w:t xml:space="preserve"> dextrose</w:t>
      </w:r>
      <w:r w:rsidRPr="002C6665">
        <w:t xml:space="preserve"> à 5%</w:t>
      </w:r>
      <w:r w:rsidRPr="00E505B8">
        <w:t xml:space="preserve"> en fonction du bilan hydrique. Attendre 4 heures </w:t>
      </w:r>
      <w:r w:rsidRPr="002C6665">
        <w:t>(8 heures après le d</w:t>
      </w:r>
      <w:r w:rsidRPr="00E505B8">
        <w:t>ébut de la première dose) avant d</w:t>
      </w:r>
      <w:r w:rsidR="005474AF">
        <w:t>’</w:t>
      </w:r>
      <w:r w:rsidRPr="00E505B8">
        <w:t>injecter la dose d</w:t>
      </w:r>
      <w:r w:rsidR="005474AF">
        <w:t>’</w:t>
      </w:r>
      <w:r w:rsidRPr="00E505B8">
        <w:t>entretien</w:t>
      </w:r>
      <w:r w:rsidR="00D80529" w:rsidRPr="002C6665">
        <w:t>.</w:t>
      </w:r>
    </w:p>
    <w:p w14:paraId="7A8B1C09" w14:textId="77777777" w:rsidR="00D80529" w:rsidRPr="002C6665" w:rsidRDefault="00D80529" w:rsidP="00D80529">
      <w:pPr>
        <w:pStyle w:val="JhpBodyText0"/>
      </w:pPr>
    </w:p>
    <w:p w14:paraId="45BF84A6" w14:textId="657FF40F" w:rsidR="00D80529" w:rsidRPr="002C6665" w:rsidRDefault="00D80529" w:rsidP="00A01EC5">
      <w:pPr>
        <w:pStyle w:val="Jhp4thLevelHeading"/>
        <w:keepNext/>
      </w:pPr>
      <w:r w:rsidRPr="002C6665">
        <w:t xml:space="preserve">Dose </w:t>
      </w:r>
      <w:r w:rsidR="00246709" w:rsidRPr="002C6665">
        <w:t>d</w:t>
      </w:r>
      <w:r w:rsidR="005474AF">
        <w:t>’</w:t>
      </w:r>
      <w:r w:rsidR="00246709" w:rsidRPr="002C6665">
        <w:t xml:space="preserve">entretien de </w:t>
      </w:r>
      <w:r w:rsidR="00246709" w:rsidRPr="00E505B8">
        <w:t>dichlo</w:t>
      </w:r>
      <w:r w:rsidR="001A3306">
        <w:t>r</w:t>
      </w:r>
      <w:r w:rsidR="00246709" w:rsidRPr="00E505B8">
        <w:t>hydrate de quinine</w:t>
      </w:r>
    </w:p>
    <w:p w14:paraId="5F50A60D" w14:textId="0E1049C9" w:rsidR="00D80529" w:rsidRPr="002C6665" w:rsidRDefault="00AE168E" w:rsidP="00AE168E">
      <w:pPr>
        <w:pStyle w:val="JhpBodyText0"/>
      </w:pPr>
      <w:r w:rsidRPr="002C6665">
        <w:t>Injecter 10 mg de dichlorhydrate de quinine par kg, en perfusion, en</w:t>
      </w:r>
      <w:r w:rsidRPr="00E505B8">
        <w:t xml:space="preserve"> </w:t>
      </w:r>
      <w:r w:rsidRPr="002C6665">
        <w:t>4 h. Renouveler la perfusion toutes les 8 h (c</w:t>
      </w:r>
      <w:r w:rsidR="005474AF">
        <w:t>’</w:t>
      </w:r>
      <w:r w:rsidRPr="002C6665">
        <w:t>est-à-dire : perfusion de quinine pendant 4 h, puis 4 h sans perfusion, puis perfusion de quinine pendant 4 h, etc.).</w:t>
      </w:r>
      <w:r w:rsidR="00C71527">
        <w:t xml:space="preserve"> </w:t>
      </w:r>
      <w:r w:rsidRPr="00E505B8">
        <w:t>Remarque</w:t>
      </w:r>
      <w:r w:rsidRPr="002C6665">
        <w:t xml:space="preserve"> : Surveiller la glycémie toutes les heures tout au long de la perfusion de quinine, pour s</w:t>
      </w:r>
      <w:r w:rsidR="005474AF">
        <w:t>’</w:t>
      </w:r>
      <w:r w:rsidRPr="002C6665">
        <w:t>assurer que la patiente n</w:t>
      </w:r>
      <w:r w:rsidR="005474AF">
        <w:t>’</w:t>
      </w:r>
      <w:r w:rsidRPr="002C6665">
        <w:t>est pas en hypoglycémie</w:t>
      </w:r>
      <w:r w:rsidR="00D80529" w:rsidRPr="002C6665">
        <w:t xml:space="preserve">. </w:t>
      </w:r>
    </w:p>
    <w:p w14:paraId="33FF2115" w14:textId="77777777" w:rsidR="00D80529" w:rsidRPr="002C6665" w:rsidRDefault="00D80529" w:rsidP="00D80529">
      <w:pPr>
        <w:pStyle w:val="JhpBodyText0"/>
      </w:pPr>
    </w:p>
    <w:p w14:paraId="5DA4ECBB" w14:textId="0A3D1CA2" w:rsidR="00D80529" w:rsidRPr="002C6665" w:rsidRDefault="00AE168E" w:rsidP="00D80529">
      <w:pPr>
        <w:pStyle w:val="JhpBodyText0"/>
      </w:pPr>
      <w:r w:rsidRPr="002C6665">
        <w:t>Observer la posologie d</w:t>
      </w:r>
      <w:r w:rsidR="005474AF">
        <w:t>’</w:t>
      </w:r>
      <w:r w:rsidRPr="002C6665">
        <w:t>entretien jusqu</w:t>
      </w:r>
      <w:r w:rsidR="005474AF">
        <w:t>’</w:t>
      </w:r>
      <w:r w:rsidRPr="002C6665">
        <w:t>à ce que la patiente reprenne connaissance et soit capable d</w:t>
      </w:r>
      <w:r w:rsidR="005474AF">
        <w:t>’</w:t>
      </w:r>
      <w:r w:rsidRPr="002C6665">
        <w:t>avaler puis lui administrer 10 mg de dichlorhydrate de quinine ou de sulfate de quinine par kg, par voie orale, toutes les 8 h</w:t>
      </w:r>
      <w:r w:rsidR="00C71527">
        <w:t xml:space="preserve"> </w:t>
      </w:r>
      <w:r w:rsidR="00F90084" w:rsidRPr="00E505B8">
        <w:t>pour compléter les 7 jours de traitement ou CTA</w:t>
      </w:r>
      <w:r w:rsidR="00D80529" w:rsidRPr="002C6665">
        <w:t>.</w:t>
      </w:r>
    </w:p>
    <w:p w14:paraId="35E87E06" w14:textId="77777777" w:rsidR="007973F9" w:rsidRPr="00E505B8" w:rsidRDefault="007973F9" w:rsidP="00EC29B0">
      <w:pPr>
        <w:pStyle w:val="JhpBodyText0"/>
      </w:pPr>
      <w:bookmarkStart w:id="596" w:name="_Toc400360009"/>
      <w:bookmarkStart w:id="597" w:name="_Toc400529033"/>
    </w:p>
    <w:p w14:paraId="333780DA" w14:textId="2CA36CBF" w:rsidR="00EE4DC2" w:rsidRPr="00E505B8" w:rsidRDefault="00F32C4E" w:rsidP="001217E7">
      <w:pPr>
        <w:pStyle w:val="JhpTabletitle"/>
      </w:pPr>
      <w:bookmarkStart w:id="598" w:name="_Toc424555978"/>
      <w:bookmarkStart w:id="599" w:name="_Toc439774475"/>
      <w:bookmarkStart w:id="600" w:name="_Toc505671753"/>
      <w:r w:rsidRPr="00E505B8">
        <w:t>Table</w:t>
      </w:r>
      <w:r w:rsidR="00C04C27" w:rsidRPr="00E505B8">
        <w:t>au</w:t>
      </w:r>
      <w:r w:rsidRPr="00E505B8">
        <w:t xml:space="preserve"> </w:t>
      </w:r>
      <w:r w:rsidR="00046B55" w:rsidRPr="00E505B8">
        <w:t>9</w:t>
      </w:r>
      <w:r w:rsidR="005474AF">
        <w:t>.</w:t>
      </w:r>
      <w:r w:rsidR="00874BF5" w:rsidRPr="00874BF5">
        <w:t xml:space="preserve"> </w:t>
      </w:r>
      <w:r w:rsidR="00EE4DC2" w:rsidRPr="00E505B8">
        <w:t>S</w:t>
      </w:r>
      <w:r w:rsidR="00D209DF" w:rsidRPr="00E505B8">
        <w:t>tabili</w:t>
      </w:r>
      <w:r w:rsidR="00C04C27" w:rsidRPr="00E505B8">
        <w:t>s</w:t>
      </w:r>
      <w:r w:rsidR="00D209DF" w:rsidRPr="00E505B8">
        <w:t>ation</w:t>
      </w:r>
      <w:r w:rsidR="00A53563" w:rsidRPr="00E505B8">
        <w:rPr>
          <w:vertAlign w:val="superscript"/>
        </w:rPr>
        <w:t>a</w:t>
      </w:r>
      <w:r w:rsidR="00D209DF" w:rsidRPr="00E505B8">
        <w:t xml:space="preserve"> </w:t>
      </w:r>
      <w:r w:rsidR="00C04C27" w:rsidRPr="00E505B8">
        <w:t xml:space="preserve">et </w:t>
      </w:r>
      <w:r w:rsidR="00BB264A" w:rsidRPr="00E505B8">
        <w:t>traitement de pré-transfert p</w:t>
      </w:r>
      <w:r w:rsidR="00C04C27" w:rsidRPr="00E505B8">
        <w:t>our le paludisme grave</w:t>
      </w:r>
      <w:bookmarkEnd w:id="596"/>
      <w:bookmarkEnd w:id="597"/>
      <w:bookmarkEnd w:id="598"/>
      <w:r w:rsidR="00A53563" w:rsidRPr="00E505B8">
        <w:rPr>
          <w:vertAlign w:val="superscript"/>
        </w:rPr>
        <w:t>b</w:t>
      </w:r>
      <w:bookmarkEnd w:id="599"/>
      <w:bookmarkEnd w:id="600"/>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1775"/>
        <w:gridCol w:w="7585"/>
      </w:tblGrid>
      <w:tr w:rsidR="00547EAE" w:rsidRPr="002829F6" w14:paraId="058423B6" w14:textId="77777777" w:rsidTr="005474AF">
        <w:trPr>
          <w:jc w:val="center"/>
        </w:trPr>
        <w:tc>
          <w:tcPr>
            <w:tcW w:w="1775" w:type="dxa"/>
            <w:tcBorders>
              <w:top w:val="nil"/>
              <w:left w:val="nil"/>
            </w:tcBorders>
            <w:shd w:val="clear" w:color="auto" w:fill="305B75" w:themeFill="text2"/>
          </w:tcPr>
          <w:p w14:paraId="7356E869" w14:textId="77777777" w:rsidR="005A6776" w:rsidRPr="00E505B8" w:rsidRDefault="005A6776" w:rsidP="009E64E1">
            <w:pPr>
              <w:pStyle w:val="JhpTabletext0"/>
            </w:pPr>
          </w:p>
        </w:tc>
        <w:tc>
          <w:tcPr>
            <w:tcW w:w="7585" w:type="dxa"/>
            <w:shd w:val="clear" w:color="auto" w:fill="305B75"/>
          </w:tcPr>
          <w:p w14:paraId="681EED57" w14:textId="1CA33DCA" w:rsidR="005A6776" w:rsidRPr="00E505B8" w:rsidRDefault="00BB264A" w:rsidP="001442EE">
            <w:pPr>
              <w:pStyle w:val="JhpTabletext0"/>
              <w:jc w:val="center"/>
              <w:rPr>
                <w:b/>
                <w:color w:val="FFFFFF"/>
              </w:rPr>
            </w:pPr>
            <w:r w:rsidRPr="00E505B8">
              <w:rPr>
                <w:b/>
                <w:color w:val="FFFFFF"/>
              </w:rPr>
              <w:t>Tous les trimestres</w:t>
            </w:r>
            <w:r w:rsidR="00451D64">
              <w:rPr>
                <w:b/>
                <w:color w:val="FFFFFF"/>
              </w:rPr>
              <w:t xml:space="preserve"> / </w:t>
            </w:r>
            <w:r w:rsidR="005F69DD" w:rsidRPr="00E505B8">
              <w:rPr>
                <w:b/>
                <w:color w:val="FFFFFF"/>
              </w:rPr>
              <w:t>Adultes qui ne sont pas enceintes</w:t>
            </w:r>
          </w:p>
        </w:tc>
      </w:tr>
      <w:tr w:rsidR="00547EAE" w:rsidRPr="002829F6" w14:paraId="39246414" w14:textId="77777777" w:rsidTr="001442EE">
        <w:trPr>
          <w:jc w:val="center"/>
        </w:trPr>
        <w:tc>
          <w:tcPr>
            <w:tcW w:w="1775" w:type="dxa"/>
            <w:shd w:val="clear" w:color="auto" w:fill="305B75"/>
            <w:vAlign w:val="center"/>
          </w:tcPr>
          <w:p w14:paraId="395AAF52" w14:textId="77777777" w:rsidR="009B0F23" w:rsidRPr="00E505B8" w:rsidRDefault="009B0F23" w:rsidP="001442EE">
            <w:pPr>
              <w:pStyle w:val="JhpTabletext0"/>
              <w:jc w:val="center"/>
              <w:rPr>
                <w:b/>
                <w:color w:val="FFFFFF"/>
              </w:rPr>
            </w:pPr>
            <w:r w:rsidRPr="00E505B8">
              <w:rPr>
                <w:b/>
                <w:color w:val="FFFFFF"/>
              </w:rPr>
              <w:t>Médicament de première intention</w:t>
            </w:r>
          </w:p>
        </w:tc>
        <w:tc>
          <w:tcPr>
            <w:tcW w:w="7585" w:type="dxa"/>
            <w:shd w:val="clear" w:color="auto" w:fill="auto"/>
            <w:vAlign w:val="center"/>
          </w:tcPr>
          <w:p w14:paraId="6704AB16" w14:textId="5E40C16B" w:rsidR="009B0F23" w:rsidRPr="00A01EC5" w:rsidRDefault="009B0F23" w:rsidP="00A01EC5">
            <w:pPr>
              <w:pStyle w:val="JhpTabletext0"/>
            </w:pPr>
            <w:r w:rsidRPr="00A01EC5">
              <w:t>Artésunate parentéral en un bolus de 2,4 mg</w:t>
            </w:r>
            <w:r w:rsidR="00451D64">
              <w:t xml:space="preserve"> / </w:t>
            </w:r>
            <w:r w:rsidRPr="00A01EC5">
              <w:t xml:space="preserve">kg ou injection IM comme dose de charge </w:t>
            </w:r>
          </w:p>
        </w:tc>
      </w:tr>
      <w:tr w:rsidR="00547EAE" w:rsidRPr="002829F6" w14:paraId="6086A050" w14:textId="77777777" w:rsidTr="001442EE">
        <w:trPr>
          <w:jc w:val="center"/>
        </w:trPr>
        <w:tc>
          <w:tcPr>
            <w:tcW w:w="1775" w:type="dxa"/>
            <w:shd w:val="clear" w:color="auto" w:fill="305B75"/>
            <w:vAlign w:val="center"/>
          </w:tcPr>
          <w:p w14:paraId="44201B1F" w14:textId="77777777" w:rsidR="009B0F23" w:rsidRPr="00E505B8" w:rsidRDefault="009B0F23" w:rsidP="001442EE">
            <w:pPr>
              <w:pStyle w:val="JhpTabletext0"/>
              <w:jc w:val="center"/>
              <w:rPr>
                <w:b/>
                <w:color w:val="FFFFFF"/>
              </w:rPr>
            </w:pPr>
            <w:r w:rsidRPr="00E505B8">
              <w:rPr>
                <w:b/>
                <w:color w:val="FFFFFF"/>
              </w:rPr>
              <w:t>Médicament de deuxième intention</w:t>
            </w:r>
          </w:p>
        </w:tc>
        <w:tc>
          <w:tcPr>
            <w:tcW w:w="7585" w:type="dxa"/>
            <w:shd w:val="clear" w:color="auto" w:fill="auto"/>
            <w:vAlign w:val="center"/>
          </w:tcPr>
          <w:p w14:paraId="1EBD5585" w14:textId="5181C632" w:rsidR="009B0F23" w:rsidRPr="00A01EC5" w:rsidRDefault="009B0F23" w:rsidP="00A01EC5">
            <w:pPr>
              <w:pStyle w:val="JhpTabletext0"/>
            </w:pPr>
            <w:r w:rsidRPr="00A01EC5">
              <w:t>Si l</w:t>
            </w:r>
            <w:r w:rsidR="005474AF">
              <w:t>’</w:t>
            </w:r>
            <w:r w:rsidRPr="00A01EC5">
              <w:t>artésunate n</w:t>
            </w:r>
            <w:r w:rsidR="005474AF">
              <w:t>’</w:t>
            </w:r>
            <w:r w:rsidRPr="00A01EC5">
              <w:t>est pas disponible, administrer l</w:t>
            </w:r>
            <w:r w:rsidR="005474AF">
              <w:t>’</w:t>
            </w:r>
            <w:r w:rsidRPr="00A01EC5">
              <w:t>artéméther par voie IM; si cela n</w:t>
            </w:r>
            <w:r w:rsidR="005474AF">
              <w:t>’</w:t>
            </w:r>
            <w:r w:rsidRPr="00A01EC5">
              <w:t>est pas disponible, démarrer une quinine parentérale immédiatement jusqu</w:t>
            </w:r>
            <w:r w:rsidR="005474AF">
              <w:t>’</w:t>
            </w:r>
            <w:r w:rsidRPr="00A01EC5">
              <w:t>à l</w:t>
            </w:r>
            <w:r w:rsidR="005474AF">
              <w:t>’</w:t>
            </w:r>
            <w:r w:rsidRPr="00A01EC5">
              <w:t>obtention de l</w:t>
            </w:r>
            <w:r w:rsidR="005474AF">
              <w:t>’</w:t>
            </w:r>
            <w:r w:rsidRPr="00A01EC5">
              <w:t>artésunate</w:t>
            </w:r>
            <w:r w:rsidRPr="00D62520">
              <w:rPr>
                <w:vertAlign w:val="superscript"/>
              </w:rPr>
              <w:t>c</w:t>
            </w:r>
          </w:p>
        </w:tc>
      </w:tr>
    </w:tbl>
    <w:p w14:paraId="27C10477" w14:textId="15C134C5" w:rsidR="00B77B4D" w:rsidRPr="00A01EC5" w:rsidRDefault="008A6D7B" w:rsidP="008A6D7B">
      <w:pPr>
        <w:pStyle w:val="JhpTabletext0"/>
        <w:spacing w:before="60"/>
        <w:rPr>
          <w:sz w:val="16"/>
          <w:szCs w:val="16"/>
        </w:rPr>
      </w:pPr>
      <w:r w:rsidRPr="008A6D7B">
        <w:rPr>
          <w:sz w:val="16"/>
          <w:szCs w:val="16"/>
          <w:vertAlign w:val="superscript"/>
        </w:rPr>
        <w:t>a</w:t>
      </w:r>
      <w:r w:rsidR="00B77B4D" w:rsidRPr="00A01EC5">
        <w:rPr>
          <w:sz w:val="16"/>
          <w:szCs w:val="16"/>
        </w:rPr>
        <w:t xml:space="preserve"> Tr</w:t>
      </w:r>
      <w:r w:rsidR="001936FF" w:rsidRPr="00A01EC5">
        <w:rPr>
          <w:sz w:val="16"/>
          <w:szCs w:val="16"/>
        </w:rPr>
        <w:t xml:space="preserve">aiter le choc </w:t>
      </w:r>
      <w:r w:rsidR="00B77B4D" w:rsidRPr="00A01EC5">
        <w:rPr>
          <w:sz w:val="16"/>
          <w:szCs w:val="16"/>
        </w:rPr>
        <w:t xml:space="preserve">: </w:t>
      </w:r>
      <w:r w:rsidR="009B0F23" w:rsidRPr="00A01EC5">
        <w:rPr>
          <w:sz w:val="16"/>
          <w:szCs w:val="16"/>
        </w:rPr>
        <w:t>dégager</w:t>
      </w:r>
      <w:r w:rsidR="008444ED" w:rsidRPr="00A01EC5">
        <w:rPr>
          <w:sz w:val="16"/>
          <w:szCs w:val="16"/>
        </w:rPr>
        <w:t xml:space="preserve"> les voies respiratoires </w:t>
      </w:r>
      <w:r w:rsidR="00B77B4D" w:rsidRPr="00A01EC5">
        <w:rPr>
          <w:sz w:val="16"/>
          <w:szCs w:val="16"/>
        </w:rPr>
        <w:t xml:space="preserve">; </w:t>
      </w:r>
      <w:r w:rsidR="001936FF" w:rsidRPr="00A01EC5">
        <w:rPr>
          <w:sz w:val="16"/>
          <w:szCs w:val="16"/>
        </w:rPr>
        <w:t>allonger la patiente sur le côté, les pieds surélevés ; s</w:t>
      </w:r>
      <w:r w:rsidR="005474AF">
        <w:rPr>
          <w:sz w:val="16"/>
          <w:szCs w:val="16"/>
        </w:rPr>
        <w:t>’</w:t>
      </w:r>
      <w:r w:rsidR="001936FF" w:rsidRPr="00A01EC5">
        <w:rPr>
          <w:sz w:val="16"/>
          <w:szCs w:val="16"/>
        </w:rPr>
        <w:t>assurer qu</w:t>
      </w:r>
      <w:r w:rsidR="005474AF">
        <w:rPr>
          <w:sz w:val="16"/>
          <w:szCs w:val="16"/>
        </w:rPr>
        <w:t>’</w:t>
      </w:r>
      <w:r w:rsidR="001936FF" w:rsidRPr="00A01EC5">
        <w:rPr>
          <w:sz w:val="16"/>
          <w:szCs w:val="16"/>
        </w:rPr>
        <w:t xml:space="preserve">elle est au chaud </w:t>
      </w:r>
      <w:r w:rsidR="00B77B4D" w:rsidRPr="00A01EC5">
        <w:rPr>
          <w:sz w:val="16"/>
          <w:szCs w:val="16"/>
        </w:rPr>
        <w:t xml:space="preserve">; </w:t>
      </w:r>
      <w:r w:rsidR="001936FF" w:rsidRPr="00A01EC5">
        <w:rPr>
          <w:sz w:val="16"/>
          <w:szCs w:val="16"/>
        </w:rPr>
        <w:t xml:space="preserve">démarrer la perfusion par IV </w:t>
      </w:r>
      <w:r w:rsidR="00B77B4D" w:rsidRPr="00A01EC5">
        <w:rPr>
          <w:sz w:val="16"/>
          <w:szCs w:val="16"/>
        </w:rPr>
        <w:t xml:space="preserve">; </w:t>
      </w:r>
      <w:r w:rsidR="001936FF" w:rsidRPr="00A01EC5">
        <w:rPr>
          <w:sz w:val="16"/>
          <w:szCs w:val="16"/>
        </w:rPr>
        <w:t>effect</w:t>
      </w:r>
      <w:r w:rsidR="008444ED" w:rsidRPr="00A01EC5">
        <w:rPr>
          <w:sz w:val="16"/>
          <w:szCs w:val="16"/>
        </w:rPr>
        <w:t>u</w:t>
      </w:r>
      <w:r w:rsidR="001936FF" w:rsidRPr="00A01EC5">
        <w:rPr>
          <w:sz w:val="16"/>
          <w:szCs w:val="16"/>
        </w:rPr>
        <w:t>er les tests de laboratoire pertinents ; prendre en charge les convulsions et la fièvre (cf OMS</w:t>
      </w:r>
      <w:r w:rsidR="00E1746B">
        <w:rPr>
          <w:sz w:val="16"/>
          <w:szCs w:val="16"/>
        </w:rPr>
        <w:t xml:space="preserve"> 2017</w:t>
      </w:r>
      <w:r w:rsidR="00B77B4D" w:rsidRPr="00A01EC5">
        <w:rPr>
          <w:sz w:val="16"/>
          <w:szCs w:val="16"/>
        </w:rPr>
        <w:t>).</w:t>
      </w:r>
    </w:p>
    <w:p w14:paraId="05CB6916" w14:textId="6C0234A6" w:rsidR="00046B55" w:rsidRPr="006D2B7F" w:rsidRDefault="008A6D7B" w:rsidP="008A6D7B">
      <w:pPr>
        <w:spacing w:before="60" w:after="0" w:line="240" w:lineRule="auto"/>
        <w:rPr>
          <w:rFonts w:ascii="Century Gothic" w:hAnsi="Century Gothic" w:cs="Arial"/>
          <w:sz w:val="16"/>
          <w:szCs w:val="16"/>
        </w:rPr>
      </w:pPr>
      <w:r w:rsidRPr="008A6D7B">
        <w:rPr>
          <w:rFonts w:ascii="Century Gothic" w:hAnsi="Century Gothic"/>
          <w:sz w:val="16"/>
          <w:szCs w:val="16"/>
          <w:vertAlign w:val="superscript"/>
        </w:rPr>
        <w:t>b</w:t>
      </w:r>
      <w:r w:rsidR="00B77B4D" w:rsidRPr="00A01EC5">
        <w:rPr>
          <w:rFonts w:ascii="Century Gothic" w:hAnsi="Century Gothic"/>
          <w:sz w:val="16"/>
          <w:szCs w:val="16"/>
        </w:rPr>
        <w:t xml:space="preserve"> </w:t>
      </w:r>
      <w:r>
        <w:rPr>
          <w:rFonts w:ascii="Century Gothic" w:hAnsi="Century Gothic"/>
          <w:sz w:val="16"/>
          <w:szCs w:val="16"/>
        </w:rPr>
        <w:t>L</w:t>
      </w:r>
      <w:r w:rsidR="005474AF">
        <w:rPr>
          <w:rFonts w:ascii="Century Gothic" w:hAnsi="Century Gothic"/>
          <w:sz w:val="16"/>
          <w:szCs w:val="16"/>
        </w:rPr>
        <w:t>’</w:t>
      </w:r>
      <w:r w:rsidR="008444ED" w:rsidRPr="00A01EC5">
        <w:rPr>
          <w:rFonts w:ascii="Century Gothic" w:hAnsi="Century Gothic"/>
          <w:sz w:val="16"/>
          <w:szCs w:val="16"/>
        </w:rPr>
        <w:t>OMS recommande l</w:t>
      </w:r>
      <w:r w:rsidR="005474AF">
        <w:rPr>
          <w:rFonts w:ascii="Century Gothic" w:hAnsi="Century Gothic"/>
          <w:sz w:val="16"/>
          <w:szCs w:val="16"/>
        </w:rPr>
        <w:t>’</w:t>
      </w:r>
      <w:r w:rsidR="008444ED" w:rsidRPr="00A01EC5">
        <w:rPr>
          <w:rFonts w:ascii="Century Gothic" w:hAnsi="Century Gothic"/>
          <w:sz w:val="16"/>
          <w:szCs w:val="16"/>
        </w:rPr>
        <w:t>artésunate comme médicament de première ligne pour le traitement du paludisme grave pour tous les trimestres</w:t>
      </w:r>
      <w:r w:rsidR="00B77B4D" w:rsidRPr="00A01EC5">
        <w:rPr>
          <w:rFonts w:ascii="Century Gothic" w:hAnsi="Century Gothic"/>
          <w:sz w:val="16"/>
          <w:szCs w:val="16"/>
        </w:rPr>
        <w:t>.</w:t>
      </w:r>
      <w:r w:rsidR="00072726" w:rsidRPr="00A01EC5">
        <w:rPr>
          <w:rFonts w:ascii="Century Gothic" w:hAnsi="Century Gothic"/>
          <w:sz w:val="16"/>
          <w:szCs w:val="16"/>
        </w:rPr>
        <w:t xml:space="preserve"> </w:t>
      </w:r>
      <w:r w:rsidR="008444ED" w:rsidRPr="00A01EC5">
        <w:rPr>
          <w:rFonts w:ascii="Century Gothic" w:hAnsi="Century Gothic"/>
          <w:sz w:val="16"/>
          <w:szCs w:val="16"/>
        </w:rPr>
        <w:t>Un outil de travail pour l</w:t>
      </w:r>
      <w:r w:rsidR="005474AF">
        <w:rPr>
          <w:rFonts w:ascii="Century Gothic" w:hAnsi="Century Gothic"/>
          <w:sz w:val="16"/>
          <w:szCs w:val="16"/>
        </w:rPr>
        <w:t>’</w:t>
      </w:r>
      <w:r w:rsidR="008444ED" w:rsidRPr="00A01EC5">
        <w:rPr>
          <w:rFonts w:ascii="Century Gothic" w:hAnsi="Century Gothic"/>
          <w:sz w:val="16"/>
          <w:szCs w:val="16"/>
        </w:rPr>
        <w:t>administration de l</w:t>
      </w:r>
      <w:r w:rsidR="005474AF">
        <w:rPr>
          <w:rFonts w:ascii="Century Gothic" w:hAnsi="Century Gothic"/>
          <w:sz w:val="16"/>
          <w:szCs w:val="16"/>
        </w:rPr>
        <w:t>’</w:t>
      </w:r>
      <w:r w:rsidR="008444ED" w:rsidRPr="00A01EC5">
        <w:rPr>
          <w:rFonts w:ascii="Century Gothic" w:hAnsi="Century Gothic"/>
          <w:sz w:val="16"/>
          <w:szCs w:val="16"/>
        </w:rPr>
        <w:t xml:space="preserve">artésunate par IV est disponible sur le web </w:t>
      </w:r>
      <w:hyperlink r:id="rId59" w:history="1">
        <w:r w:rsidRPr="00DF4CA4">
          <w:rPr>
            <w:rStyle w:val="Hyperlink"/>
            <w:rFonts w:ascii="Century Gothic" w:hAnsi="Century Gothic" w:cs="Arial"/>
            <w:sz w:val="16"/>
            <w:szCs w:val="16"/>
          </w:rPr>
          <w:t>https://www.mmv.org/sites/default/files/uploads/docs/access/Injectable_Artesunate_Tool_Kit/InjectableArtesunate_posterEN.pdf</w:t>
        </w:r>
      </w:hyperlink>
      <w:r w:rsidR="00046B55" w:rsidRPr="006D2B7F">
        <w:rPr>
          <w:rFonts w:ascii="Century Gothic" w:hAnsi="Century Gothic" w:cs="Arial"/>
          <w:sz w:val="16"/>
          <w:szCs w:val="16"/>
        </w:rPr>
        <w:t xml:space="preserve"> </w:t>
      </w:r>
    </w:p>
    <w:p w14:paraId="33C0D175" w14:textId="563BE034" w:rsidR="002D58A0" w:rsidRPr="00A01EC5" w:rsidRDefault="008A6D7B" w:rsidP="008A6D7B">
      <w:pPr>
        <w:pStyle w:val="JhpTabletext0"/>
        <w:spacing w:before="60"/>
        <w:rPr>
          <w:sz w:val="16"/>
          <w:szCs w:val="16"/>
        </w:rPr>
      </w:pPr>
      <w:r w:rsidRPr="008A6D7B">
        <w:rPr>
          <w:sz w:val="16"/>
          <w:szCs w:val="16"/>
          <w:vertAlign w:val="superscript"/>
        </w:rPr>
        <w:t>C</w:t>
      </w:r>
      <w:r w:rsidR="00B77B4D" w:rsidRPr="00A01EC5">
        <w:rPr>
          <w:sz w:val="16"/>
          <w:szCs w:val="16"/>
        </w:rPr>
        <w:t xml:space="preserve"> </w:t>
      </w:r>
      <w:r w:rsidR="008444ED" w:rsidRPr="00A01EC5">
        <w:rPr>
          <w:sz w:val="16"/>
          <w:szCs w:val="16"/>
        </w:rPr>
        <w:t>OMS</w:t>
      </w:r>
      <w:r w:rsidR="00B77B4D" w:rsidRPr="00A01EC5">
        <w:rPr>
          <w:sz w:val="16"/>
          <w:szCs w:val="16"/>
        </w:rPr>
        <w:t>, 2015: p. 87.</w:t>
      </w:r>
      <w:r w:rsidR="00046B55" w:rsidRPr="00A01EC5">
        <w:rPr>
          <w:sz w:val="16"/>
          <w:szCs w:val="16"/>
        </w:rPr>
        <w:t xml:space="preserve"> Source PMI 2017.</w:t>
      </w:r>
    </w:p>
    <w:p w14:paraId="2F008C12" w14:textId="7E0CA48A" w:rsidR="005F69DD" w:rsidRPr="00E505B8" w:rsidRDefault="005F69DD" w:rsidP="001217E7">
      <w:pPr>
        <w:pStyle w:val="JhpBodyText0"/>
      </w:pPr>
    </w:p>
    <w:p w14:paraId="08A17AEE" w14:textId="430A4DDB" w:rsidR="00584902" w:rsidRPr="00E505B8" w:rsidRDefault="00584902" w:rsidP="001217E7">
      <w:pPr>
        <w:pStyle w:val="JhpBodyText0"/>
      </w:pPr>
      <w:r w:rsidRPr="00E505B8">
        <w:t>Si la référence est nécessaire, voici les étapes à suivre :</w:t>
      </w:r>
    </w:p>
    <w:p w14:paraId="35F5B0C3" w14:textId="77777777" w:rsidR="00584902" w:rsidRPr="00E505B8" w:rsidRDefault="00584902" w:rsidP="001217E7">
      <w:pPr>
        <w:pStyle w:val="JhpBulletLevel1"/>
        <w:rPr>
          <w:rFonts w:ascii="Times New Roman" w:eastAsia="Times New Roman" w:hAnsi="Times New Roman" w:cs="Times New Roman"/>
        </w:rPr>
      </w:pPr>
      <w:r w:rsidRPr="00E505B8">
        <w:t>Expliquer</w:t>
      </w:r>
      <w:r w:rsidRPr="00E505B8">
        <w:rPr>
          <w:spacing w:val="-1"/>
        </w:rPr>
        <w:t xml:space="preserve"> </w:t>
      </w:r>
      <w:r w:rsidRPr="00E505B8">
        <w:t>la</w:t>
      </w:r>
      <w:r w:rsidRPr="00E505B8">
        <w:rPr>
          <w:spacing w:val="-2"/>
        </w:rPr>
        <w:t xml:space="preserve"> </w:t>
      </w:r>
      <w:r w:rsidRPr="00E505B8">
        <w:rPr>
          <w:spacing w:val="-1"/>
        </w:rPr>
        <w:t xml:space="preserve">situation </w:t>
      </w:r>
      <w:r w:rsidRPr="00E505B8">
        <w:t>à</w:t>
      </w:r>
      <w:r w:rsidRPr="00E505B8">
        <w:rPr>
          <w:spacing w:val="-1"/>
        </w:rPr>
        <w:t xml:space="preserve"> </w:t>
      </w:r>
      <w:r w:rsidRPr="00E505B8">
        <w:t>la</w:t>
      </w:r>
      <w:r w:rsidRPr="00E505B8">
        <w:rPr>
          <w:spacing w:val="-1"/>
        </w:rPr>
        <w:t xml:space="preserve"> </w:t>
      </w:r>
      <w:r w:rsidRPr="00E505B8">
        <w:t>cliente</w:t>
      </w:r>
      <w:r w:rsidRPr="00E505B8">
        <w:rPr>
          <w:spacing w:val="-1"/>
        </w:rPr>
        <w:t xml:space="preserve"> et</w:t>
      </w:r>
      <w:r w:rsidRPr="00E505B8">
        <w:t xml:space="preserve"> à</w:t>
      </w:r>
      <w:r w:rsidRPr="00E505B8">
        <w:rPr>
          <w:spacing w:val="-2"/>
        </w:rPr>
        <w:t xml:space="preserve"> </w:t>
      </w:r>
      <w:r w:rsidRPr="00E505B8">
        <w:t>sa</w:t>
      </w:r>
      <w:r w:rsidRPr="00E505B8">
        <w:rPr>
          <w:spacing w:val="-1"/>
        </w:rPr>
        <w:t xml:space="preserve"> famille</w:t>
      </w:r>
    </w:p>
    <w:p w14:paraId="2D8AFA70" w14:textId="77777777" w:rsidR="00584902" w:rsidRPr="00E505B8" w:rsidRDefault="00584902" w:rsidP="001217E7">
      <w:pPr>
        <w:pStyle w:val="JhpBulletLevel1"/>
      </w:pPr>
      <w:r w:rsidRPr="00E505B8">
        <w:t xml:space="preserve">Donner le </w:t>
      </w:r>
      <w:r w:rsidRPr="00E505B8">
        <w:rPr>
          <w:spacing w:val="-1"/>
        </w:rPr>
        <w:t>traitement</w:t>
      </w:r>
      <w:r w:rsidRPr="00E505B8">
        <w:t xml:space="preserve"> </w:t>
      </w:r>
      <w:r w:rsidRPr="00E505B8">
        <w:rPr>
          <w:spacing w:val="-1"/>
        </w:rPr>
        <w:t xml:space="preserve">pré-référence </w:t>
      </w:r>
      <w:r w:rsidRPr="00E505B8">
        <w:t>selon</w:t>
      </w:r>
      <w:r w:rsidRPr="00E505B8">
        <w:rPr>
          <w:spacing w:val="-1"/>
        </w:rPr>
        <w:t xml:space="preserve"> </w:t>
      </w:r>
      <w:r w:rsidRPr="00E505B8">
        <w:t>les</w:t>
      </w:r>
      <w:r w:rsidRPr="00E505B8">
        <w:rPr>
          <w:spacing w:val="-1"/>
        </w:rPr>
        <w:t xml:space="preserve"> </w:t>
      </w:r>
      <w:r w:rsidRPr="00E505B8">
        <w:t>protocoles</w:t>
      </w:r>
      <w:r w:rsidRPr="00E505B8">
        <w:rPr>
          <w:spacing w:val="-1"/>
        </w:rPr>
        <w:t xml:space="preserve"> </w:t>
      </w:r>
      <w:r w:rsidRPr="00E505B8">
        <w:t>locaux.</w:t>
      </w:r>
    </w:p>
    <w:p w14:paraId="47B66D1C" w14:textId="77777777" w:rsidR="00584902" w:rsidRPr="00E505B8" w:rsidRDefault="00584902" w:rsidP="001217E7">
      <w:pPr>
        <w:pStyle w:val="JhpBulletLevel1"/>
      </w:pPr>
      <w:r w:rsidRPr="00E505B8">
        <w:t xml:space="preserve">Aider à </w:t>
      </w:r>
      <w:r w:rsidRPr="00E505B8">
        <w:rPr>
          <w:spacing w:val="-1"/>
        </w:rPr>
        <w:t>prendre</w:t>
      </w:r>
      <w:r w:rsidRPr="00E505B8">
        <w:t xml:space="preserve"> les </w:t>
      </w:r>
      <w:r w:rsidRPr="00E505B8">
        <w:rPr>
          <w:spacing w:val="-1"/>
        </w:rPr>
        <w:t>dispositions</w:t>
      </w:r>
      <w:r w:rsidRPr="00E505B8">
        <w:t xml:space="preserve"> pour</w:t>
      </w:r>
      <w:r w:rsidRPr="00E505B8">
        <w:rPr>
          <w:spacing w:val="-2"/>
        </w:rPr>
        <w:t xml:space="preserve"> </w:t>
      </w:r>
      <w:r w:rsidRPr="00E505B8">
        <w:t>le</w:t>
      </w:r>
      <w:r w:rsidRPr="00E505B8">
        <w:rPr>
          <w:spacing w:val="-1"/>
        </w:rPr>
        <w:t xml:space="preserve"> </w:t>
      </w:r>
      <w:r w:rsidRPr="00E505B8">
        <w:t>transport</w:t>
      </w:r>
      <w:r w:rsidRPr="00E505B8">
        <w:rPr>
          <w:spacing w:val="-1"/>
        </w:rPr>
        <w:t xml:space="preserve"> </w:t>
      </w:r>
      <w:r w:rsidRPr="00E505B8">
        <w:t>à</w:t>
      </w:r>
      <w:r w:rsidRPr="00E505B8">
        <w:rPr>
          <w:spacing w:val="-1"/>
        </w:rPr>
        <w:t xml:space="preserve"> </w:t>
      </w:r>
      <w:r w:rsidRPr="00E505B8">
        <w:t>la</w:t>
      </w:r>
      <w:r w:rsidRPr="00E505B8">
        <w:rPr>
          <w:spacing w:val="-1"/>
        </w:rPr>
        <w:t xml:space="preserve"> structure </w:t>
      </w:r>
      <w:r w:rsidRPr="00E505B8">
        <w:t>de</w:t>
      </w:r>
      <w:r w:rsidRPr="00E505B8">
        <w:rPr>
          <w:spacing w:val="37"/>
        </w:rPr>
        <w:t xml:space="preserve"> </w:t>
      </w:r>
      <w:r w:rsidRPr="00E505B8">
        <w:t>référence,</w:t>
      </w:r>
      <w:r w:rsidRPr="00E505B8">
        <w:rPr>
          <w:spacing w:val="-1"/>
        </w:rPr>
        <w:t xml:space="preserve"> </w:t>
      </w:r>
      <w:r w:rsidRPr="00E505B8">
        <w:t>si</w:t>
      </w:r>
      <w:r w:rsidRPr="00E505B8">
        <w:rPr>
          <w:spacing w:val="-1"/>
        </w:rPr>
        <w:t xml:space="preserve"> </w:t>
      </w:r>
      <w:r w:rsidRPr="00E505B8">
        <w:t>possible.</w:t>
      </w:r>
    </w:p>
    <w:p w14:paraId="3C849D85" w14:textId="4E7B80D7" w:rsidR="00584902" w:rsidRPr="00E505B8" w:rsidRDefault="00584902" w:rsidP="001217E7">
      <w:pPr>
        <w:pStyle w:val="JhpBulletLevel1"/>
        <w:rPr>
          <w:rFonts w:ascii="Times New Roman" w:eastAsia="Times New Roman" w:hAnsi="Times New Roman" w:cs="Times New Roman"/>
        </w:rPr>
      </w:pPr>
      <w:r w:rsidRPr="00E505B8">
        <w:t xml:space="preserve">Inclure </w:t>
      </w:r>
      <w:r w:rsidRPr="00E505B8">
        <w:rPr>
          <w:spacing w:val="-1"/>
        </w:rPr>
        <w:t>l</w:t>
      </w:r>
      <w:r w:rsidR="005474AF">
        <w:rPr>
          <w:spacing w:val="-1"/>
        </w:rPr>
        <w:t>’</w:t>
      </w:r>
      <w:r w:rsidRPr="00E505B8">
        <w:rPr>
          <w:spacing w:val="-1"/>
        </w:rPr>
        <w:t>information</w:t>
      </w:r>
      <w:r w:rsidRPr="00E505B8">
        <w:t xml:space="preserve"> suivante sur </w:t>
      </w:r>
      <w:r w:rsidRPr="00E505B8">
        <w:rPr>
          <w:spacing w:val="-1"/>
        </w:rPr>
        <w:t>votre</w:t>
      </w:r>
      <w:r w:rsidRPr="00E505B8">
        <w:t xml:space="preserve"> fiche </w:t>
      </w:r>
      <w:r w:rsidRPr="00E505B8">
        <w:rPr>
          <w:spacing w:val="-1"/>
        </w:rPr>
        <w:t>de</w:t>
      </w:r>
      <w:r w:rsidRPr="00E505B8">
        <w:t xml:space="preserve"> référence :</w:t>
      </w:r>
    </w:p>
    <w:p w14:paraId="469BC2B2" w14:textId="4E6DDF0E" w:rsidR="00584902" w:rsidRPr="00E505B8" w:rsidRDefault="001A3306" w:rsidP="001217E7">
      <w:pPr>
        <w:pStyle w:val="JhpBulletLevel2"/>
      </w:pPr>
      <w:r w:rsidRPr="00E505B8">
        <w:t>Brefs antécédents</w:t>
      </w:r>
      <w:r w:rsidR="00383A8A" w:rsidRPr="00E505B8">
        <w:t xml:space="preserve"> </w:t>
      </w:r>
      <w:r w:rsidR="00584902" w:rsidRPr="00E505B8">
        <w:t>de la condition de la patiente</w:t>
      </w:r>
    </w:p>
    <w:p w14:paraId="6088F629" w14:textId="77777777" w:rsidR="00584902" w:rsidRPr="00E505B8" w:rsidRDefault="00584902" w:rsidP="001217E7">
      <w:pPr>
        <w:pStyle w:val="JhpBulletLevel2"/>
      </w:pPr>
      <w:r w:rsidRPr="00E505B8">
        <w:t>D</w:t>
      </w:r>
      <w:r w:rsidRPr="00E505B8">
        <w:rPr>
          <w:rFonts w:hint="eastAsia"/>
        </w:rPr>
        <w:t>é</w:t>
      </w:r>
      <w:r w:rsidRPr="00E505B8">
        <w:t xml:space="preserve">tails du </w:t>
      </w:r>
      <w:r w:rsidRPr="00E505B8">
        <w:rPr>
          <w:spacing w:val="-1"/>
        </w:rPr>
        <w:t>traitement</w:t>
      </w:r>
      <w:r w:rsidRPr="00E505B8">
        <w:t xml:space="preserve"> </w:t>
      </w:r>
      <w:r w:rsidRPr="00E505B8">
        <w:rPr>
          <w:spacing w:val="-1"/>
        </w:rPr>
        <w:t>administr</w:t>
      </w:r>
      <w:r w:rsidRPr="00E505B8">
        <w:rPr>
          <w:rFonts w:hint="eastAsia"/>
          <w:spacing w:val="-1"/>
        </w:rPr>
        <w:t>é</w:t>
      </w:r>
    </w:p>
    <w:p w14:paraId="01587863" w14:textId="77777777" w:rsidR="00584902" w:rsidRPr="00E505B8" w:rsidRDefault="00584902" w:rsidP="001217E7">
      <w:pPr>
        <w:pStyle w:val="JhpBulletLevel2"/>
      </w:pPr>
      <w:r w:rsidRPr="00E505B8">
        <w:rPr>
          <w:spacing w:val="-1"/>
        </w:rPr>
        <w:t>Raison pour la r</w:t>
      </w:r>
      <w:r w:rsidRPr="00E505B8">
        <w:rPr>
          <w:rFonts w:hint="eastAsia"/>
          <w:spacing w:val="-1"/>
        </w:rPr>
        <w:t>é</w:t>
      </w:r>
      <w:r w:rsidRPr="00E505B8">
        <w:rPr>
          <w:spacing w:val="-1"/>
        </w:rPr>
        <w:t>f</w:t>
      </w:r>
      <w:r w:rsidRPr="00E505B8">
        <w:rPr>
          <w:rFonts w:hint="eastAsia"/>
          <w:spacing w:val="-1"/>
        </w:rPr>
        <w:t>é</w:t>
      </w:r>
      <w:r w:rsidRPr="00E505B8">
        <w:rPr>
          <w:spacing w:val="-1"/>
        </w:rPr>
        <w:t>rence</w:t>
      </w:r>
    </w:p>
    <w:p w14:paraId="3A0F1A40" w14:textId="7A8D400D" w:rsidR="00584902" w:rsidRPr="00E505B8" w:rsidRDefault="00584902" w:rsidP="001217E7">
      <w:pPr>
        <w:pStyle w:val="JhpBulletLevel2"/>
      </w:pPr>
      <w:r w:rsidRPr="00E505B8">
        <w:t xml:space="preserve">Toute constatation significative </w:t>
      </w:r>
      <w:r w:rsidR="00383A8A" w:rsidRPr="00E505B8">
        <w:t>des ant</w:t>
      </w:r>
      <w:r w:rsidR="00383A8A" w:rsidRPr="00E505B8">
        <w:rPr>
          <w:rFonts w:hint="eastAsia"/>
        </w:rPr>
        <w:t>é</w:t>
      </w:r>
      <w:r w:rsidR="00383A8A" w:rsidRPr="00E505B8">
        <w:t>c</w:t>
      </w:r>
      <w:r w:rsidR="00383A8A" w:rsidRPr="00E505B8">
        <w:rPr>
          <w:rFonts w:hint="eastAsia"/>
        </w:rPr>
        <w:t>é</w:t>
      </w:r>
      <w:r w:rsidR="00383A8A" w:rsidRPr="00E505B8">
        <w:t>dents</w:t>
      </w:r>
      <w:r w:rsidRPr="00E505B8">
        <w:rPr>
          <w:spacing w:val="-1"/>
        </w:rPr>
        <w:t>,</w:t>
      </w:r>
      <w:r w:rsidRPr="00E505B8">
        <w:t xml:space="preserve"> de </w:t>
      </w:r>
      <w:r w:rsidRPr="00E505B8">
        <w:rPr>
          <w:spacing w:val="-1"/>
        </w:rPr>
        <w:t>l</w:t>
      </w:r>
      <w:r w:rsidR="005474AF">
        <w:rPr>
          <w:rFonts w:hint="eastAsia"/>
          <w:spacing w:val="-1"/>
        </w:rPr>
        <w:t>’</w:t>
      </w:r>
      <w:r w:rsidRPr="00E505B8">
        <w:rPr>
          <w:spacing w:val="-1"/>
        </w:rPr>
        <w:t>examen</w:t>
      </w:r>
      <w:r w:rsidRPr="00E505B8">
        <w:rPr>
          <w:spacing w:val="31"/>
        </w:rPr>
        <w:t xml:space="preserve"> </w:t>
      </w:r>
      <w:r w:rsidRPr="00E505B8">
        <w:t>physique</w:t>
      </w:r>
      <w:r w:rsidRPr="00E505B8">
        <w:rPr>
          <w:spacing w:val="-1"/>
        </w:rPr>
        <w:t xml:space="preserve"> </w:t>
      </w:r>
      <w:r w:rsidRPr="00E505B8">
        <w:t>ou</w:t>
      </w:r>
      <w:r w:rsidRPr="00E505B8">
        <w:rPr>
          <w:spacing w:val="-1"/>
        </w:rPr>
        <w:t xml:space="preserve"> </w:t>
      </w:r>
      <w:r w:rsidRPr="00E505B8">
        <w:t>des</w:t>
      </w:r>
      <w:r w:rsidRPr="00E505B8">
        <w:rPr>
          <w:spacing w:val="-1"/>
        </w:rPr>
        <w:t xml:space="preserve"> </w:t>
      </w:r>
      <w:r w:rsidRPr="00E505B8">
        <w:t>tests</w:t>
      </w:r>
      <w:r w:rsidRPr="00E505B8">
        <w:rPr>
          <w:spacing w:val="-1"/>
        </w:rPr>
        <w:t xml:space="preserve"> </w:t>
      </w:r>
      <w:r w:rsidRPr="00E505B8">
        <w:t>de</w:t>
      </w:r>
      <w:r w:rsidRPr="00E505B8">
        <w:rPr>
          <w:spacing w:val="-1"/>
        </w:rPr>
        <w:t xml:space="preserve"> </w:t>
      </w:r>
      <w:r w:rsidRPr="00E505B8">
        <w:t>laboratoire</w:t>
      </w:r>
    </w:p>
    <w:p w14:paraId="706ECA23" w14:textId="77777777" w:rsidR="00584902" w:rsidRPr="00E505B8" w:rsidRDefault="00584902" w:rsidP="001217E7">
      <w:pPr>
        <w:pStyle w:val="JhpBulletLevel2"/>
      </w:pPr>
      <w:r w:rsidRPr="00E505B8">
        <w:t>Points</w:t>
      </w:r>
      <w:r w:rsidRPr="00E505B8">
        <w:rPr>
          <w:spacing w:val="-1"/>
        </w:rPr>
        <w:t xml:space="preserve"> marquants </w:t>
      </w:r>
      <w:r w:rsidRPr="00E505B8">
        <w:t>ou</w:t>
      </w:r>
      <w:r w:rsidRPr="00E505B8">
        <w:rPr>
          <w:spacing w:val="-1"/>
        </w:rPr>
        <w:t xml:space="preserve"> </w:t>
      </w:r>
      <w:r w:rsidRPr="00E505B8">
        <w:t>d</w:t>
      </w:r>
      <w:r w:rsidRPr="00E505B8">
        <w:rPr>
          <w:rFonts w:hint="eastAsia"/>
        </w:rPr>
        <w:t>é</w:t>
      </w:r>
      <w:r w:rsidRPr="00E505B8">
        <w:t>tails</w:t>
      </w:r>
      <w:r w:rsidRPr="00E505B8">
        <w:rPr>
          <w:spacing w:val="-1"/>
        </w:rPr>
        <w:t xml:space="preserve"> importants</w:t>
      </w:r>
      <w:r w:rsidRPr="00E505B8">
        <w:t xml:space="preserve"> de la grossesse actuelle</w:t>
      </w:r>
    </w:p>
    <w:p w14:paraId="654D918E" w14:textId="4DE1AB04" w:rsidR="00584902" w:rsidRPr="00E505B8" w:rsidRDefault="00584902" w:rsidP="001217E7">
      <w:pPr>
        <w:pStyle w:val="JhpBulletLevel2"/>
      </w:pPr>
      <w:r w:rsidRPr="00E505B8">
        <w:t>Copie</w:t>
      </w:r>
      <w:r w:rsidRPr="00E505B8">
        <w:rPr>
          <w:spacing w:val="-1"/>
        </w:rPr>
        <w:t xml:space="preserve"> </w:t>
      </w:r>
      <w:r w:rsidRPr="00E505B8">
        <w:t>d</w:t>
      </w:r>
      <w:r w:rsidR="00046B55" w:rsidRPr="00E505B8">
        <w:t xml:space="preserve">u dossier </w:t>
      </w:r>
      <w:r w:rsidRPr="00E505B8">
        <w:rPr>
          <w:spacing w:val="-1"/>
        </w:rPr>
        <w:t>pr</w:t>
      </w:r>
      <w:r w:rsidRPr="00E505B8">
        <w:rPr>
          <w:rFonts w:hint="eastAsia"/>
          <w:spacing w:val="-1"/>
        </w:rPr>
        <w:t>é</w:t>
      </w:r>
      <w:r w:rsidRPr="00E505B8">
        <w:rPr>
          <w:spacing w:val="-1"/>
        </w:rPr>
        <w:t>natal de</w:t>
      </w:r>
      <w:r w:rsidRPr="00E505B8">
        <w:t xml:space="preserve"> la</w:t>
      </w:r>
      <w:r w:rsidRPr="00E505B8">
        <w:rPr>
          <w:spacing w:val="-1"/>
        </w:rPr>
        <w:t xml:space="preserve"> </w:t>
      </w:r>
      <w:r w:rsidRPr="00E505B8">
        <w:t>cliente,</w:t>
      </w:r>
      <w:r w:rsidRPr="00E505B8">
        <w:rPr>
          <w:spacing w:val="-1"/>
        </w:rPr>
        <w:t xml:space="preserve"> </w:t>
      </w:r>
      <w:r w:rsidRPr="00E505B8">
        <w:t>si</w:t>
      </w:r>
      <w:r w:rsidRPr="00E505B8">
        <w:rPr>
          <w:spacing w:val="28"/>
        </w:rPr>
        <w:t xml:space="preserve"> </w:t>
      </w:r>
      <w:r w:rsidRPr="00E505B8">
        <w:t>possible</w:t>
      </w:r>
    </w:p>
    <w:p w14:paraId="6BD5E3B4" w14:textId="77777777" w:rsidR="00584902" w:rsidRPr="00E505B8" w:rsidRDefault="00584902" w:rsidP="001217E7">
      <w:pPr>
        <w:pStyle w:val="JhpBulletLevel2"/>
      </w:pPr>
      <w:r w:rsidRPr="00E505B8">
        <w:rPr>
          <w:spacing w:val="-1"/>
        </w:rPr>
        <w:t xml:space="preserve">Information </w:t>
      </w:r>
      <w:r w:rsidRPr="00E505B8">
        <w:t>pour</w:t>
      </w:r>
      <w:r w:rsidRPr="00E505B8">
        <w:rPr>
          <w:spacing w:val="-1"/>
        </w:rPr>
        <w:t xml:space="preserve"> </w:t>
      </w:r>
      <w:r w:rsidRPr="00E505B8">
        <w:t>contacter</w:t>
      </w:r>
      <w:r w:rsidRPr="00E505B8">
        <w:rPr>
          <w:spacing w:val="-1"/>
        </w:rPr>
        <w:t xml:space="preserve"> </w:t>
      </w:r>
      <w:r w:rsidRPr="00E505B8">
        <w:t>le</w:t>
      </w:r>
      <w:r w:rsidRPr="00E505B8">
        <w:rPr>
          <w:spacing w:val="-1"/>
        </w:rPr>
        <w:t xml:space="preserve"> </w:t>
      </w:r>
      <w:r w:rsidRPr="00E505B8">
        <w:t>centre r</w:t>
      </w:r>
      <w:r w:rsidRPr="00E505B8">
        <w:rPr>
          <w:rFonts w:hint="eastAsia"/>
        </w:rPr>
        <w:t>é</w:t>
      </w:r>
      <w:r w:rsidRPr="00E505B8">
        <w:t>f</w:t>
      </w:r>
      <w:r w:rsidRPr="00E505B8">
        <w:rPr>
          <w:rFonts w:hint="eastAsia"/>
        </w:rPr>
        <w:t>é</w:t>
      </w:r>
      <w:r w:rsidRPr="00E505B8">
        <w:t>rant au cas o</w:t>
      </w:r>
      <w:r w:rsidRPr="00E505B8">
        <w:rPr>
          <w:rFonts w:hint="eastAsia"/>
        </w:rPr>
        <w:t>ù</w:t>
      </w:r>
      <w:r w:rsidRPr="00E505B8">
        <w:t xml:space="preserve"> le centre de</w:t>
      </w:r>
      <w:r w:rsidRPr="00E505B8">
        <w:rPr>
          <w:spacing w:val="29"/>
        </w:rPr>
        <w:t xml:space="preserve"> </w:t>
      </w:r>
      <w:r w:rsidRPr="00E505B8">
        <w:t>r</w:t>
      </w:r>
      <w:r w:rsidRPr="00E505B8">
        <w:rPr>
          <w:rFonts w:hint="eastAsia"/>
        </w:rPr>
        <w:t>é</w:t>
      </w:r>
      <w:r w:rsidRPr="00E505B8">
        <w:t>f</w:t>
      </w:r>
      <w:r w:rsidRPr="00E505B8">
        <w:rPr>
          <w:rFonts w:hint="eastAsia"/>
        </w:rPr>
        <w:t>é</w:t>
      </w:r>
      <w:r w:rsidRPr="00E505B8">
        <w:t xml:space="preserve">rence ou le </w:t>
      </w:r>
      <w:r w:rsidRPr="00E505B8">
        <w:rPr>
          <w:spacing w:val="-1"/>
        </w:rPr>
        <w:t xml:space="preserve">prestataire </w:t>
      </w:r>
      <w:r w:rsidRPr="00E505B8">
        <w:t>aurait</w:t>
      </w:r>
      <w:r w:rsidRPr="00E505B8">
        <w:rPr>
          <w:spacing w:val="-1"/>
        </w:rPr>
        <w:t xml:space="preserve"> </w:t>
      </w:r>
      <w:r w:rsidRPr="00E505B8">
        <w:t>des</w:t>
      </w:r>
      <w:r w:rsidRPr="00E505B8">
        <w:rPr>
          <w:spacing w:val="-1"/>
        </w:rPr>
        <w:t xml:space="preserve"> </w:t>
      </w:r>
      <w:r w:rsidRPr="00E505B8">
        <w:t>questions</w:t>
      </w:r>
    </w:p>
    <w:p w14:paraId="078D588B" w14:textId="3A094C28" w:rsidR="00584902" w:rsidRPr="00E505B8" w:rsidRDefault="00584902" w:rsidP="001217E7">
      <w:pPr>
        <w:pStyle w:val="JhpBulletLevel1"/>
      </w:pPr>
      <w:r w:rsidRPr="00E505B8">
        <w:rPr>
          <w:spacing w:val="-1"/>
        </w:rPr>
        <w:t xml:space="preserve">Accompagner </w:t>
      </w:r>
      <w:r w:rsidRPr="00E505B8">
        <w:t>la</w:t>
      </w:r>
      <w:r w:rsidRPr="00E505B8">
        <w:rPr>
          <w:spacing w:val="-1"/>
        </w:rPr>
        <w:t xml:space="preserve"> </w:t>
      </w:r>
      <w:r w:rsidR="00046B55" w:rsidRPr="00E505B8">
        <w:t>femme</w:t>
      </w:r>
      <w:r w:rsidR="00046B55" w:rsidRPr="00E505B8">
        <w:rPr>
          <w:spacing w:val="-1"/>
        </w:rPr>
        <w:t xml:space="preserve"> </w:t>
      </w:r>
      <w:r w:rsidRPr="00E505B8">
        <w:t>lors</w:t>
      </w:r>
      <w:r w:rsidRPr="00E505B8">
        <w:rPr>
          <w:spacing w:val="-1"/>
        </w:rPr>
        <w:t xml:space="preserve"> </w:t>
      </w:r>
      <w:r w:rsidRPr="00E505B8">
        <w:t>du</w:t>
      </w:r>
      <w:r w:rsidRPr="00E505B8">
        <w:rPr>
          <w:spacing w:val="-1"/>
        </w:rPr>
        <w:t xml:space="preserve"> transport</w:t>
      </w:r>
      <w:r w:rsidR="00046B55" w:rsidRPr="00E505B8">
        <w:rPr>
          <w:spacing w:val="-1"/>
        </w:rPr>
        <w:t>,</w:t>
      </w:r>
      <w:r w:rsidRPr="00E505B8">
        <w:rPr>
          <w:spacing w:val="-1"/>
        </w:rPr>
        <w:t xml:space="preserve"> </w:t>
      </w:r>
      <w:r w:rsidRPr="00E505B8">
        <w:t>si</w:t>
      </w:r>
      <w:r w:rsidRPr="00E505B8">
        <w:rPr>
          <w:spacing w:val="-1"/>
        </w:rPr>
        <w:t xml:space="preserve"> </w:t>
      </w:r>
      <w:r w:rsidRPr="00E505B8">
        <w:t>possible</w:t>
      </w:r>
      <w:r w:rsidR="00046B55" w:rsidRPr="00E505B8">
        <w:t>,</w:t>
      </w:r>
      <w:r w:rsidRPr="00E505B8">
        <w:rPr>
          <w:spacing w:val="-1"/>
        </w:rPr>
        <w:t xml:space="preserve"> </w:t>
      </w:r>
      <w:r w:rsidRPr="00E505B8">
        <w:t>et</w:t>
      </w:r>
      <w:r w:rsidRPr="00E505B8">
        <w:rPr>
          <w:spacing w:val="-1"/>
        </w:rPr>
        <w:t xml:space="preserve"> </w:t>
      </w:r>
      <w:r w:rsidRPr="00E505B8">
        <w:t>s</w:t>
      </w:r>
      <w:r w:rsidR="005474AF">
        <w:t>’</w:t>
      </w:r>
      <w:r w:rsidRPr="00E505B8">
        <w:t>assurer</w:t>
      </w:r>
      <w:r w:rsidRPr="00E505B8">
        <w:rPr>
          <w:spacing w:val="33"/>
        </w:rPr>
        <w:t xml:space="preserve"> </w:t>
      </w:r>
      <w:r w:rsidRPr="00E505B8">
        <w:t>d</w:t>
      </w:r>
      <w:r w:rsidR="005474AF">
        <w:t>’</w:t>
      </w:r>
      <w:r w:rsidRPr="00E505B8">
        <w:t>avoir</w:t>
      </w:r>
      <w:r w:rsidRPr="00E505B8">
        <w:rPr>
          <w:spacing w:val="-1"/>
        </w:rPr>
        <w:t xml:space="preserve"> suffisamment </w:t>
      </w:r>
      <w:r w:rsidRPr="00E505B8">
        <w:t>de</w:t>
      </w:r>
      <w:r w:rsidRPr="00E505B8">
        <w:rPr>
          <w:spacing w:val="1"/>
        </w:rPr>
        <w:t xml:space="preserve"> </w:t>
      </w:r>
      <w:r w:rsidRPr="00E505B8">
        <w:rPr>
          <w:spacing w:val="-1"/>
        </w:rPr>
        <w:t xml:space="preserve">médicaments </w:t>
      </w:r>
      <w:r w:rsidRPr="00E505B8">
        <w:t>à</w:t>
      </w:r>
      <w:r w:rsidRPr="00E505B8">
        <w:rPr>
          <w:spacing w:val="-1"/>
        </w:rPr>
        <w:t xml:space="preserve"> </w:t>
      </w:r>
      <w:r w:rsidRPr="00E505B8">
        <w:t>disposition</w:t>
      </w:r>
      <w:r w:rsidRPr="00E505B8">
        <w:rPr>
          <w:spacing w:val="-1"/>
        </w:rPr>
        <w:t xml:space="preserve"> </w:t>
      </w:r>
      <w:r w:rsidRPr="00E505B8">
        <w:t>pour</w:t>
      </w:r>
      <w:r w:rsidRPr="00E505B8">
        <w:rPr>
          <w:spacing w:val="-1"/>
        </w:rPr>
        <w:t xml:space="preserve"> </w:t>
      </w:r>
      <w:r w:rsidRPr="00E505B8">
        <w:t>le</w:t>
      </w:r>
      <w:r w:rsidRPr="00E505B8">
        <w:rPr>
          <w:spacing w:val="-1"/>
        </w:rPr>
        <w:t xml:space="preserve"> </w:t>
      </w:r>
      <w:r w:rsidRPr="00E505B8">
        <w:t>trajet.</w:t>
      </w:r>
    </w:p>
    <w:p w14:paraId="548A928E" w14:textId="60384900" w:rsidR="0039179A" w:rsidRPr="00E505B8" w:rsidRDefault="00584902" w:rsidP="001217E7">
      <w:pPr>
        <w:pStyle w:val="JhpBulletLevel1"/>
      </w:pPr>
      <w:r w:rsidRPr="00E505B8">
        <w:t>Consigner</w:t>
      </w:r>
      <w:r w:rsidRPr="00E505B8">
        <w:rPr>
          <w:spacing w:val="-1"/>
        </w:rPr>
        <w:t xml:space="preserve"> l</w:t>
      </w:r>
      <w:r w:rsidR="005474AF">
        <w:rPr>
          <w:spacing w:val="-1"/>
        </w:rPr>
        <w:t>’</w:t>
      </w:r>
      <w:r w:rsidRPr="00E505B8">
        <w:rPr>
          <w:spacing w:val="-1"/>
        </w:rPr>
        <w:t xml:space="preserve">information </w:t>
      </w:r>
      <w:r w:rsidRPr="00E505B8">
        <w:t>sur</w:t>
      </w:r>
      <w:r w:rsidRPr="00E505B8">
        <w:rPr>
          <w:spacing w:val="-1"/>
        </w:rPr>
        <w:t xml:space="preserve"> </w:t>
      </w:r>
      <w:r w:rsidRPr="00E505B8">
        <w:t>la</w:t>
      </w:r>
      <w:r w:rsidRPr="00E505B8">
        <w:rPr>
          <w:spacing w:val="-1"/>
        </w:rPr>
        <w:t xml:space="preserve"> </w:t>
      </w:r>
      <w:r w:rsidRPr="00E505B8">
        <w:t>carte</w:t>
      </w:r>
      <w:r w:rsidRPr="00E505B8">
        <w:rPr>
          <w:spacing w:val="-1"/>
        </w:rPr>
        <w:t xml:space="preserve"> </w:t>
      </w:r>
      <w:r w:rsidRPr="00E505B8">
        <w:t>de</w:t>
      </w:r>
      <w:r w:rsidRPr="00E505B8">
        <w:rPr>
          <w:spacing w:val="-2"/>
        </w:rPr>
        <w:t xml:space="preserve"> </w:t>
      </w:r>
      <w:r w:rsidRPr="00E505B8">
        <w:t>soins</w:t>
      </w:r>
      <w:r w:rsidRPr="00E505B8">
        <w:rPr>
          <w:spacing w:val="-1"/>
        </w:rPr>
        <w:t xml:space="preserve"> </w:t>
      </w:r>
      <w:r w:rsidRPr="00E505B8">
        <w:t>prénatals</w:t>
      </w:r>
      <w:r w:rsidRPr="00E505B8">
        <w:rPr>
          <w:spacing w:val="-1"/>
        </w:rPr>
        <w:t xml:space="preserve"> </w:t>
      </w:r>
      <w:r w:rsidRPr="00E505B8">
        <w:t>et</w:t>
      </w:r>
      <w:r w:rsidRPr="00E505B8">
        <w:rPr>
          <w:spacing w:val="-1"/>
        </w:rPr>
        <w:t xml:space="preserve"> </w:t>
      </w:r>
      <w:r w:rsidRPr="00E505B8">
        <w:t>le</w:t>
      </w:r>
      <w:r w:rsidRPr="00E505B8">
        <w:rPr>
          <w:spacing w:val="-1"/>
        </w:rPr>
        <w:t xml:space="preserve"> </w:t>
      </w:r>
      <w:r w:rsidRPr="00E505B8">
        <w:t>registre</w:t>
      </w:r>
      <w:r w:rsidRPr="00E505B8">
        <w:rPr>
          <w:spacing w:val="-1"/>
        </w:rPr>
        <w:t xml:space="preserve"> </w:t>
      </w:r>
      <w:r w:rsidRPr="00E505B8">
        <w:t>de</w:t>
      </w:r>
      <w:r w:rsidRPr="00E505B8">
        <w:rPr>
          <w:spacing w:val="22"/>
        </w:rPr>
        <w:t xml:space="preserve"> </w:t>
      </w:r>
      <w:r w:rsidRPr="00E505B8">
        <w:t>la clinique</w:t>
      </w:r>
    </w:p>
    <w:p w14:paraId="230B7144" w14:textId="31B2EA92" w:rsidR="00584902" w:rsidRPr="00E505B8" w:rsidRDefault="00584902" w:rsidP="001217E7">
      <w:pPr>
        <w:pStyle w:val="JhpBodyText0"/>
        <w:rPr>
          <w:rFonts w:ascii="Adobe Garamond Pro Bold" w:hAnsi="Adobe Garamond Pro Bold"/>
        </w:rPr>
      </w:pPr>
      <w:r w:rsidRPr="00E505B8">
        <w:lastRenderedPageBreak/>
        <w:t xml:space="preserve">Les indications pour la prise en charge de cas de paludisme pendant la grossesse sont résumées </w:t>
      </w:r>
      <w:r w:rsidR="00046B55" w:rsidRPr="00E505B8">
        <w:t>dans</w:t>
      </w:r>
      <w:r w:rsidRPr="00E505B8">
        <w:t xml:space="preserve"> la </w:t>
      </w:r>
      <w:r w:rsidRPr="00A01EC5">
        <w:t>Figure 1</w:t>
      </w:r>
      <w:r w:rsidR="00046B55" w:rsidRPr="00A01EC5">
        <w:t>1</w:t>
      </w:r>
      <w:r w:rsidRPr="00A01EC5">
        <w:t>.</w:t>
      </w:r>
    </w:p>
    <w:p w14:paraId="0904F5C1" w14:textId="77777777" w:rsidR="00E254A1" w:rsidRPr="00E505B8" w:rsidRDefault="00E254A1" w:rsidP="009E64E1">
      <w:pPr>
        <w:pStyle w:val="JhpBodyText0"/>
      </w:pPr>
    </w:p>
    <w:p w14:paraId="1E549B7F" w14:textId="77777777" w:rsidR="007E4384" w:rsidRPr="00E505B8" w:rsidRDefault="009E64E1" w:rsidP="009E64E1">
      <w:pPr>
        <w:pStyle w:val="Jhp1stLevelHeading"/>
      </w:pPr>
      <w:bookmarkStart w:id="601" w:name="_Toc78361233"/>
      <w:bookmarkStart w:id="602" w:name="_Toc400358931"/>
      <w:bookmarkStart w:id="603" w:name="_Toc400362271"/>
      <w:bookmarkStart w:id="604" w:name="_Toc400367897"/>
      <w:bookmarkStart w:id="605" w:name="_Toc400369113"/>
      <w:bookmarkStart w:id="606" w:name="_Toc400370146"/>
      <w:bookmarkStart w:id="607" w:name="_Toc400370512"/>
      <w:bookmarkStart w:id="608" w:name="_Toc400371065"/>
      <w:bookmarkStart w:id="609" w:name="_Toc400371196"/>
      <w:bookmarkStart w:id="610" w:name="_Toc400528610"/>
      <w:bookmarkStart w:id="611" w:name="_Toc400529339"/>
      <w:bookmarkStart w:id="612" w:name="_Toc400529679"/>
      <w:bookmarkStart w:id="613" w:name="_Toc400530262"/>
      <w:r w:rsidRPr="00E505B8">
        <w:t>Reco</w:t>
      </w:r>
      <w:r w:rsidR="007E4384" w:rsidRPr="00E505B8">
        <w:t>nnaitre et signaler les effets indésirables potentiels</w:t>
      </w:r>
      <w:bookmarkEnd w:id="601"/>
    </w:p>
    <w:bookmarkEnd w:id="602"/>
    <w:bookmarkEnd w:id="603"/>
    <w:bookmarkEnd w:id="604"/>
    <w:bookmarkEnd w:id="605"/>
    <w:bookmarkEnd w:id="606"/>
    <w:bookmarkEnd w:id="607"/>
    <w:bookmarkEnd w:id="608"/>
    <w:bookmarkEnd w:id="609"/>
    <w:bookmarkEnd w:id="610"/>
    <w:bookmarkEnd w:id="611"/>
    <w:bookmarkEnd w:id="612"/>
    <w:bookmarkEnd w:id="613"/>
    <w:p w14:paraId="1B7A08C4" w14:textId="62608044" w:rsidR="009E64E1" w:rsidRPr="00E505B8" w:rsidRDefault="007E4384" w:rsidP="00C51147">
      <w:pPr>
        <w:pStyle w:val="JhpBodyText0"/>
      </w:pPr>
      <w:r w:rsidRPr="00E505B8">
        <w:rPr>
          <w:spacing w:val="-3"/>
        </w:rPr>
        <w:t>Les prestataires de santé doivent comprendre les effets indésirables potentiels de tous les médicaments qu</w:t>
      </w:r>
      <w:r w:rsidR="005474AF">
        <w:rPr>
          <w:spacing w:val="-3"/>
        </w:rPr>
        <w:t>’</w:t>
      </w:r>
      <w:r w:rsidRPr="00E505B8">
        <w:rPr>
          <w:spacing w:val="-3"/>
        </w:rPr>
        <w:t>ils administrent, notamment les médicaments utilisés pour traiter le paludisme pendant la grossesse ; ces médicaments sont en général bien tolérés, avec des effets secondaires bénins s</w:t>
      </w:r>
      <w:r w:rsidR="005474AF">
        <w:rPr>
          <w:spacing w:val="-3"/>
        </w:rPr>
        <w:t>’</w:t>
      </w:r>
      <w:r w:rsidRPr="00E505B8">
        <w:rPr>
          <w:spacing w:val="-3"/>
        </w:rPr>
        <w:t>ils sont utilisés selon l</w:t>
      </w:r>
      <w:r w:rsidR="005474AF">
        <w:rPr>
          <w:spacing w:val="-3"/>
        </w:rPr>
        <w:t>’</w:t>
      </w:r>
      <w:r w:rsidRPr="00E505B8">
        <w:rPr>
          <w:spacing w:val="-3"/>
        </w:rPr>
        <w:t>usage prescrit.</w:t>
      </w:r>
      <w:r w:rsidR="00046B55" w:rsidRPr="00E505B8">
        <w:rPr>
          <w:spacing w:val="-3"/>
        </w:rPr>
        <w:t xml:space="preserve"> </w:t>
      </w:r>
      <w:r w:rsidRPr="00E505B8">
        <w:t xml:space="preserve">Les femmes doivent </w:t>
      </w:r>
      <w:r w:rsidR="00C51147" w:rsidRPr="00E505B8">
        <w:t>être informées sur les effets secondaires qu</w:t>
      </w:r>
      <w:r w:rsidR="005474AF">
        <w:t>’</w:t>
      </w:r>
      <w:r w:rsidR="00C51147" w:rsidRPr="00E505B8">
        <w:t>elles pourraient ressentir et ce qu</w:t>
      </w:r>
      <w:r w:rsidR="005474AF">
        <w:t>’</w:t>
      </w:r>
      <w:r w:rsidR="00C51147" w:rsidRPr="00E505B8">
        <w:t>elles doivent faire s</w:t>
      </w:r>
      <w:r w:rsidR="005474AF">
        <w:t>’</w:t>
      </w:r>
      <w:r w:rsidR="00C51147" w:rsidRPr="00E505B8">
        <w:t xml:space="preserve">ils se produisent. </w:t>
      </w:r>
      <w:r w:rsidR="00046B55" w:rsidRPr="00E505B8">
        <w:t>Il convient de noter que tous les médicaments ont le potentiel de provoquer des réactions allergiques, donc les clientes doivent être interrogées sur les antéc</w:t>
      </w:r>
      <w:r w:rsidR="003A2386">
        <w:t>édents d</w:t>
      </w:r>
      <w:r w:rsidR="005474AF">
        <w:t>’</w:t>
      </w:r>
      <w:r w:rsidR="00046B55" w:rsidRPr="00E505B8">
        <w:t xml:space="preserve">allergies. </w:t>
      </w:r>
      <w:r w:rsidR="00C51147" w:rsidRPr="00E505B8">
        <w:t>Les effets secondaires potentiels sont résumés ci-dessous :</w:t>
      </w:r>
      <w:r w:rsidR="00E254A1" w:rsidRPr="00E505B8">
        <w:t xml:space="preserve"> </w:t>
      </w:r>
      <w:bookmarkStart w:id="614" w:name="_Toc400360010"/>
      <w:bookmarkStart w:id="615" w:name="_Toc400529034"/>
    </w:p>
    <w:p w14:paraId="33AEF5E2" w14:textId="77777777" w:rsidR="007973F9" w:rsidRPr="00E505B8" w:rsidRDefault="007973F9" w:rsidP="009E64E1">
      <w:pPr>
        <w:pStyle w:val="JhpBodyText0"/>
      </w:pPr>
    </w:p>
    <w:p w14:paraId="5A1BBF29" w14:textId="430AD64A" w:rsidR="00E254A1" w:rsidRPr="00E505B8" w:rsidRDefault="00F32C4E" w:rsidP="005474AF">
      <w:pPr>
        <w:pStyle w:val="JhpTabletitle"/>
      </w:pPr>
      <w:bookmarkStart w:id="616" w:name="_Toc424555979"/>
      <w:bookmarkStart w:id="617" w:name="_Toc439774476"/>
      <w:bookmarkStart w:id="618" w:name="_Toc505671754"/>
      <w:r w:rsidRPr="00E505B8">
        <w:t>Table</w:t>
      </w:r>
      <w:r w:rsidR="00C51147" w:rsidRPr="00E505B8">
        <w:t>au</w:t>
      </w:r>
      <w:r w:rsidRPr="00E505B8">
        <w:t xml:space="preserve"> </w:t>
      </w:r>
      <w:r w:rsidR="00046B55" w:rsidRPr="00E505B8">
        <w:t>10</w:t>
      </w:r>
      <w:r w:rsidR="003A2386">
        <w:t>.</w:t>
      </w:r>
      <w:r w:rsidR="00874BF5" w:rsidRPr="00874BF5">
        <w:t xml:space="preserve"> </w:t>
      </w:r>
      <w:r w:rsidR="00C51147" w:rsidRPr="00E505B8">
        <w:t>Effets secondaires potentiels des médicaments contre le paludisme</w:t>
      </w:r>
      <w:bookmarkEnd w:id="614"/>
      <w:bookmarkEnd w:id="615"/>
      <w:bookmarkEnd w:id="616"/>
      <w:bookmarkEnd w:id="617"/>
      <w:r w:rsidR="00046B55" w:rsidRPr="00E505B8">
        <w:t xml:space="preserve"> (OMS 2015b)</w:t>
      </w:r>
      <w:bookmarkEnd w:id="618"/>
    </w:p>
    <w:tbl>
      <w:tblPr>
        <w:tblW w:w="5000" w:type="pct"/>
        <w:jc w:val="center"/>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CellMar>
          <w:top w:w="43" w:type="dxa"/>
          <w:left w:w="72" w:type="dxa"/>
          <w:bottom w:w="43" w:type="dxa"/>
          <w:right w:w="72" w:type="dxa"/>
        </w:tblCellMar>
        <w:tblLook w:val="04A0" w:firstRow="1" w:lastRow="0" w:firstColumn="1" w:lastColumn="0" w:noHBand="0" w:noVBand="1"/>
      </w:tblPr>
      <w:tblGrid>
        <w:gridCol w:w="2337"/>
        <w:gridCol w:w="2337"/>
        <w:gridCol w:w="2338"/>
        <w:gridCol w:w="2338"/>
      </w:tblGrid>
      <w:tr w:rsidR="00547EAE" w:rsidRPr="00E505B8" w14:paraId="02CFB93A" w14:textId="77777777" w:rsidTr="00E638EF">
        <w:trPr>
          <w:jc w:val="center"/>
        </w:trPr>
        <w:tc>
          <w:tcPr>
            <w:tcW w:w="2340" w:type="dxa"/>
            <w:shd w:val="clear" w:color="auto" w:fill="305B75"/>
            <w:vAlign w:val="center"/>
          </w:tcPr>
          <w:p w14:paraId="75815C7C" w14:textId="473E9E74" w:rsidR="00E254A1" w:rsidRPr="00E505B8" w:rsidRDefault="00451EEA" w:rsidP="001442EE">
            <w:pPr>
              <w:pStyle w:val="JhpTabletext0"/>
              <w:jc w:val="center"/>
              <w:rPr>
                <w:b/>
                <w:color w:val="FFFFFF"/>
              </w:rPr>
            </w:pPr>
            <w:bookmarkStart w:id="619" w:name="_Toc424555874"/>
            <w:bookmarkStart w:id="620" w:name="_Toc424555980"/>
            <w:r w:rsidRPr="00E505B8">
              <w:rPr>
                <w:b/>
                <w:color w:val="FFFFFF"/>
              </w:rPr>
              <w:t>Art</w:t>
            </w:r>
            <w:r w:rsidR="001E20AE" w:rsidRPr="00E505B8">
              <w:rPr>
                <w:b/>
                <w:color w:val="FFFFFF"/>
              </w:rPr>
              <w:t>é</w:t>
            </w:r>
            <w:r w:rsidRPr="00E505B8">
              <w:rPr>
                <w:b/>
                <w:color w:val="FFFFFF"/>
              </w:rPr>
              <w:t>m</w:t>
            </w:r>
            <w:r w:rsidR="001E20AE" w:rsidRPr="00E505B8">
              <w:rPr>
                <w:b/>
                <w:color w:val="FFFFFF"/>
              </w:rPr>
              <w:t>é</w:t>
            </w:r>
            <w:r w:rsidRPr="00E505B8">
              <w:rPr>
                <w:b/>
                <w:color w:val="FFFFFF"/>
              </w:rPr>
              <w:t>ther</w:t>
            </w:r>
            <w:r w:rsidR="00451D64">
              <w:rPr>
                <w:b/>
                <w:color w:val="FFFFFF"/>
              </w:rPr>
              <w:t xml:space="preserve"> / </w:t>
            </w:r>
            <w:r w:rsidR="00E254A1" w:rsidRPr="00E505B8">
              <w:rPr>
                <w:b/>
                <w:color w:val="FFFFFF"/>
              </w:rPr>
              <w:t>lum</w:t>
            </w:r>
            <w:r w:rsidR="001E20AE" w:rsidRPr="00E505B8">
              <w:rPr>
                <w:b/>
                <w:color w:val="FFFFFF"/>
              </w:rPr>
              <w:t>é</w:t>
            </w:r>
            <w:r w:rsidR="00E254A1" w:rsidRPr="00E505B8">
              <w:rPr>
                <w:b/>
                <w:color w:val="FFFFFF"/>
              </w:rPr>
              <w:t>fantrine</w:t>
            </w:r>
            <w:bookmarkEnd w:id="619"/>
            <w:bookmarkEnd w:id="620"/>
          </w:p>
        </w:tc>
        <w:tc>
          <w:tcPr>
            <w:tcW w:w="2340" w:type="dxa"/>
            <w:shd w:val="clear" w:color="auto" w:fill="305B75"/>
            <w:vAlign w:val="center"/>
          </w:tcPr>
          <w:p w14:paraId="7EC60405" w14:textId="6980742D" w:rsidR="00E254A1" w:rsidRPr="00E505B8" w:rsidRDefault="00E254A1" w:rsidP="001442EE">
            <w:pPr>
              <w:pStyle w:val="JhpTabletext0"/>
              <w:jc w:val="center"/>
              <w:rPr>
                <w:b/>
                <w:color w:val="FFFFFF"/>
              </w:rPr>
            </w:pPr>
            <w:bookmarkStart w:id="621" w:name="_Toc424555875"/>
            <w:bookmarkStart w:id="622" w:name="_Toc424555981"/>
            <w:r w:rsidRPr="00E505B8">
              <w:rPr>
                <w:b/>
                <w:color w:val="FFFFFF"/>
              </w:rPr>
              <w:t>Art</w:t>
            </w:r>
            <w:r w:rsidR="001E20AE" w:rsidRPr="00E505B8">
              <w:rPr>
                <w:b/>
                <w:color w:val="FFFFFF"/>
              </w:rPr>
              <w:t>é</w:t>
            </w:r>
            <w:r w:rsidRPr="00E505B8">
              <w:rPr>
                <w:b/>
                <w:color w:val="FFFFFF"/>
              </w:rPr>
              <w:t>sunate</w:t>
            </w:r>
            <w:r w:rsidR="00451D64">
              <w:rPr>
                <w:b/>
                <w:color w:val="FFFFFF"/>
              </w:rPr>
              <w:t xml:space="preserve"> / </w:t>
            </w:r>
            <w:r w:rsidRPr="00E505B8">
              <w:rPr>
                <w:b/>
                <w:color w:val="FFFFFF"/>
              </w:rPr>
              <w:t>amodiaquine</w:t>
            </w:r>
            <w:bookmarkEnd w:id="621"/>
            <w:bookmarkEnd w:id="622"/>
          </w:p>
        </w:tc>
        <w:tc>
          <w:tcPr>
            <w:tcW w:w="2340" w:type="dxa"/>
            <w:shd w:val="clear" w:color="auto" w:fill="305B75"/>
            <w:vAlign w:val="center"/>
          </w:tcPr>
          <w:p w14:paraId="0D952124" w14:textId="77777777" w:rsidR="00E254A1" w:rsidRPr="00E505B8" w:rsidRDefault="00E254A1" w:rsidP="001442EE">
            <w:pPr>
              <w:pStyle w:val="JhpTabletext0"/>
              <w:jc w:val="center"/>
              <w:rPr>
                <w:b/>
                <w:color w:val="FFFFFF"/>
              </w:rPr>
            </w:pPr>
            <w:bookmarkStart w:id="623" w:name="_Toc424555876"/>
            <w:bookmarkStart w:id="624" w:name="_Toc424555982"/>
            <w:r w:rsidRPr="00E505B8">
              <w:rPr>
                <w:b/>
                <w:color w:val="FFFFFF"/>
              </w:rPr>
              <w:t>Quinine</w:t>
            </w:r>
            <w:bookmarkEnd w:id="623"/>
            <w:bookmarkEnd w:id="624"/>
          </w:p>
        </w:tc>
        <w:tc>
          <w:tcPr>
            <w:tcW w:w="2340" w:type="dxa"/>
            <w:shd w:val="clear" w:color="auto" w:fill="305B75"/>
            <w:vAlign w:val="center"/>
          </w:tcPr>
          <w:p w14:paraId="2D251628" w14:textId="77777777" w:rsidR="00E254A1" w:rsidRPr="00E505B8" w:rsidRDefault="00E254A1" w:rsidP="001442EE">
            <w:pPr>
              <w:pStyle w:val="JhpTabletext0"/>
              <w:jc w:val="center"/>
              <w:rPr>
                <w:b/>
                <w:color w:val="FFFFFF"/>
              </w:rPr>
            </w:pPr>
            <w:bookmarkStart w:id="625" w:name="_Toc424555877"/>
            <w:bookmarkStart w:id="626" w:name="_Toc424555983"/>
            <w:r w:rsidRPr="00E505B8">
              <w:rPr>
                <w:b/>
                <w:color w:val="FFFFFF"/>
              </w:rPr>
              <w:t>Art</w:t>
            </w:r>
            <w:r w:rsidR="001E20AE" w:rsidRPr="00E505B8">
              <w:rPr>
                <w:b/>
                <w:color w:val="FFFFFF"/>
              </w:rPr>
              <w:t>é</w:t>
            </w:r>
            <w:r w:rsidRPr="00E505B8">
              <w:rPr>
                <w:b/>
                <w:color w:val="FFFFFF"/>
              </w:rPr>
              <w:t>misinin</w:t>
            </w:r>
            <w:bookmarkEnd w:id="625"/>
            <w:bookmarkEnd w:id="626"/>
            <w:r w:rsidR="001E20AE" w:rsidRPr="00E505B8">
              <w:rPr>
                <w:b/>
                <w:color w:val="FFFFFF"/>
              </w:rPr>
              <w:t>e</w:t>
            </w:r>
          </w:p>
        </w:tc>
      </w:tr>
      <w:tr w:rsidR="00547EAE" w:rsidRPr="00E505B8" w14:paraId="1618EAAD" w14:textId="77777777" w:rsidTr="00E638EF">
        <w:trPr>
          <w:jc w:val="center"/>
        </w:trPr>
        <w:tc>
          <w:tcPr>
            <w:tcW w:w="2340" w:type="dxa"/>
            <w:shd w:val="clear" w:color="auto" w:fill="auto"/>
          </w:tcPr>
          <w:p w14:paraId="35282F7E" w14:textId="3208E3DD" w:rsidR="00046B55" w:rsidRPr="002C6665" w:rsidRDefault="003A2386" w:rsidP="00E638EF">
            <w:pPr>
              <w:pStyle w:val="JhpTableBullet11"/>
            </w:pPr>
            <w:bookmarkStart w:id="627" w:name="_Toc424555878"/>
            <w:bookmarkStart w:id="628" w:name="_Toc424555984"/>
            <w:r w:rsidRPr="00E505B8">
              <w:t>F</w:t>
            </w:r>
            <w:bookmarkEnd w:id="627"/>
            <w:bookmarkEnd w:id="628"/>
            <w:r w:rsidR="00AF0E39" w:rsidRPr="00E505B8">
              <w:t xml:space="preserve">aiblesse ou </w:t>
            </w:r>
            <w:r w:rsidR="00046B55" w:rsidRPr="00E505B8">
              <w:t>étourdissements</w:t>
            </w:r>
          </w:p>
          <w:p w14:paraId="61B2CD56" w14:textId="44BD984E" w:rsidR="00046B55" w:rsidRPr="002C6665" w:rsidRDefault="003A2386" w:rsidP="00E638EF">
            <w:pPr>
              <w:pStyle w:val="JhpTableBullet11"/>
            </w:pPr>
            <w:r w:rsidRPr="002C6665">
              <w:t>Fatigue</w:t>
            </w:r>
          </w:p>
          <w:p w14:paraId="237C50E8" w14:textId="6ED9492F" w:rsidR="00046B55" w:rsidRPr="002C6665" w:rsidRDefault="003A2386" w:rsidP="00E638EF">
            <w:pPr>
              <w:pStyle w:val="JhpTableBullet11"/>
            </w:pPr>
            <w:r w:rsidRPr="002C6665">
              <w:t>Frissons</w:t>
            </w:r>
          </w:p>
          <w:p w14:paraId="7338A700" w14:textId="54CBAD9D" w:rsidR="00046B55" w:rsidRPr="002C6665" w:rsidRDefault="003A2386" w:rsidP="00E638EF">
            <w:pPr>
              <w:pStyle w:val="JhpTableBullet11"/>
            </w:pPr>
            <w:r w:rsidRPr="00E505B8">
              <w:t>Maux de tête légers</w:t>
            </w:r>
          </w:p>
          <w:p w14:paraId="5F6B9938" w14:textId="61E1C836" w:rsidR="00046B55" w:rsidRPr="002C6665" w:rsidRDefault="003A2386" w:rsidP="00E638EF">
            <w:pPr>
              <w:pStyle w:val="JhpTableBullet11"/>
            </w:pPr>
            <w:r w:rsidRPr="002C6665">
              <w:t>Douleurs articulaires</w:t>
            </w:r>
            <w:r w:rsidR="00451D64">
              <w:t xml:space="preserve"> / </w:t>
            </w:r>
            <w:r w:rsidR="00046B55" w:rsidRPr="002C6665">
              <w:t>musculaires</w:t>
            </w:r>
          </w:p>
          <w:p w14:paraId="3DE1DAAD" w14:textId="52D233A1" w:rsidR="00046B55" w:rsidRPr="002C6665" w:rsidRDefault="003A2386" w:rsidP="00E638EF">
            <w:pPr>
              <w:pStyle w:val="JhpTableBullet11"/>
            </w:pPr>
            <w:r w:rsidRPr="002C6665">
              <w:t>Toux</w:t>
            </w:r>
          </w:p>
          <w:p w14:paraId="1C8EF6D1" w14:textId="38F35E13" w:rsidR="00046B55" w:rsidRPr="002C6665" w:rsidRDefault="003A2386" w:rsidP="00E638EF">
            <w:pPr>
              <w:pStyle w:val="JhpTableBullet11"/>
            </w:pPr>
            <w:r w:rsidRPr="002C6665">
              <w:t>Anorexie</w:t>
            </w:r>
          </w:p>
          <w:p w14:paraId="07CAD031" w14:textId="4A399D65" w:rsidR="00046B55" w:rsidRPr="002C6665" w:rsidRDefault="003A2386" w:rsidP="00E638EF">
            <w:pPr>
              <w:pStyle w:val="JhpTableBullet11"/>
            </w:pPr>
            <w:r w:rsidRPr="002C6665">
              <w:t>Nausée</w:t>
            </w:r>
            <w:r w:rsidR="00451D64">
              <w:t xml:space="preserve"> / </w:t>
            </w:r>
            <w:r w:rsidR="00046B55" w:rsidRPr="002C6665">
              <w:t>vomissement</w:t>
            </w:r>
          </w:p>
          <w:p w14:paraId="76019E7D" w14:textId="0C779F80" w:rsidR="00046B55" w:rsidRPr="00EB029F" w:rsidRDefault="003A2386" w:rsidP="00E638EF">
            <w:pPr>
              <w:pStyle w:val="JhpTableBullet11"/>
            </w:pPr>
            <w:r w:rsidRPr="00EB029F">
              <w:t>Troubles du sommeil</w:t>
            </w:r>
          </w:p>
        </w:tc>
        <w:tc>
          <w:tcPr>
            <w:tcW w:w="2340" w:type="dxa"/>
            <w:shd w:val="clear" w:color="auto" w:fill="auto"/>
          </w:tcPr>
          <w:p w14:paraId="61E1672D" w14:textId="5DA2013D" w:rsidR="00AF0E39" w:rsidRPr="00E505B8" w:rsidRDefault="003A2386" w:rsidP="00E638EF">
            <w:pPr>
              <w:pStyle w:val="JhpTableBullet11"/>
            </w:pPr>
            <w:bookmarkStart w:id="629" w:name="_Toc424555879"/>
            <w:bookmarkStart w:id="630" w:name="_Toc424555985"/>
            <w:r w:rsidRPr="00E505B8">
              <w:t>Perte d</w:t>
            </w:r>
            <w:r w:rsidR="005474AF">
              <w:t>’</w:t>
            </w:r>
            <w:r w:rsidRPr="00E505B8">
              <w:t>appétit</w:t>
            </w:r>
          </w:p>
          <w:p w14:paraId="1F400DC1" w14:textId="5BA98BD2" w:rsidR="00AF0E39" w:rsidRPr="00E505B8" w:rsidRDefault="003A2386" w:rsidP="00E638EF">
            <w:pPr>
              <w:pStyle w:val="JhpTableBullet11"/>
            </w:pPr>
            <w:r w:rsidRPr="00E505B8">
              <w:t>Difficulté à dormir</w:t>
            </w:r>
          </w:p>
          <w:p w14:paraId="775C67DF" w14:textId="6728CFC1" w:rsidR="00AF0E39" w:rsidRPr="00E505B8" w:rsidRDefault="003A2386" w:rsidP="00E638EF">
            <w:pPr>
              <w:pStyle w:val="JhpTableBullet11"/>
            </w:pPr>
            <w:r w:rsidRPr="00E505B8">
              <w:t>Somnolence</w:t>
            </w:r>
          </w:p>
          <w:p w14:paraId="2F09D025" w14:textId="3ED54AAA" w:rsidR="00AF0E39" w:rsidRPr="00E505B8" w:rsidRDefault="003A2386" w:rsidP="00E638EF">
            <w:pPr>
              <w:pStyle w:val="JhpTableBullet11"/>
            </w:pPr>
            <w:r w:rsidRPr="00E505B8">
              <w:t>Toux</w:t>
            </w:r>
          </w:p>
          <w:p w14:paraId="2682F848" w14:textId="2B6CA0E7" w:rsidR="00AF0E39" w:rsidRPr="00E505B8" w:rsidRDefault="003A2386" w:rsidP="00E638EF">
            <w:pPr>
              <w:pStyle w:val="JhpTableBullet11"/>
            </w:pPr>
            <w:r w:rsidRPr="00E505B8">
              <w:t>Nausée</w:t>
            </w:r>
          </w:p>
          <w:p w14:paraId="097B97A9" w14:textId="2EC13E93" w:rsidR="00AF0E39" w:rsidRPr="00E505B8" w:rsidRDefault="003A2386" w:rsidP="00E638EF">
            <w:pPr>
              <w:pStyle w:val="JhpTableBullet11"/>
            </w:pPr>
            <w:r w:rsidRPr="00E505B8">
              <w:t>Douleur abdominale</w:t>
            </w:r>
          </w:p>
          <w:p w14:paraId="6575D608" w14:textId="472EAC9E" w:rsidR="00AF0E39" w:rsidRPr="00E505B8" w:rsidRDefault="003A2386" w:rsidP="00E638EF">
            <w:pPr>
              <w:pStyle w:val="JhpTableBullet11"/>
            </w:pPr>
            <w:r w:rsidRPr="00E505B8">
              <w:t>Faiblesse (légère ou sévère)</w:t>
            </w:r>
          </w:p>
          <w:p w14:paraId="74A0CE1D" w14:textId="11E0577F" w:rsidR="00AF0E39" w:rsidRPr="00E505B8" w:rsidRDefault="003A2386" w:rsidP="00E638EF">
            <w:pPr>
              <w:pStyle w:val="JhpTableBullet11"/>
            </w:pPr>
            <w:r w:rsidRPr="00E505B8">
              <w:t>Fa</w:t>
            </w:r>
            <w:r w:rsidR="00AF0E39" w:rsidRPr="00E505B8">
              <w:t>tigue</w:t>
            </w:r>
          </w:p>
          <w:p w14:paraId="58102D3D" w14:textId="3F50A540" w:rsidR="00AF0E39" w:rsidRPr="00E505B8" w:rsidRDefault="003A2386" w:rsidP="00E638EF">
            <w:pPr>
              <w:pStyle w:val="JhpTableBullet11"/>
            </w:pPr>
            <w:r w:rsidRPr="00E505B8">
              <w:t>Maux de tête</w:t>
            </w:r>
          </w:p>
          <w:p w14:paraId="372A1900" w14:textId="1F2BE00B" w:rsidR="00E254A1" w:rsidRPr="00E505B8" w:rsidRDefault="003A2386" w:rsidP="00E638EF">
            <w:pPr>
              <w:pStyle w:val="JhpTableBullet11"/>
            </w:pPr>
            <w:r w:rsidRPr="00E505B8">
              <w:t>Vertiges</w:t>
            </w:r>
            <w:bookmarkEnd w:id="629"/>
            <w:bookmarkEnd w:id="630"/>
          </w:p>
        </w:tc>
        <w:tc>
          <w:tcPr>
            <w:tcW w:w="2340" w:type="dxa"/>
            <w:shd w:val="clear" w:color="auto" w:fill="auto"/>
          </w:tcPr>
          <w:p w14:paraId="2581CEFD" w14:textId="5A4EFBB8" w:rsidR="00AF0E39" w:rsidRPr="00E505B8" w:rsidRDefault="003A2386" w:rsidP="00E638EF">
            <w:pPr>
              <w:pStyle w:val="JhpTableBullet11"/>
            </w:pPr>
            <w:bookmarkStart w:id="631" w:name="_Toc424555880"/>
            <w:bookmarkStart w:id="632" w:name="_Toc424555986"/>
            <w:r w:rsidRPr="00E505B8">
              <w:t>B</w:t>
            </w:r>
            <w:r w:rsidR="00C51147" w:rsidRPr="00E505B8">
              <w:t xml:space="preserve">ourdonnement dans les oreilles, </w:t>
            </w:r>
          </w:p>
          <w:bookmarkEnd w:id="631"/>
          <w:bookmarkEnd w:id="632"/>
          <w:p w14:paraId="077E487F" w14:textId="7671153A" w:rsidR="00AF0E39" w:rsidRPr="00E505B8" w:rsidRDefault="003A2386" w:rsidP="00E638EF">
            <w:pPr>
              <w:pStyle w:val="JhpTableBullet11"/>
            </w:pPr>
            <w:r w:rsidRPr="00E505B8">
              <w:t>Maux de tête</w:t>
            </w:r>
          </w:p>
          <w:p w14:paraId="03063554" w14:textId="4E6F9149" w:rsidR="00AF0E39" w:rsidRPr="00E505B8" w:rsidRDefault="003A2386" w:rsidP="00E638EF">
            <w:pPr>
              <w:pStyle w:val="JhpTableBullet11"/>
            </w:pPr>
            <w:r w:rsidRPr="00E505B8">
              <w:t>Vertiges</w:t>
            </w:r>
          </w:p>
          <w:p w14:paraId="34A63F09" w14:textId="1DD3D0EC" w:rsidR="00AF0E39" w:rsidRPr="00E505B8" w:rsidRDefault="003A2386" w:rsidP="00E638EF">
            <w:pPr>
              <w:pStyle w:val="JhpTableBullet11"/>
            </w:pPr>
            <w:r w:rsidRPr="00E505B8">
              <w:t>Vomissements</w:t>
            </w:r>
          </w:p>
          <w:p w14:paraId="650DDBA8" w14:textId="1DE8F883" w:rsidR="00AF0E39" w:rsidRPr="00E505B8" w:rsidRDefault="003A2386" w:rsidP="00E638EF">
            <w:pPr>
              <w:pStyle w:val="JhpTableBullet11"/>
            </w:pPr>
            <w:r w:rsidRPr="00E505B8">
              <w:t xml:space="preserve">Hypoglycémie </w:t>
            </w:r>
            <w:r w:rsidRPr="00E505B8">
              <w:br/>
              <w:t>(si adm</w:t>
            </w:r>
            <w:r w:rsidR="00E638EF">
              <w:t xml:space="preserve">inistrée par voie parentérale) </w:t>
            </w:r>
          </w:p>
        </w:tc>
        <w:tc>
          <w:tcPr>
            <w:tcW w:w="2340" w:type="dxa"/>
            <w:shd w:val="clear" w:color="auto" w:fill="auto"/>
          </w:tcPr>
          <w:p w14:paraId="678DA577" w14:textId="4535796F" w:rsidR="00AF0E39" w:rsidRPr="00E505B8" w:rsidRDefault="003A2386" w:rsidP="00E638EF">
            <w:pPr>
              <w:pStyle w:val="JhpTableBullet11"/>
            </w:pPr>
            <w:bookmarkStart w:id="633" w:name="_Toc424555881"/>
            <w:bookmarkStart w:id="634" w:name="_Toc424555987"/>
            <w:r w:rsidRPr="00E505B8">
              <w:t>E</w:t>
            </w:r>
            <w:r w:rsidR="00C51147" w:rsidRPr="00E505B8">
              <w:t xml:space="preserve">tourdissements </w:t>
            </w:r>
          </w:p>
          <w:p w14:paraId="7C753C23" w14:textId="6E4B60E0" w:rsidR="00AF0E39" w:rsidRPr="00E505B8" w:rsidRDefault="003A2386" w:rsidP="00E638EF">
            <w:pPr>
              <w:pStyle w:val="JhpTableBullet11"/>
            </w:pPr>
            <w:r w:rsidRPr="00E505B8">
              <w:t>Nausées</w:t>
            </w:r>
            <w:r w:rsidR="00451D64">
              <w:t xml:space="preserve"> / </w:t>
            </w:r>
            <w:r w:rsidR="00C51147" w:rsidRPr="00E505B8">
              <w:t>vomissements</w:t>
            </w:r>
          </w:p>
          <w:p w14:paraId="05E7F697" w14:textId="40942FB0" w:rsidR="00AF0E39" w:rsidRPr="00E505B8" w:rsidRDefault="003A2386" w:rsidP="00E638EF">
            <w:pPr>
              <w:pStyle w:val="JhpTableBullet11"/>
            </w:pPr>
            <w:r w:rsidRPr="00E505B8">
              <w:t>Anorexie</w:t>
            </w:r>
          </w:p>
          <w:p w14:paraId="5FB0A0E2" w14:textId="7928463A" w:rsidR="00E254A1" w:rsidRPr="00E505B8" w:rsidRDefault="003A2386" w:rsidP="00E638EF">
            <w:pPr>
              <w:pStyle w:val="JhpTableBullet11"/>
            </w:pPr>
            <w:r w:rsidRPr="00E505B8">
              <w:t xml:space="preserve">Gout amer </w:t>
            </w:r>
            <w:bookmarkEnd w:id="633"/>
            <w:bookmarkEnd w:id="634"/>
          </w:p>
        </w:tc>
      </w:tr>
    </w:tbl>
    <w:p w14:paraId="54EFA9E4" w14:textId="2EEBB0AF" w:rsidR="00E254A1" w:rsidRPr="00E638EF" w:rsidRDefault="00E254A1" w:rsidP="00E638EF">
      <w:pPr>
        <w:pStyle w:val="JhpBodyText0"/>
      </w:pPr>
    </w:p>
    <w:p w14:paraId="09556EC4" w14:textId="5D34A62C" w:rsidR="009B0F23" w:rsidRPr="00E638EF" w:rsidRDefault="001E20AE" w:rsidP="00E638EF">
      <w:pPr>
        <w:pStyle w:val="JhpBodyText0"/>
      </w:pPr>
      <w:r w:rsidRPr="00E638EF">
        <w:t>Les prestataires doivent être au courant du fonctionnement du système de pharmacovigilance dans leur pays où ils peuvent signaler les effets indésirables ou autres préoccupations au sujet des médicaments qu</w:t>
      </w:r>
      <w:r w:rsidR="005474AF">
        <w:t>’</w:t>
      </w:r>
      <w:r w:rsidRPr="00E638EF">
        <w:t>ils administrent</w:t>
      </w:r>
      <w:r w:rsidR="00E254A1" w:rsidRPr="00E638EF">
        <w:t>.</w:t>
      </w:r>
    </w:p>
    <w:p w14:paraId="3130E3B4" w14:textId="02187C81" w:rsidR="004C295F" w:rsidRPr="00E505B8" w:rsidRDefault="00072726" w:rsidP="00E638EF">
      <w:pPr>
        <w:pStyle w:val="JhpTabletitle"/>
      </w:pPr>
      <w:r w:rsidRPr="00E638EF">
        <w:br w:type="page"/>
      </w:r>
      <w:bookmarkStart w:id="635" w:name="_Toc505671755"/>
      <w:r w:rsidR="004C295F" w:rsidRPr="00E505B8">
        <w:lastRenderedPageBreak/>
        <w:t>Figure 1</w:t>
      </w:r>
      <w:r w:rsidR="00AF0E39" w:rsidRPr="00E505B8">
        <w:t>1</w:t>
      </w:r>
      <w:r w:rsidR="003A2386">
        <w:t>.</w:t>
      </w:r>
      <w:r w:rsidR="00874BF5" w:rsidRPr="00874BF5">
        <w:t xml:space="preserve"> </w:t>
      </w:r>
      <w:r w:rsidR="004C295F" w:rsidRPr="00E505B8">
        <w:t xml:space="preserve">Traitement du paludisme </w:t>
      </w:r>
      <w:r w:rsidR="00AF0E39" w:rsidRPr="00E505B8">
        <w:t xml:space="preserve">non compliqué </w:t>
      </w:r>
      <w:r w:rsidR="004C295F" w:rsidRPr="00E505B8">
        <w:t>chez les femmes en âge de procréer</w:t>
      </w:r>
      <w:bookmarkEnd w:id="635"/>
    </w:p>
    <w:p w14:paraId="3B9C31BB" w14:textId="2F6D34E4" w:rsidR="00D11D02" w:rsidRPr="00E505B8" w:rsidRDefault="00A86E14" w:rsidP="00D11D02">
      <w:pPr>
        <w:pStyle w:val="JhpTabletitle"/>
        <w:jc w:val="center"/>
      </w:pPr>
      <w:bookmarkStart w:id="636" w:name="_Toc499631971"/>
      <w:bookmarkStart w:id="637" w:name="_Toc505327904"/>
      <w:bookmarkStart w:id="638" w:name="_Toc505671756"/>
      <w:r w:rsidRPr="00EB029F">
        <w:rPr>
          <w:noProof/>
          <w:lang w:val="en-US"/>
        </w:rPr>
        <w:drawing>
          <wp:inline distT="0" distB="0" distL="0" distR="0" wp14:anchorId="48D6ABF8" wp14:editId="2933363F">
            <wp:extent cx="5444199" cy="7863840"/>
            <wp:effectExtent l="0" t="0" r="4445" b="3810"/>
            <wp:docPr id="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5444199" cy="7863840"/>
                    </a:xfrm>
                    <a:prstGeom prst="rect">
                      <a:avLst/>
                    </a:prstGeom>
                    <a:noFill/>
                  </pic:spPr>
                </pic:pic>
              </a:graphicData>
            </a:graphic>
          </wp:inline>
        </w:drawing>
      </w:r>
      <w:bookmarkEnd w:id="636"/>
      <w:bookmarkEnd w:id="637"/>
      <w:bookmarkEnd w:id="638"/>
    </w:p>
    <w:p w14:paraId="722C9564" w14:textId="3F53605F" w:rsidR="00D11D02" w:rsidRPr="00E505B8" w:rsidRDefault="00D11D02" w:rsidP="00D11D02">
      <w:pPr>
        <w:pStyle w:val="JhpTabletext0"/>
        <w:jc w:val="center"/>
      </w:pPr>
      <w:r w:rsidRPr="00E505B8">
        <w:t>Ebauche mise à l</w:t>
      </w:r>
      <w:r w:rsidR="005474AF">
        <w:t>’</w:t>
      </w:r>
      <w:r w:rsidRPr="00E505B8">
        <w:t>essai sur le terrain</w:t>
      </w:r>
    </w:p>
    <w:p w14:paraId="336C21F4" w14:textId="5690603D" w:rsidR="00EA5687" w:rsidRPr="00E505B8" w:rsidRDefault="00A86E14" w:rsidP="00454310">
      <w:pPr>
        <w:pStyle w:val="JhpTabletitle"/>
      </w:pPr>
      <w:bookmarkStart w:id="639" w:name="_Toc499631972"/>
      <w:bookmarkStart w:id="640" w:name="_Toc505327905"/>
      <w:bookmarkStart w:id="641" w:name="_Toc505671757"/>
      <w:r w:rsidRPr="00EB029F">
        <w:rPr>
          <w:noProof/>
          <w:lang w:val="en-US"/>
        </w:rPr>
        <w:lastRenderedPageBreak/>
        <w:drawing>
          <wp:inline distT="0" distB="0" distL="0" distR="0" wp14:anchorId="2854569F" wp14:editId="11EF6617">
            <wp:extent cx="5486400" cy="8172204"/>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IPJobAid_signs_symptoms_treatment page_Fr"/>
                    <pic:cNvPicPr>
                      <a:picLocks noChangeAspect="1" noChangeArrowheads="1"/>
                    </pic:cNvPicPr>
                  </pic:nvPicPr>
                  <pic:blipFill rotWithShape="1">
                    <a:blip r:embed="rId61">
                      <a:extLst>
                        <a:ext uri="{28A0092B-C50C-407E-A947-70E740481C1C}">
                          <a14:useLocalDpi xmlns:a14="http://schemas.microsoft.com/office/drawing/2010/main" val="0"/>
                        </a:ext>
                      </a:extLst>
                    </a:blip>
                    <a:srcRect l="6570" r="6561"/>
                    <a:stretch/>
                  </pic:blipFill>
                  <pic:spPr bwMode="auto">
                    <a:xfrm>
                      <a:off x="0" y="0"/>
                      <a:ext cx="5486400" cy="8172204"/>
                    </a:xfrm>
                    <a:prstGeom prst="rect">
                      <a:avLst/>
                    </a:prstGeom>
                    <a:noFill/>
                    <a:ln>
                      <a:noFill/>
                    </a:ln>
                    <a:extLst>
                      <a:ext uri="{53640926-AAD7-44D8-BBD7-CCE9431645EC}">
                        <a14:shadowObscured xmlns:a14="http://schemas.microsoft.com/office/drawing/2010/main"/>
                      </a:ext>
                    </a:extLst>
                  </pic:spPr>
                </pic:pic>
              </a:graphicData>
            </a:graphic>
          </wp:inline>
        </w:drawing>
      </w:r>
      <w:bookmarkEnd w:id="639"/>
      <w:bookmarkEnd w:id="640"/>
      <w:bookmarkEnd w:id="641"/>
    </w:p>
    <w:p w14:paraId="075F6300" w14:textId="201883B7" w:rsidR="00D80529" w:rsidRPr="00E505B8" w:rsidRDefault="00D80529">
      <w:pPr>
        <w:spacing w:after="0" w:line="240" w:lineRule="auto"/>
        <w:rPr>
          <w:rFonts w:ascii="Century Gothic" w:hAnsi="Century Gothic"/>
          <w:sz w:val="36"/>
        </w:rPr>
      </w:pPr>
      <w:bookmarkStart w:id="642" w:name="bookmark0"/>
      <w:bookmarkStart w:id="643" w:name="bookmark1"/>
      <w:bookmarkStart w:id="644" w:name="bookmark2"/>
      <w:bookmarkStart w:id="645" w:name="bookmark3"/>
      <w:bookmarkStart w:id="646" w:name="bookmark4"/>
      <w:bookmarkStart w:id="647" w:name="bookmark5"/>
      <w:bookmarkStart w:id="648" w:name="bookmark6"/>
      <w:bookmarkStart w:id="649" w:name="bookmark7"/>
      <w:bookmarkStart w:id="650" w:name="bookmark8"/>
      <w:bookmarkStart w:id="651" w:name="bookmark9"/>
      <w:bookmarkStart w:id="652" w:name="bookmark10"/>
      <w:bookmarkStart w:id="653" w:name="bookmark11"/>
      <w:bookmarkStart w:id="654" w:name="bookmark12"/>
      <w:bookmarkStart w:id="655" w:name="bookmark13"/>
      <w:bookmarkStart w:id="656" w:name="bookmark14"/>
      <w:bookmarkStart w:id="657" w:name="_Toc400362272"/>
      <w:bookmarkStart w:id="658" w:name="_Toc400362328"/>
      <w:bookmarkStart w:id="659" w:name="_Toc400367530"/>
      <w:bookmarkStart w:id="660" w:name="_Toc400367898"/>
      <w:bookmarkStart w:id="661" w:name="_Toc400370147"/>
      <w:bookmarkStart w:id="662" w:name="_Toc400370513"/>
      <w:bookmarkStart w:id="663" w:name="_Toc400371066"/>
      <w:bookmarkStart w:id="664" w:name="_Toc400371197"/>
      <w:bookmarkStart w:id="665" w:name="_Toc400528611"/>
      <w:bookmarkStart w:id="666" w:name="_Toc400529340"/>
      <w:bookmarkStart w:id="667" w:name="_Toc400529680"/>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r w:rsidRPr="00E505B8">
        <w:br w:type="page"/>
      </w:r>
    </w:p>
    <w:p w14:paraId="716599D7" w14:textId="5D9D429C" w:rsidR="00D80529" w:rsidRPr="002C6665" w:rsidRDefault="00D80529" w:rsidP="00D80529">
      <w:pPr>
        <w:pStyle w:val="JhpChapterTitle1"/>
        <w:pageBreakBefore/>
        <w:rPr>
          <w:lang w:val="fr-FR"/>
        </w:rPr>
      </w:pPr>
      <w:bookmarkStart w:id="668" w:name="_Toc492124973"/>
      <w:bookmarkStart w:id="669" w:name="_Toc78361234"/>
      <w:r w:rsidRPr="002C6665">
        <w:rPr>
          <w:lang w:val="fr-FR"/>
        </w:rPr>
        <w:lastRenderedPageBreak/>
        <w:t>A</w:t>
      </w:r>
      <w:r w:rsidR="00AF0E39" w:rsidRPr="002C6665">
        <w:rPr>
          <w:lang w:val="fr-FR"/>
        </w:rPr>
        <w:t>nnexe</w:t>
      </w:r>
      <w:r w:rsidRPr="002C6665">
        <w:rPr>
          <w:lang w:val="fr-FR"/>
        </w:rPr>
        <w:t xml:space="preserve"> A</w:t>
      </w:r>
      <w:r w:rsidR="00AF0E39" w:rsidRPr="002C6665">
        <w:rPr>
          <w:lang w:val="fr-FR"/>
        </w:rPr>
        <w:t xml:space="preserve"> </w:t>
      </w:r>
      <w:r w:rsidRPr="002C6665">
        <w:rPr>
          <w:lang w:val="fr-FR"/>
        </w:rPr>
        <w:t xml:space="preserve">: </w:t>
      </w:r>
      <w:bookmarkEnd w:id="668"/>
      <w:r w:rsidR="00AF0E39" w:rsidRPr="002C6665">
        <w:rPr>
          <w:lang w:val="fr-FR"/>
        </w:rPr>
        <w:t xml:space="preserve">Liste </w:t>
      </w:r>
      <w:r w:rsidR="005F69DD" w:rsidRPr="00E505B8">
        <w:rPr>
          <w:lang w:val="fr-FR"/>
        </w:rPr>
        <w:t>récapitulative</w:t>
      </w:r>
      <w:r w:rsidR="00AF0E39" w:rsidRPr="002C6665">
        <w:rPr>
          <w:lang w:val="fr-FR"/>
        </w:rPr>
        <w:t xml:space="preserve"> des recommandations de l</w:t>
      </w:r>
      <w:r w:rsidR="005474AF">
        <w:rPr>
          <w:lang w:val="fr-FR"/>
        </w:rPr>
        <w:t>’</w:t>
      </w:r>
      <w:r w:rsidR="00AF0E39" w:rsidRPr="00E505B8">
        <w:rPr>
          <w:lang w:val="fr-FR"/>
        </w:rPr>
        <w:t xml:space="preserve">OMS concernant les soins </w:t>
      </w:r>
      <w:r w:rsidR="00B21FBA">
        <w:rPr>
          <w:lang w:val="fr-FR"/>
        </w:rPr>
        <w:t>pr</w:t>
      </w:r>
      <w:r w:rsidR="00AF0E39" w:rsidRPr="00E505B8">
        <w:rPr>
          <w:lang w:val="fr-FR"/>
        </w:rPr>
        <w:t>énatals pour que la grossesse soit une expérience positive</w:t>
      </w:r>
      <w:bookmarkEnd w:id="669"/>
    </w:p>
    <w:p w14:paraId="61CBB8B3" w14:textId="502F29C3" w:rsidR="00D80529" w:rsidRPr="002C6665" w:rsidRDefault="00D80529" w:rsidP="00D80529">
      <w:pPr>
        <w:pStyle w:val="JhpTabletitle"/>
        <w:rPr>
          <w:spacing w:val="-2"/>
          <w:w w:val="105"/>
        </w:rPr>
      </w:pPr>
      <w:bookmarkStart w:id="670" w:name="_Toc491421665"/>
      <w:bookmarkStart w:id="671" w:name="_Toc491423616"/>
      <w:bookmarkStart w:id="672" w:name="_Toc505671758"/>
      <w:r w:rsidRPr="002C6665">
        <w:rPr>
          <w:w w:val="105"/>
        </w:rPr>
        <w:t>Table</w:t>
      </w:r>
      <w:r w:rsidR="00AF0E39" w:rsidRPr="002C6665">
        <w:rPr>
          <w:w w:val="105"/>
        </w:rPr>
        <w:t>au</w:t>
      </w:r>
      <w:r w:rsidRPr="002C6665">
        <w:rPr>
          <w:w w:val="105"/>
        </w:rPr>
        <w:t xml:space="preserve"> </w:t>
      </w:r>
      <w:r w:rsidR="005F69DD" w:rsidRPr="002C6665">
        <w:rPr>
          <w:w w:val="105"/>
        </w:rPr>
        <w:t>11</w:t>
      </w:r>
      <w:r w:rsidR="003A2386">
        <w:rPr>
          <w:w w:val="105"/>
        </w:rPr>
        <w:t>.</w:t>
      </w:r>
      <w:r w:rsidRPr="002C6665">
        <w:rPr>
          <w:w w:val="105"/>
        </w:rPr>
        <w:t xml:space="preserve"> </w:t>
      </w:r>
      <w:r w:rsidRPr="002C6665">
        <w:rPr>
          <w:spacing w:val="-2"/>
          <w:w w:val="105"/>
        </w:rPr>
        <w:t>Int</w:t>
      </w:r>
      <w:r w:rsidRPr="002C6665">
        <w:rPr>
          <w:spacing w:val="-1"/>
          <w:w w:val="105"/>
        </w:rPr>
        <w:t>erv</w:t>
      </w:r>
      <w:r w:rsidRPr="002C6665">
        <w:rPr>
          <w:spacing w:val="-2"/>
          <w:w w:val="105"/>
        </w:rPr>
        <w:t>entions</w:t>
      </w:r>
      <w:bookmarkEnd w:id="670"/>
      <w:bookmarkEnd w:id="671"/>
      <w:r w:rsidR="00AF0E39" w:rsidRPr="002C6665">
        <w:rPr>
          <w:spacing w:val="-2"/>
          <w:w w:val="105"/>
        </w:rPr>
        <w:t xml:space="preserve"> nutritionnelles</w:t>
      </w:r>
      <w:bookmarkEnd w:id="672"/>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1751"/>
        <w:gridCol w:w="5576"/>
        <w:gridCol w:w="2033"/>
      </w:tblGrid>
      <w:tr w:rsidR="00D80529" w:rsidRPr="00B13A61" w14:paraId="11EA5AB9" w14:textId="77777777" w:rsidTr="00E638EF">
        <w:trPr>
          <w:trHeight w:hRule="exact" w:val="615"/>
          <w:jc w:val="center"/>
        </w:trPr>
        <w:tc>
          <w:tcPr>
            <w:tcW w:w="1689" w:type="dxa"/>
            <w:shd w:val="clear" w:color="auto" w:fill="305B75" w:themeFill="text2"/>
            <w:vAlign w:val="center"/>
          </w:tcPr>
          <w:p w14:paraId="5F79A4EF" w14:textId="77777777" w:rsidR="00D80529" w:rsidRPr="00B13A61" w:rsidRDefault="00D80529" w:rsidP="00D80529">
            <w:pPr>
              <w:pStyle w:val="JhpTableHeading"/>
            </w:pPr>
          </w:p>
        </w:tc>
        <w:tc>
          <w:tcPr>
            <w:tcW w:w="5379" w:type="dxa"/>
            <w:shd w:val="clear" w:color="auto" w:fill="305B75" w:themeFill="text2"/>
            <w:vAlign w:val="center"/>
          </w:tcPr>
          <w:p w14:paraId="58B952F8" w14:textId="5FD741CD" w:rsidR="00D80529" w:rsidRPr="00B13A61" w:rsidRDefault="00C20CF3" w:rsidP="00D80529">
            <w:pPr>
              <w:pStyle w:val="JhpTableHeading"/>
              <w:rPr>
                <w:rFonts w:ascii="Times New Roman" w:hAnsi="Times New Roman" w:cs="Myanmar Text"/>
              </w:rPr>
            </w:pPr>
            <w:r w:rsidRPr="00B13A61">
              <w:rPr>
                <w:spacing w:val="-1"/>
              </w:rPr>
              <w:t>Recommandation</w:t>
            </w:r>
          </w:p>
        </w:tc>
        <w:tc>
          <w:tcPr>
            <w:tcW w:w="1961" w:type="dxa"/>
            <w:shd w:val="clear" w:color="auto" w:fill="305B75" w:themeFill="text2"/>
            <w:vAlign w:val="center"/>
          </w:tcPr>
          <w:p w14:paraId="58B0CE62" w14:textId="191B4884" w:rsidR="00D80529" w:rsidRPr="00B13A61" w:rsidRDefault="00D80529">
            <w:pPr>
              <w:pStyle w:val="JhpTableHeading"/>
              <w:rPr>
                <w:rFonts w:ascii="Times New Roman" w:hAnsi="Times New Roman" w:cs="Myanmar Text"/>
              </w:rPr>
            </w:pPr>
            <w:r w:rsidRPr="00B13A61">
              <w:rPr>
                <w:spacing w:val="-5"/>
              </w:rPr>
              <w:t>Type</w:t>
            </w:r>
            <w:r w:rsidRPr="00B13A61">
              <w:rPr>
                <w:spacing w:val="26"/>
              </w:rPr>
              <w:t xml:space="preserve"> </w:t>
            </w:r>
            <w:r w:rsidR="00C20CF3" w:rsidRPr="00B13A61">
              <w:rPr>
                <w:spacing w:val="26"/>
              </w:rPr>
              <w:t>de</w:t>
            </w:r>
            <w:r w:rsidRPr="00B13A61">
              <w:rPr>
                <w:spacing w:val="21"/>
                <w:w w:val="101"/>
              </w:rPr>
              <w:t xml:space="preserve"> </w:t>
            </w:r>
            <w:r w:rsidR="00C20CF3" w:rsidRPr="00B13A61">
              <w:rPr>
                <w:spacing w:val="21"/>
                <w:w w:val="101"/>
              </w:rPr>
              <w:t>r</w:t>
            </w:r>
            <w:r w:rsidRPr="00B13A61">
              <w:rPr>
                <w:spacing w:val="-1"/>
              </w:rPr>
              <w:t>ecomm</w:t>
            </w:r>
            <w:r w:rsidR="00C20CF3" w:rsidRPr="00B13A61">
              <w:rPr>
                <w:spacing w:val="-1"/>
              </w:rPr>
              <w:t>a</w:t>
            </w:r>
            <w:r w:rsidRPr="00B13A61">
              <w:rPr>
                <w:spacing w:val="-1"/>
              </w:rPr>
              <w:t>ndation</w:t>
            </w:r>
          </w:p>
        </w:tc>
      </w:tr>
      <w:tr w:rsidR="00D80529" w:rsidRPr="00B13A61" w14:paraId="2A1DB0B5" w14:textId="77777777" w:rsidTr="00E638EF">
        <w:trPr>
          <w:jc w:val="center"/>
        </w:trPr>
        <w:tc>
          <w:tcPr>
            <w:tcW w:w="1689" w:type="dxa"/>
            <w:vMerge w:val="restart"/>
            <w:shd w:val="clear" w:color="auto" w:fill="auto"/>
            <w:vAlign w:val="center"/>
          </w:tcPr>
          <w:p w14:paraId="66A72BDE" w14:textId="7D2050BD" w:rsidR="00D80529" w:rsidRPr="00B13A61" w:rsidRDefault="0061192A" w:rsidP="00AC4F67">
            <w:pPr>
              <w:pStyle w:val="JhpTabletext0"/>
              <w:rPr>
                <w:rFonts w:ascii="Times New Roman" w:hAnsi="Times New Roman" w:cs="Myanmar Text"/>
                <w:szCs w:val="18"/>
              </w:rPr>
            </w:pPr>
            <w:r w:rsidRPr="00B13A61">
              <w:rPr>
                <w:szCs w:val="18"/>
              </w:rPr>
              <w:t>I</w:t>
            </w:r>
            <w:r w:rsidR="00D80529" w:rsidRPr="00B13A61">
              <w:rPr>
                <w:szCs w:val="18"/>
              </w:rPr>
              <w:t>nterventions</w:t>
            </w:r>
            <w:r w:rsidRPr="00B13A61">
              <w:rPr>
                <w:szCs w:val="18"/>
              </w:rPr>
              <w:t xml:space="preserve"> diététiques</w:t>
            </w:r>
          </w:p>
        </w:tc>
        <w:tc>
          <w:tcPr>
            <w:tcW w:w="5379" w:type="dxa"/>
            <w:shd w:val="clear" w:color="auto" w:fill="auto"/>
            <w:vAlign w:val="center"/>
          </w:tcPr>
          <w:p w14:paraId="364ADA7C" w14:textId="6F8C8C82" w:rsidR="00D80529" w:rsidRPr="00B13A61" w:rsidRDefault="009B52A2" w:rsidP="00AC4F67">
            <w:pPr>
              <w:pStyle w:val="JhpTabletext0"/>
              <w:rPr>
                <w:rFonts w:ascii="Times New Roman" w:hAnsi="Times New Roman" w:cs="Myanmar Text"/>
                <w:szCs w:val="18"/>
              </w:rPr>
            </w:pPr>
            <w:r w:rsidRPr="00B13A61">
              <w:rPr>
                <w:b/>
                <w:bCs/>
                <w:spacing w:val="-3"/>
                <w:szCs w:val="18"/>
              </w:rPr>
              <w:t>A.1.1 </w:t>
            </w:r>
            <w:r w:rsidRPr="00B13A61">
              <w:rPr>
                <w:bCs/>
                <w:spacing w:val="-3"/>
                <w:szCs w:val="18"/>
              </w:rPr>
              <w:t>: Des conseils en faveur d</w:t>
            </w:r>
            <w:r w:rsidR="005474AF" w:rsidRPr="00B13A61">
              <w:rPr>
                <w:bCs/>
                <w:spacing w:val="-3"/>
                <w:szCs w:val="18"/>
              </w:rPr>
              <w:t>’</w:t>
            </w:r>
            <w:r w:rsidRPr="00B13A61">
              <w:rPr>
                <w:bCs/>
                <w:spacing w:val="-3"/>
                <w:szCs w:val="18"/>
              </w:rPr>
              <w:t>une alimentation saine et du maintien d</w:t>
            </w:r>
            <w:r w:rsidR="005474AF" w:rsidRPr="00B13A61">
              <w:rPr>
                <w:bCs/>
                <w:spacing w:val="-3"/>
                <w:szCs w:val="18"/>
              </w:rPr>
              <w:t>’</w:t>
            </w:r>
            <w:r w:rsidRPr="00B13A61">
              <w:rPr>
                <w:bCs/>
                <w:spacing w:val="-3"/>
                <w:szCs w:val="18"/>
              </w:rPr>
              <w:t>une activité physique pendant la grossesse sont recommandés pour les femmes enceintes afin qu</w:t>
            </w:r>
            <w:r w:rsidR="005474AF" w:rsidRPr="00B13A61">
              <w:rPr>
                <w:bCs/>
                <w:spacing w:val="-3"/>
                <w:szCs w:val="18"/>
              </w:rPr>
              <w:t>’</w:t>
            </w:r>
            <w:r w:rsidRPr="00B13A61">
              <w:rPr>
                <w:bCs/>
                <w:spacing w:val="-3"/>
                <w:szCs w:val="18"/>
              </w:rPr>
              <w:t>elles restent en bonne santé et</w:t>
            </w:r>
            <w:r w:rsidR="0061192A" w:rsidRPr="00B13A61">
              <w:rPr>
                <w:bCs/>
                <w:spacing w:val="-3"/>
                <w:szCs w:val="18"/>
              </w:rPr>
              <w:t xml:space="preserve"> </w:t>
            </w:r>
            <w:r w:rsidRPr="00B13A61">
              <w:rPr>
                <w:bCs/>
                <w:spacing w:val="-3"/>
                <w:szCs w:val="18"/>
              </w:rPr>
              <w:t>n</w:t>
            </w:r>
            <w:r w:rsidR="005474AF" w:rsidRPr="00B13A61">
              <w:rPr>
                <w:bCs/>
                <w:spacing w:val="-3"/>
                <w:szCs w:val="18"/>
              </w:rPr>
              <w:t>’</w:t>
            </w:r>
            <w:r w:rsidRPr="00B13A61">
              <w:rPr>
                <w:bCs/>
                <w:spacing w:val="-3"/>
                <w:szCs w:val="18"/>
              </w:rPr>
              <w:t>enregistrent pas un gain de poids excessif.</w:t>
            </w:r>
            <w:r w:rsidR="00D80529" w:rsidRPr="00B13A61">
              <w:rPr>
                <w:spacing w:val="-2"/>
                <w:position w:val="6"/>
                <w:szCs w:val="18"/>
                <w:vertAlign w:val="superscript"/>
              </w:rPr>
              <w:t>a</w:t>
            </w:r>
          </w:p>
        </w:tc>
        <w:tc>
          <w:tcPr>
            <w:tcW w:w="1961" w:type="dxa"/>
            <w:shd w:val="clear" w:color="auto" w:fill="auto"/>
            <w:vAlign w:val="center"/>
          </w:tcPr>
          <w:p w14:paraId="70ACA408" w14:textId="2CB4E28C" w:rsidR="00D80529" w:rsidRPr="00B13A61" w:rsidRDefault="009B52A2" w:rsidP="00E638EF">
            <w:pPr>
              <w:pStyle w:val="JhpTabletext0"/>
              <w:jc w:val="center"/>
              <w:rPr>
                <w:szCs w:val="18"/>
              </w:rPr>
            </w:pPr>
            <w:r w:rsidRPr="00B13A61">
              <w:rPr>
                <w:bCs/>
                <w:szCs w:val="18"/>
              </w:rPr>
              <w:t>Recommandé</w:t>
            </w:r>
          </w:p>
        </w:tc>
      </w:tr>
      <w:tr w:rsidR="00D80529" w:rsidRPr="00B13A61" w14:paraId="5164953A" w14:textId="77777777" w:rsidTr="00E638EF">
        <w:trPr>
          <w:jc w:val="center"/>
        </w:trPr>
        <w:tc>
          <w:tcPr>
            <w:tcW w:w="1689" w:type="dxa"/>
            <w:vMerge/>
            <w:shd w:val="clear" w:color="auto" w:fill="auto"/>
            <w:vAlign w:val="center"/>
          </w:tcPr>
          <w:p w14:paraId="5010D583" w14:textId="77777777" w:rsidR="00D80529" w:rsidRPr="00B13A61" w:rsidRDefault="00D80529" w:rsidP="00D80529">
            <w:pPr>
              <w:pStyle w:val="JhpTabletext0"/>
              <w:rPr>
                <w:rFonts w:ascii="Times New Roman" w:hAnsi="Times New Roman" w:cs="Myanmar Text"/>
                <w:szCs w:val="18"/>
              </w:rPr>
            </w:pPr>
          </w:p>
        </w:tc>
        <w:tc>
          <w:tcPr>
            <w:tcW w:w="5379" w:type="dxa"/>
            <w:shd w:val="clear" w:color="auto" w:fill="auto"/>
            <w:vAlign w:val="center"/>
          </w:tcPr>
          <w:p w14:paraId="30DBE08D" w14:textId="52BCA58B" w:rsidR="00D80529" w:rsidRPr="00B13A61" w:rsidRDefault="00D80529">
            <w:pPr>
              <w:pStyle w:val="JhpTabletext0"/>
              <w:rPr>
                <w:rFonts w:ascii="Times New Roman" w:hAnsi="Times New Roman" w:cs="Myanmar Text"/>
                <w:szCs w:val="18"/>
              </w:rPr>
            </w:pPr>
            <w:r w:rsidRPr="00B13A61">
              <w:rPr>
                <w:b/>
                <w:bCs/>
                <w:szCs w:val="18"/>
              </w:rPr>
              <w:t>A.</w:t>
            </w:r>
            <w:r w:rsidRPr="00B13A61">
              <w:rPr>
                <w:b/>
                <w:bCs/>
                <w:spacing w:val="-2"/>
                <w:szCs w:val="18"/>
              </w:rPr>
              <w:t>1.</w:t>
            </w:r>
            <w:r w:rsidRPr="00B13A61">
              <w:rPr>
                <w:b/>
                <w:bCs/>
                <w:szCs w:val="18"/>
              </w:rPr>
              <w:t>2</w:t>
            </w:r>
            <w:r w:rsidR="005474AF" w:rsidRPr="00B13A61">
              <w:rPr>
                <w:b/>
                <w:bCs/>
                <w:szCs w:val="18"/>
              </w:rPr>
              <w:t xml:space="preserve"> </w:t>
            </w:r>
            <w:r w:rsidRPr="00B13A61">
              <w:rPr>
                <w:b/>
                <w:bCs/>
                <w:spacing w:val="-2"/>
                <w:szCs w:val="18"/>
              </w:rPr>
              <w:t xml:space="preserve">: </w:t>
            </w:r>
            <w:r w:rsidR="009B52A2" w:rsidRPr="00B13A61">
              <w:rPr>
                <w:szCs w:val="18"/>
              </w:rPr>
              <w:t xml:space="preserve">Dans les populations sous-alimentées, </w:t>
            </w:r>
            <w:r w:rsidR="009B52A2" w:rsidRPr="00B13A61">
              <w:rPr>
                <w:bCs/>
                <w:szCs w:val="18"/>
              </w:rPr>
              <w:t>une éducation à la nutrition incitant à accroître l</w:t>
            </w:r>
            <w:r w:rsidR="005474AF" w:rsidRPr="00B13A61">
              <w:rPr>
                <w:bCs/>
                <w:szCs w:val="18"/>
              </w:rPr>
              <w:t>’</w:t>
            </w:r>
            <w:r w:rsidR="009B52A2" w:rsidRPr="00B13A61">
              <w:rPr>
                <w:bCs/>
                <w:szCs w:val="18"/>
              </w:rPr>
              <w:t>apport énergétique et protéinique</w:t>
            </w:r>
            <w:r w:rsidR="009B52A2" w:rsidRPr="00B13A61">
              <w:rPr>
                <w:szCs w:val="18"/>
              </w:rPr>
              <w:t xml:space="preserve"> est recommandée pour les femmes enceintes en vue de réduire le risque de faible poids à la naissance</w:t>
            </w:r>
            <w:r w:rsidRPr="00B13A61">
              <w:rPr>
                <w:szCs w:val="18"/>
              </w:rPr>
              <w:t>.</w:t>
            </w:r>
          </w:p>
        </w:tc>
        <w:tc>
          <w:tcPr>
            <w:tcW w:w="1961" w:type="dxa"/>
            <w:shd w:val="clear" w:color="auto" w:fill="auto"/>
          </w:tcPr>
          <w:p w14:paraId="7E425284" w14:textId="3263D3EA" w:rsidR="00D80529" w:rsidRPr="00B13A61" w:rsidRDefault="009B52A2" w:rsidP="00E638EF">
            <w:pPr>
              <w:pStyle w:val="JhpTabletext0"/>
              <w:rPr>
                <w:szCs w:val="18"/>
              </w:rPr>
            </w:pPr>
            <w:r w:rsidRPr="00B13A61">
              <w:rPr>
                <w:bCs/>
                <w:szCs w:val="18"/>
              </w:rPr>
              <w:t>Recommandation spécifique au contexte</w:t>
            </w:r>
          </w:p>
        </w:tc>
      </w:tr>
      <w:tr w:rsidR="00D80529" w:rsidRPr="00B13A61" w14:paraId="3300378F" w14:textId="77777777" w:rsidTr="00E638EF">
        <w:trPr>
          <w:jc w:val="center"/>
        </w:trPr>
        <w:tc>
          <w:tcPr>
            <w:tcW w:w="1689" w:type="dxa"/>
            <w:vMerge/>
            <w:shd w:val="clear" w:color="auto" w:fill="auto"/>
            <w:vAlign w:val="center"/>
          </w:tcPr>
          <w:p w14:paraId="1ABDB4E7" w14:textId="77777777" w:rsidR="00D80529" w:rsidRPr="00B13A61" w:rsidRDefault="00D80529" w:rsidP="00D80529">
            <w:pPr>
              <w:pStyle w:val="JhpTabletext0"/>
              <w:rPr>
                <w:rFonts w:ascii="Times New Roman" w:hAnsi="Times New Roman" w:cs="Myanmar Text"/>
                <w:szCs w:val="18"/>
              </w:rPr>
            </w:pPr>
          </w:p>
        </w:tc>
        <w:tc>
          <w:tcPr>
            <w:tcW w:w="5379" w:type="dxa"/>
            <w:shd w:val="clear" w:color="auto" w:fill="auto"/>
            <w:vAlign w:val="center"/>
          </w:tcPr>
          <w:p w14:paraId="7AD1CBCB" w14:textId="148FA86A" w:rsidR="00D80529" w:rsidRPr="00B13A61" w:rsidRDefault="00D80529" w:rsidP="00D80529">
            <w:pPr>
              <w:pStyle w:val="JhpTabletext0"/>
              <w:rPr>
                <w:rFonts w:ascii="Times New Roman" w:hAnsi="Times New Roman" w:cs="Myanmar Text"/>
                <w:szCs w:val="18"/>
              </w:rPr>
            </w:pPr>
            <w:r w:rsidRPr="00B13A61">
              <w:rPr>
                <w:b/>
                <w:bCs/>
                <w:szCs w:val="18"/>
              </w:rPr>
              <w:t>A.</w:t>
            </w:r>
            <w:r w:rsidRPr="00B13A61">
              <w:rPr>
                <w:b/>
                <w:bCs/>
                <w:spacing w:val="-2"/>
                <w:szCs w:val="18"/>
              </w:rPr>
              <w:t>1.</w:t>
            </w:r>
            <w:r w:rsidRPr="00B13A61">
              <w:rPr>
                <w:b/>
                <w:bCs/>
                <w:szCs w:val="18"/>
              </w:rPr>
              <w:t>3</w:t>
            </w:r>
            <w:r w:rsidR="005474AF" w:rsidRPr="00B13A61">
              <w:rPr>
                <w:b/>
                <w:bCs/>
                <w:szCs w:val="18"/>
              </w:rPr>
              <w:t xml:space="preserve"> </w:t>
            </w:r>
            <w:r w:rsidRPr="00B13A61">
              <w:rPr>
                <w:b/>
                <w:bCs/>
                <w:spacing w:val="-2"/>
                <w:szCs w:val="18"/>
              </w:rPr>
              <w:t>:</w:t>
            </w:r>
            <w:r w:rsidRPr="00B13A61">
              <w:rPr>
                <w:b/>
                <w:bCs/>
                <w:spacing w:val="-3"/>
                <w:szCs w:val="18"/>
              </w:rPr>
              <w:t xml:space="preserve"> </w:t>
            </w:r>
            <w:r w:rsidR="009B52A2" w:rsidRPr="00B13A61">
              <w:rPr>
                <w:szCs w:val="18"/>
              </w:rPr>
              <w:t xml:space="preserve">Dans les populations sous-alimentées, </w:t>
            </w:r>
            <w:r w:rsidR="009B52A2" w:rsidRPr="00B13A61">
              <w:rPr>
                <w:bCs/>
                <w:szCs w:val="18"/>
              </w:rPr>
              <w:t>une supplémentation énergétique et protéinique équilibrée</w:t>
            </w:r>
            <w:r w:rsidR="009B52A2" w:rsidRPr="00B13A61">
              <w:rPr>
                <w:szCs w:val="18"/>
              </w:rPr>
              <w:t xml:space="preserve"> est recommandée chez les femmes enceintes afin de réduire le risque de mortinaissance et de petite taille pour l</w:t>
            </w:r>
            <w:r w:rsidR="005474AF" w:rsidRPr="00B13A61">
              <w:rPr>
                <w:szCs w:val="18"/>
              </w:rPr>
              <w:t>’</w:t>
            </w:r>
            <w:r w:rsidR="009B52A2" w:rsidRPr="00B13A61">
              <w:rPr>
                <w:szCs w:val="18"/>
              </w:rPr>
              <w:t>âge gestationnel chez les nouveau-nés</w:t>
            </w:r>
            <w:r w:rsidRPr="00B13A61">
              <w:rPr>
                <w:szCs w:val="18"/>
              </w:rPr>
              <w:t>.</w:t>
            </w:r>
          </w:p>
        </w:tc>
        <w:tc>
          <w:tcPr>
            <w:tcW w:w="1961" w:type="dxa"/>
            <w:shd w:val="clear" w:color="auto" w:fill="auto"/>
          </w:tcPr>
          <w:p w14:paraId="5D842EB1" w14:textId="3AC578EF" w:rsidR="00D80529" w:rsidRPr="00B13A61" w:rsidRDefault="009B52A2" w:rsidP="00E638EF">
            <w:pPr>
              <w:pStyle w:val="JhpTabletext0"/>
              <w:rPr>
                <w:szCs w:val="18"/>
              </w:rPr>
            </w:pPr>
            <w:r w:rsidRPr="00B13A61">
              <w:rPr>
                <w:bCs/>
                <w:szCs w:val="18"/>
              </w:rPr>
              <w:t>Recommandation spécifique au contexte</w:t>
            </w:r>
          </w:p>
        </w:tc>
      </w:tr>
      <w:tr w:rsidR="00D80529" w:rsidRPr="00B13A61" w14:paraId="0F0614AA" w14:textId="77777777" w:rsidTr="00E638EF">
        <w:trPr>
          <w:jc w:val="center"/>
        </w:trPr>
        <w:tc>
          <w:tcPr>
            <w:tcW w:w="1689" w:type="dxa"/>
            <w:vMerge/>
            <w:shd w:val="clear" w:color="auto" w:fill="auto"/>
            <w:vAlign w:val="center"/>
          </w:tcPr>
          <w:p w14:paraId="2A603B13" w14:textId="77777777" w:rsidR="00D80529" w:rsidRPr="00B13A61" w:rsidRDefault="00D80529" w:rsidP="00D80529">
            <w:pPr>
              <w:pStyle w:val="JhpTabletext0"/>
              <w:rPr>
                <w:rFonts w:ascii="Times New Roman" w:hAnsi="Times New Roman" w:cs="Myanmar Text"/>
                <w:szCs w:val="18"/>
              </w:rPr>
            </w:pPr>
          </w:p>
        </w:tc>
        <w:tc>
          <w:tcPr>
            <w:tcW w:w="5379" w:type="dxa"/>
            <w:shd w:val="clear" w:color="auto" w:fill="auto"/>
            <w:vAlign w:val="center"/>
          </w:tcPr>
          <w:p w14:paraId="48C6FE60" w14:textId="2A279466" w:rsidR="00D80529" w:rsidRPr="00B13A61" w:rsidRDefault="00D80529">
            <w:pPr>
              <w:pStyle w:val="JhpTabletext0"/>
              <w:rPr>
                <w:rFonts w:ascii="Times New Roman" w:hAnsi="Times New Roman" w:cs="Myanmar Text"/>
                <w:szCs w:val="18"/>
              </w:rPr>
            </w:pPr>
            <w:r w:rsidRPr="00B13A61">
              <w:rPr>
                <w:b/>
                <w:bCs/>
                <w:spacing w:val="-2"/>
                <w:szCs w:val="18"/>
              </w:rPr>
              <w:t>A.</w:t>
            </w:r>
            <w:r w:rsidRPr="00B13A61">
              <w:rPr>
                <w:b/>
                <w:bCs/>
                <w:spacing w:val="-3"/>
                <w:szCs w:val="18"/>
              </w:rPr>
              <w:t>1.</w:t>
            </w:r>
            <w:r w:rsidRPr="00B13A61">
              <w:rPr>
                <w:b/>
                <w:bCs/>
                <w:spacing w:val="-2"/>
                <w:szCs w:val="18"/>
              </w:rPr>
              <w:t>4</w:t>
            </w:r>
            <w:r w:rsidR="005474AF" w:rsidRPr="00B13A61">
              <w:rPr>
                <w:b/>
                <w:bCs/>
                <w:spacing w:val="-2"/>
                <w:szCs w:val="18"/>
              </w:rPr>
              <w:t xml:space="preserve"> </w:t>
            </w:r>
            <w:r w:rsidRPr="00B13A61">
              <w:rPr>
                <w:b/>
                <w:bCs/>
                <w:spacing w:val="-3"/>
                <w:szCs w:val="18"/>
              </w:rPr>
              <w:t>:</w:t>
            </w:r>
            <w:r w:rsidRPr="00B13A61">
              <w:rPr>
                <w:b/>
                <w:bCs/>
                <w:spacing w:val="1"/>
                <w:szCs w:val="18"/>
              </w:rPr>
              <w:t xml:space="preserve"> </w:t>
            </w:r>
            <w:r w:rsidR="009B52A2" w:rsidRPr="00B13A61">
              <w:rPr>
                <w:szCs w:val="18"/>
              </w:rPr>
              <w:t xml:space="preserve">Dans les populations sous-alimentées, </w:t>
            </w:r>
            <w:r w:rsidR="009B52A2" w:rsidRPr="00B13A61">
              <w:rPr>
                <w:bCs/>
                <w:szCs w:val="18"/>
              </w:rPr>
              <w:t>une forte supplémentation en protéines</w:t>
            </w:r>
            <w:r w:rsidR="009B52A2" w:rsidRPr="00B13A61">
              <w:rPr>
                <w:szCs w:val="18"/>
              </w:rPr>
              <w:t xml:space="preserve"> n</w:t>
            </w:r>
            <w:r w:rsidR="005474AF" w:rsidRPr="00B13A61">
              <w:rPr>
                <w:szCs w:val="18"/>
              </w:rPr>
              <w:t>’</w:t>
            </w:r>
            <w:r w:rsidR="009B52A2" w:rsidRPr="00B13A61">
              <w:rPr>
                <w:szCs w:val="18"/>
              </w:rPr>
              <w:t>est pas recommandée chez les femmes enceintes dans le but d</w:t>
            </w:r>
            <w:r w:rsidR="005474AF" w:rsidRPr="00B13A61">
              <w:rPr>
                <w:szCs w:val="18"/>
              </w:rPr>
              <w:t>’</w:t>
            </w:r>
            <w:r w:rsidR="009B52A2" w:rsidRPr="00B13A61">
              <w:rPr>
                <w:szCs w:val="18"/>
              </w:rPr>
              <w:t>améliorer les issues maternelles et périnatales de la grossesse.</w:t>
            </w:r>
          </w:p>
        </w:tc>
        <w:tc>
          <w:tcPr>
            <w:tcW w:w="1961" w:type="dxa"/>
            <w:shd w:val="clear" w:color="auto" w:fill="auto"/>
          </w:tcPr>
          <w:p w14:paraId="151984BD" w14:textId="44BD3E81" w:rsidR="00D80529" w:rsidRPr="00B13A61" w:rsidRDefault="009B52A2" w:rsidP="00E638EF">
            <w:pPr>
              <w:pStyle w:val="JhpTabletext0"/>
              <w:rPr>
                <w:szCs w:val="18"/>
              </w:rPr>
            </w:pPr>
            <w:r w:rsidRPr="00B13A61">
              <w:rPr>
                <w:bCs/>
                <w:szCs w:val="18"/>
              </w:rPr>
              <w:t>Non recommandé</w:t>
            </w:r>
          </w:p>
        </w:tc>
      </w:tr>
      <w:tr w:rsidR="00D80529" w:rsidRPr="00B13A61" w14:paraId="14264AC5" w14:textId="77777777" w:rsidTr="00E638EF">
        <w:trPr>
          <w:jc w:val="center"/>
        </w:trPr>
        <w:tc>
          <w:tcPr>
            <w:tcW w:w="1689" w:type="dxa"/>
            <w:vMerge w:val="restart"/>
            <w:shd w:val="clear" w:color="auto" w:fill="auto"/>
            <w:vAlign w:val="center"/>
          </w:tcPr>
          <w:p w14:paraId="7753749A" w14:textId="50C3DBF1" w:rsidR="00D80529" w:rsidRPr="00B13A61" w:rsidRDefault="00C20CF3" w:rsidP="00D80529">
            <w:pPr>
              <w:pStyle w:val="JhpTabletext0"/>
              <w:rPr>
                <w:rFonts w:ascii="Times New Roman" w:hAnsi="Times New Roman" w:cs="Myanmar Text"/>
                <w:szCs w:val="18"/>
              </w:rPr>
            </w:pPr>
            <w:r w:rsidRPr="00B13A61">
              <w:rPr>
                <w:szCs w:val="18"/>
              </w:rPr>
              <w:t>Suppléments</w:t>
            </w:r>
            <w:r w:rsidR="0061192A" w:rsidRPr="00B13A61">
              <w:rPr>
                <w:szCs w:val="18"/>
              </w:rPr>
              <w:t xml:space="preserve"> de fer et d</w:t>
            </w:r>
            <w:r w:rsidR="005474AF" w:rsidRPr="00B13A61">
              <w:rPr>
                <w:szCs w:val="18"/>
              </w:rPr>
              <w:t>’</w:t>
            </w:r>
            <w:r w:rsidR="0061192A" w:rsidRPr="00B13A61">
              <w:rPr>
                <w:szCs w:val="18"/>
              </w:rPr>
              <w:t xml:space="preserve">acide folique </w:t>
            </w:r>
          </w:p>
        </w:tc>
        <w:tc>
          <w:tcPr>
            <w:tcW w:w="5379" w:type="dxa"/>
            <w:shd w:val="clear" w:color="auto" w:fill="auto"/>
            <w:vAlign w:val="center"/>
          </w:tcPr>
          <w:p w14:paraId="57AD36A6" w14:textId="4B74CACC" w:rsidR="00D80529" w:rsidRPr="00B13A61" w:rsidRDefault="00D80529" w:rsidP="000801C6">
            <w:pPr>
              <w:pStyle w:val="JhpTabletext0"/>
              <w:rPr>
                <w:rFonts w:ascii="Times New Roman" w:hAnsi="Times New Roman" w:cs="Myanmar Text"/>
                <w:szCs w:val="18"/>
              </w:rPr>
            </w:pPr>
            <w:r w:rsidRPr="00B13A61">
              <w:rPr>
                <w:b/>
                <w:bCs/>
                <w:w w:val="105"/>
                <w:szCs w:val="18"/>
              </w:rPr>
              <w:t>A.2.</w:t>
            </w:r>
            <w:r w:rsidRPr="00B13A61">
              <w:rPr>
                <w:b/>
                <w:bCs/>
                <w:spacing w:val="-2"/>
                <w:w w:val="105"/>
                <w:szCs w:val="18"/>
              </w:rPr>
              <w:t>1</w:t>
            </w:r>
            <w:r w:rsidR="005474AF" w:rsidRPr="00B13A61">
              <w:rPr>
                <w:b/>
                <w:bCs/>
                <w:spacing w:val="-2"/>
                <w:w w:val="105"/>
                <w:szCs w:val="18"/>
              </w:rPr>
              <w:t xml:space="preserve"> </w:t>
            </w:r>
            <w:r w:rsidRPr="00B13A61">
              <w:rPr>
                <w:b/>
                <w:bCs/>
                <w:spacing w:val="-2"/>
                <w:w w:val="105"/>
                <w:szCs w:val="18"/>
              </w:rPr>
              <w:t>:</w:t>
            </w:r>
            <w:r w:rsidRPr="00B13A61">
              <w:rPr>
                <w:b/>
                <w:bCs/>
                <w:spacing w:val="-16"/>
                <w:w w:val="105"/>
                <w:szCs w:val="18"/>
              </w:rPr>
              <w:t xml:space="preserve"> </w:t>
            </w:r>
            <w:r w:rsidR="009B52A2" w:rsidRPr="00B13A61">
              <w:rPr>
                <w:bCs/>
                <w:w w:val="105"/>
                <w:szCs w:val="18"/>
              </w:rPr>
              <w:t>Une supplémentation orale quotidienne en fer et en acide folique,</w:t>
            </w:r>
            <w:r w:rsidR="000801C6" w:rsidRPr="00B13A61">
              <w:rPr>
                <w:w w:val="105"/>
                <w:szCs w:val="18"/>
              </w:rPr>
              <w:t xml:space="preserve"> à raison de 30 à 60 </w:t>
            </w:r>
            <w:r w:rsidR="009B52A2" w:rsidRPr="00B13A61">
              <w:rPr>
                <w:w w:val="105"/>
                <w:szCs w:val="18"/>
              </w:rPr>
              <w:t>mg de fer élémentaire et 400</w:t>
            </w:r>
            <w:r w:rsidR="000801C6" w:rsidRPr="00B13A61">
              <w:rPr>
                <w:w w:val="105"/>
                <w:szCs w:val="18"/>
              </w:rPr>
              <w:t xml:space="preserve"> </w:t>
            </w:r>
            <w:r w:rsidR="009B52A2" w:rsidRPr="00B13A61">
              <w:rPr>
                <w:w w:val="105"/>
                <w:szCs w:val="18"/>
              </w:rPr>
              <w:t>µg (0,4</w:t>
            </w:r>
            <w:r w:rsidR="000801C6" w:rsidRPr="00B13A61">
              <w:rPr>
                <w:w w:val="105"/>
                <w:szCs w:val="18"/>
              </w:rPr>
              <w:t xml:space="preserve"> </w:t>
            </w:r>
            <w:r w:rsidR="009B52A2" w:rsidRPr="00B13A61">
              <w:rPr>
                <w:w w:val="105"/>
                <w:szCs w:val="18"/>
              </w:rPr>
              <w:t>mg) d</w:t>
            </w:r>
            <w:r w:rsidR="005474AF" w:rsidRPr="00B13A61">
              <w:rPr>
                <w:w w:val="105"/>
                <w:szCs w:val="18"/>
              </w:rPr>
              <w:t>’</w:t>
            </w:r>
            <w:r w:rsidR="009B52A2" w:rsidRPr="00B13A61">
              <w:rPr>
                <w:w w:val="105"/>
                <w:szCs w:val="18"/>
              </w:rPr>
              <w:t>acide folique, est recommandée chez les femmes enceintes afin de prévenir l</w:t>
            </w:r>
            <w:r w:rsidR="005474AF" w:rsidRPr="00B13A61">
              <w:rPr>
                <w:w w:val="105"/>
                <w:szCs w:val="18"/>
              </w:rPr>
              <w:t>’</w:t>
            </w:r>
            <w:r w:rsidR="009B52A2" w:rsidRPr="00B13A61">
              <w:rPr>
                <w:w w:val="105"/>
                <w:szCs w:val="18"/>
              </w:rPr>
              <w:t>anémie maternelle, le sepsis</w:t>
            </w:r>
            <w:r w:rsidR="00C71527" w:rsidRPr="00B13A61">
              <w:rPr>
                <w:w w:val="105"/>
                <w:szCs w:val="18"/>
              </w:rPr>
              <w:t xml:space="preserve"> </w:t>
            </w:r>
            <w:r w:rsidR="009B52A2" w:rsidRPr="00B13A61">
              <w:rPr>
                <w:w w:val="105"/>
                <w:szCs w:val="18"/>
              </w:rPr>
              <w:t>puerpéral, les faibles poids de</w:t>
            </w:r>
            <w:r w:rsidR="009B52A2" w:rsidRPr="00B13A61">
              <w:rPr>
                <w:b/>
                <w:bCs/>
                <w:w w:val="105"/>
                <w:szCs w:val="18"/>
              </w:rPr>
              <w:br/>
            </w:r>
            <w:r w:rsidR="009B52A2" w:rsidRPr="00B13A61">
              <w:rPr>
                <w:w w:val="105"/>
                <w:szCs w:val="18"/>
              </w:rPr>
              <w:t>naissance et les naissances avant terme</w:t>
            </w:r>
            <w:r w:rsidRPr="00B13A61">
              <w:rPr>
                <w:szCs w:val="18"/>
              </w:rPr>
              <w:t>.</w:t>
            </w:r>
            <w:r w:rsidRPr="00B13A61">
              <w:rPr>
                <w:szCs w:val="18"/>
                <w:vertAlign w:val="superscript"/>
              </w:rPr>
              <w:t>d</w:t>
            </w:r>
          </w:p>
        </w:tc>
        <w:tc>
          <w:tcPr>
            <w:tcW w:w="1961" w:type="dxa"/>
            <w:shd w:val="clear" w:color="auto" w:fill="auto"/>
          </w:tcPr>
          <w:p w14:paraId="2B165E24" w14:textId="2B13BC92" w:rsidR="00D80529" w:rsidRPr="00B13A61" w:rsidRDefault="009B52A2" w:rsidP="00E638EF">
            <w:pPr>
              <w:pStyle w:val="JhpTabletext0"/>
              <w:rPr>
                <w:szCs w:val="18"/>
              </w:rPr>
            </w:pPr>
            <w:r w:rsidRPr="00B13A61">
              <w:rPr>
                <w:bCs/>
                <w:szCs w:val="18"/>
              </w:rPr>
              <w:t>Recommandé</w:t>
            </w:r>
          </w:p>
        </w:tc>
      </w:tr>
      <w:tr w:rsidR="00D80529" w:rsidRPr="00B13A61" w14:paraId="17E1A3C7" w14:textId="77777777" w:rsidTr="00E638EF">
        <w:trPr>
          <w:jc w:val="center"/>
        </w:trPr>
        <w:tc>
          <w:tcPr>
            <w:tcW w:w="1689" w:type="dxa"/>
            <w:vMerge/>
            <w:shd w:val="clear" w:color="auto" w:fill="auto"/>
            <w:vAlign w:val="center"/>
          </w:tcPr>
          <w:p w14:paraId="1C0F2A2E" w14:textId="77777777" w:rsidR="00D80529" w:rsidRPr="00B13A61" w:rsidRDefault="00D80529" w:rsidP="00D80529">
            <w:pPr>
              <w:pStyle w:val="JhpTabletext0"/>
              <w:rPr>
                <w:rFonts w:ascii="Times New Roman" w:hAnsi="Times New Roman" w:cs="Myanmar Text"/>
                <w:szCs w:val="18"/>
              </w:rPr>
            </w:pPr>
          </w:p>
        </w:tc>
        <w:tc>
          <w:tcPr>
            <w:tcW w:w="5379" w:type="dxa"/>
            <w:shd w:val="clear" w:color="auto" w:fill="auto"/>
            <w:vAlign w:val="center"/>
          </w:tcPr>
          <w:p w14:paraId="0CD1EC8C" w14:textId="5A94C15C" w:rsidR="00D80529" w:rsidRPr="00B13A61" w:rsidRDefault="00D80529" w:rsidP="000801C6">
            <w:pPr>
              <w:pStyle w:val="JhpTabletext0"/>
              <w:rPr>
                <w:position w:val="6"/>
                <w:szCs w:val="18"/>
              </w:rPr>
            </w:pPr>
            <w:r w:rsidRPr="00B13A61">
              <w:rPr>
                <w:b/>
                <w:bCs/>
                <w:szCs w:val="18"/>
              </w:rPr>
              <w:t>A.2.2</w:t>
            </w:r>
            <w:r w:rsidR="005474AF" w:rsidRPr="00B13A61">
              <w:rPr>
                <w:b/>
                <w:bCs/>
                <w:szCs w:val="18"/>
              </w:rPr>
              <w:t xml:space="preserve"> </w:t>
            </w:r>
            <w:r w:rsidRPr="00B13A61">
              <w:rPr>
                <w:b/>
                <w:bCs/>
                <w:spacing w:val="1"/>
                <w:szCs w:val="18"/>
              </w:rPr>
              <w:t>:</w:t>
            </w:r>
            <w:r w:rsidRPr="00B13A61">
              <w:rPr>
                <w:b/>
                <w:bCs/>
                <w:szCs w:val="18"/>
              </w:rPr>
              <w:t xml:space="preserve"> </w:t>
            </w:r>
            <w:r w:rsidR="009B52A2" w:rsidRPr="00B13A61">
              <w:rPr>
                <w:bCs/>
                <w:szCs w:val="18"/>
              </w:rPr>
              <w:t>Une supplémentation orale intermittente en fer et en acide folique</w:t>
            </w:r>
            <w:r w:rsidR="009B52A2" w:rsidRPr="00B13A61">
              <w:rPr>
                <w:b/>
                <w:bCs/>
                <w:szCs w:val="18"/>
              </w:rPr>
              <w:t xml:space="preserve">, </w:t>
            </w:r>
            <w:r w:rsidR="009B52A2" w:rsidRPr="00B13A61">
              <w:rPr>
                <w:szCs w:val="18"/>
              </w:rPr>
              <w:t>à raison de 120 mg de fer élémentaire et 2</w:t>
            </w:r>
            <w:r w:rsidR="000801C6" w:rsidRPr="00B13A61">
              <w:rPr>
                <w:szCs w:val="18"/>
              </w:rPr>
              <w:t xml:space="preserve"> </w:t>
            </w:r>
            <w:r w:rsidR="009B52A2" w:rsidRPr="00B13A61">
              <w:rPr>
                <w:szCs w:val="18"/>
              </w:rPr>
              <w:t>800</w:t>
            </w:r>
            <w:r w:rsidR="000801C6" w:rsidRPr="00B13A61">
              <w:rPr>
                <w:szCs w:val="18"/>
              </w:rPr>
              <w:t xml:space="preserve"> </w:t>
            </w:r>
            <w:r w:rsidR="009B52A2" w:rsidRPr="00B13A61">
              <w:rPr>
                <w:szCs w:val="18"/>
              </w:rPr>
              <w:t>µg (2,8</w:t>
            </w:r>
            <w:r w:rsidR="000801C6" w:rsidRPr="00B13A61">
              <w:rPr>
                <w:szCs w:val="18"/>
              </w:rPr>
              <w:t xml:space="preserve"> </w:t>
            </w:r>
            <w:r w:rsidR="009B52A2" w:rsidRPr="00B13A61">
              <w:rPr>
                <w:szCs w:val="18"/>
              </w:rPr>
              <w:t>mg) d</w:t>
            </w:r>
            <w:r w:rsidR="005474AF" w:rsidRPr="00B13A61">
              <w:rPr>
                <w:szCs w:val="18"/>
              </w:rPr>
              <w:t>’</w:t>
            </w:r>
            <w:r w:rsidR="009B52A2" w:rsidRPr="00B13A61">
              <w:rPr>
                <w:szCs w:val="18"/>
              </w:rPr>
              <w:t>acide folique une fois par semaine, est recommandée chez les femmes enceintes en vue d</w:t>
            </w:r>
            <w:r w:rsidR="005474AF" w:rsidRPr="00B13A61">
              <w:rPr>
                <w:szCs w:val="18"/>
              </w:rPr>
              <w:t>’</w:t>
            </w:r>
            <w:r w:rsidR="009B52A2" w:rsidRPr="00B13A61">
              <w:rPr>
                <w:szCs w:val="18"/>
              </w:rPr>
              <w:t>améliorer les issues maternelles et néonatales de la grossesse si l</w:t>
            </w:r>
            <w:r w:rsidR="005474AF" w:rsidRPr="00B13A61">
              <w:rPr>
                <w:szCs w:val="18"/>
              </w:rPr>
              <w:t>’</w:t>
            </w:r>
            <w:r w:rsidR="009B52A2" w:rsidRPr="00B13A61">
              <w:rPr>
                <w:szCs w:val="18"/>
              </w:rPr>
              <w:t>apport quotidien de fer n</w:t>
            </w:r>
            <w:r w:rsidR="005474AF" w:rsidRPr="00B13A61">
              <w:rPr>
                <w:szCs w:val="18"/>
              </w:rPr>
              <w:t>’</w:t>
            </w:r>
            <w:r w:rsidR="009B52A2" w:rsidRPr="00B13A61">
              <w:rPr>
                <w:szCs w:val="18"/>
              </w:rPr>
              <w:t>est pas acceptable en raison d</w:t>
            </w:r>
            <w:r w:rsidR="005474AF" w:rsidRPr="00B13A61">
              <w:rPr>
                <w:szCs w:val="18"/>
              </w:rPr>
              <w:t>’</w:t>
            </w:r>
            <w:r w:rsidR="009B52A2" w:rsidRPr="00B13A61">
              <w:rPr>
                <w:szCs w:val="18"/>
              </w:rPr>
              <w:t>effets indésirables, et dans les populations où le taux de prévalence de l</w:t>
            </w:r>
            <w:r w:rsidR="005474AF" w:rsidRPr="00B13A61">
              <w:rPr>
                <w:szCs w:val="18"/>
              </w:rPr>
              <w:t>’</w:t>
            </w:r>
            <w:r w:rsidR="009B52A2" w:rsidRPr="00B13A61">
              <w:rPr>
                <w:szCs w:val="18"/>
              </w:rPr>
              <w:t>anémie chez les femmes enceintes est inférieure à 20%.</w:t>
            </w:r>
            <w:r w:rsidRPr="00B13A61">
              <w:rPr>
                <w:position w:val="6"/>
                <w:szCs w:val="18"/>
                <w:vertAlign w:val="superscript"/>
              </w:rPr>
              <w:t>f</w:t>
            </w:r>
          </w:p>
        </w:tc>
        <w:tc>
          <w:tcPr>
            <w:tcW w:w="1961" w:type="dxa"/>
            <w:shd w:val="clear" w:color="auto" w:fill="auto"/>
          </w:tcPr>
          <w:p w14:paraId="6C6C756C" w14:textId="2F36017C" w:rsidR="00D80529" w:rsidRPr="00B13A61" w:rsidRDefault="009B52A2" w:rsidP="00E638EF">
            <w:pPr>
              <w:pStyle w:val="JhpTabletext0"/>
              <w:rPr>
                <w:szCs w:val="18"/>
              </w:rPr>
            </w:pPr>
            <w:r w:rsidRPr="00B13A61">
              <w:rPr>
                <w:bCs/>
                <w:szCs w:val="18"/>
              </w:rPr>
              <w:t>Recommandation spécifique au contexte</w:t>
            </w:r>
          </w:p>
        </w:tc>
      </w:tr>
      <w:tr w:rsidR="00D80529" w:rsidRPr="00B13A61" w14:paraId="59FCDD2E" w14:textId="77777777" w:rsidTr="00E638EF">
        <w:trPr>
          <w:jc w:val="center"/>
        </w:trPr>
        <w:tc>
          <w:tcPr>
            <w:tcW w:w="1689" w:type="dxa"/>
            <w:shd w:val="clear" w:color="auto" w:fill="auto"/>
            <w:vAlign w:val="center"/>
          </w:tcPr>
          <w:p w14:paraId="4654C05D" w14:textId="79A6D9F7" w:rsidR="00D80529" w:rsidRPr="00B13A61" w:rsidRDefault="00C20CF3" w:rsidP="00D80529">
            <w:pPr>
              <w:pStyle w:val="JhpTabletext0"/>
              <w:rPr>
                <w:rFonts w:ascii="Times New Roman" w:hAnsi="Times New Roman" w:cs="Myanmar Text"/>
                <w:szCs w:val="18"/>
              </w:rPr>
            </w:pPr>
            <w:r w:rsidRPr="00B13A61">
              <w:rPr>
                <w:szCs w:val="18"/>
              </w:rPr>
              <w:t>Suppléments</w:t>
            </w:r>
            <w:r w:rsidR="0061192A" w:rsidRPr="00B13A61">
              <w:rPr>
                <w:szCs w:val="18"/>
              </w:rPr>
              <w:t xml:space="preserve"> de calcium</w:t>
            </w:r>
          </w:p>
        </w:tc>
        <w:tc>
          <w:tcPr>
            <w:tcW w:w="5379" w:type="dxa"/>
            <w:shd w:val="clear" w:color="auto" w:fill="auto"/>
            <w:vAlign w:val="center"/>
          </w:tcPr>
          <w:p w14:paraId="3C649D08" w14:textId="17CACAAE" w:rsidR="00D80529" w:rsidRPr="00B13A61" w:rsidRDefault="00D80529">
            <w:pPr>
              <w:pStyle w:val="JhpTabletext0"/>
              <w:rPr>
                <w:rFonts w:ascii="Times New Roman" w:hAnsi="Times New Roman" w:cs="Myanmar Text"/>
                <w:szCs w:val="18"/>
              </w:rPr>
            </w:pPr>
            <w:r w:rsidRPr="00B13A61">
              <w:rPr>
                <w:b/>
                <w:bCs/>
                <w:szCs w:val="18"/>
              </w:rPr>
              <w:t>A</w:t>
            </w:r>
            <w:r w:rsidRPr="00B13A61">
              <w:rPr>
                <w:b/>
                <w:bCs/>
                <w:spacing w:val="-4"/>
                <w:szCs w:val="18"/>
              </w:rPr>
              <w:t>.3</w:t>
            </w:r>
            <w:r w:rsidR="005474AF" w:rsidRPr="00B13A61">
              <w:rPr>
                <w:b/>
                <w:bCs/>
                <w:spacing w:val="-4"/>
                <w:szCs w:val="18"/>
              </w:rPr>
              <w:t xml:space="preserve"> </w:t>
            </w:r>
            <w:r w:rsidRPr="00B13A61">
              <w:rPr>
                <w:b/>
                <w:bCs/>
                <w:spacing w:val="-4"/>
                <w:szCs w:val="18"/>
              </w:rPr>
              <w:t xml:space="preserve">: </w:t>
            </w:r>
            <w:r w:rsidR="009B52A2" w:rsidRPr="00B13A61">
              <w:rPr>
                <w:spacing w:val="-4"/>
                <w:szCs w:val="18"/>
              </w:rPr>
              <w:t>Dans les populations où l</w:t>
            </w:r>
            <w:r w:rsidR="005474AF" w:rsidRPr="00B13A61">
              <w:rPr>
                <w:spacing w:val="-4"/>
                <w:szCs w:val="18"/>
              </w:rPr>
              <w:t>’</w:t>
            </w:r>
            <w:r w:rsidR="009B52A2" w:rsidRPr="00B13A61">
              <w:rPr>
                <w:spacing w:val="-4"/>
                <w:szCs w:val="18"/>
              </w:rPr>
              <w:t xml:space="preserve">apport alimentaire en calcium est faible, </w:t>
            </w:r>
            <w:r w:rsidR="009B52A2" w:rsidRPr="00B13A61">
              <w:rPr>
                <w:bCs/>
                <w:spacing w:val="-4"/>
                <w:szCs w:val="18"/>
              </w:rPr>
              <w:t>une supplémentation quotidienne</w:t>
            </w:r>
            <w:r w:rsidR="009B52A2" w:rsidRPr="00B13A61">
              <w:rPr>
                <w:spacing w:val="-4"/>
                <w:szCs w:val="18"/>
              </w:rPr>
              <w:t xml:space="preserve"> (1,5 à 2,0 g de calcium élémentaire par voie orale) est recommandée chez les femmes enceintes afin de réduire les risques de prééclampsie</w:t>
            </w:r>
            <w:r w:rsidRPr="00B13A61">
              <w:rPr>
                <w:spacing w:val="-4"/>
                <w:szCs w:val="18"/>
              </w:rPr>
              <w:t>.</w:t>
            </w:r>
            <w:r w:rsidRPr="00B13A61">
              <w:rPr>
                <w:spacing w:val="-4"/>
                <w:position w:val="6"/>
                <w:szCs w:val="18"/>
                <w:vertAlign w:val="superscript"/>
              </w:rPr>
              <w:t>g</w:t>
            </w:r>
            <w:r w:rsidRPr="00B13A61">
              <w:rPr>
                <w:position w:val="6"/>
                <w:szCs w:val="18"/>
                <w:vertAlign w:val="superscript"/>
              </w:rPr>
              <w:t xml:space="preserve"> </w:t>
            </w:r>
          </w:p>
        </w:tc>
        <w:tc>
          <w:tcPr>
            <w:tcW w:w="1961" w:type="dxa"/>
            <w:shd w:val="clear" w:color="auto" w:fill="auto"/>
          </w:tcPr>
          <w:p w14:paraId="7AE90F4C" w14:textId="45E3C0B9" w:rsidR="00D80529" w:rsidRPr="00B13A61" w:rsidRDefault="009B52A2" w:rsidP="00E638EF">
            <w:pPr>
              <w:pStyle w:val="JhpTabletext0"/>
              <w:rPr>
                <w:szCs w:val="18"/>
              </w:rPr>
            </w:pPr>
            <w:r w:rsidRPr="00B13A61">
              <w:rPr>
                <w:bCs/>
                <w:szCs w:val="18"/>
              </w:rPr>
              <w:t>Recommandation spécifique au contexte</w:t>
            </w:r>
          </w:p>
        </w:tc>
      </w:tr>
      <w:tr w:rsidR="00D80529" w:rsidRPr="00B13A61" w14:paraId="4794E0E0" w14:textId="77777777" w:rsidTr="00D80529">
        <w:trPr>
          <w:jc w:val="center"/>
        </w:trPr>
        <w:tc>
          <w:tcPr>
            <w:tcW w:w="1689" w:type="dxa"/>
            <w:shd w:val="clear" w:color="auto" w:fill="auto"/>
            <w:vAlign w:val="center"/>
          </w:tcPr>
          <w:p w14:paraId="54BE103E" w14:textId="03450C17" w:rsidR="00D80529" w:rsidRPr="00B13A61" w:rsidRDefault="00C20CF3" w:rsidP="00D80529">
            <w:pPr>
              <w:pStyle w:val="JhpTabletext0"/>
              <w:rPr>
                <w:rFonts w:ascii="Times New Roman" w:hAnsi="Times New Roman" w:cs="Myanmar Text"/>
                <w:szCs w:val="18"/>
              </w:rPr>
            </w:pPr>
            <w:r w:rsidRPr="00B13A61">
              <w:rPr>
                <w:szCs w:val="18"/>
              </w:rPr>
              <w:t>Suppléments</w:t>
            </w:r>
            <w:r w:rsidR="0061192A" w:rsidRPr="00B13A61">
              <w:rPr>
                <w:szCs w:val="18"/>
              </w:rPr>
              <w:t xml:space="preserve"> de </w:t>
            </w:r>
            <w:r w:rsidR="0061192A" w:rsidRPr="00B13A61">
              <w:rPr>
                <w:w w:val="105"/>
                <w:szCs w:val="18"/>
              </w:rPr>
              <w:t>v</w:t>
            </w:r>
            <w:r w:rsidR="0061192A" w:rsidRPr="00B13A61">
              <w:rPr>
                <w:spacing w:val="-2"/>
                <w:w w:val="105"/>
                <w:szCs w:val="18"/>
              </w:rPr>
              <w:t>itamine</w:t>
            </w:r>
            <w:r w:rsidR="0061192A" w:rsidRPr="00B13A61">
              <w:rPr>
                <w:spacing w:val="14"/>
                <w:w w:val="105"/>
                <w:szCs w:val="18"/>
              </w:rPr>
              <w:t xml:space="preserve"> </w:t>
            </w:r>
            <w:r w:rsidR="0061192A" w:rsidRPr="00B13A61">
              <w:rPr>
                <w:w w:val="105"/>
                <w:szCs w:val="18"/>
              </w:rPr>
              <w:t>A</w:t>
            </w:r>
          </w:p>
        </w:tc>
        <w:tc>
          <w:tcPr>
            <w:tcW w:w="5379" w:type="dxa"/>
            <w:shd w:val="clear" w:color="auto" w:fill="auto"/>
            <w:vAlign w:val="center"/>
          </w:tcPr>
          <w:p w14:paraId="1A81EEE5" w14:textId="59CE2A09" w:rsidR="00D80529" w:rsidRPr="00B13A61" w:rsidRDefault="00D80529" w:rsidP="000801C6">
            <w:pPr>
              <w:pStyle w:val="JhpTabletext0"/>
              <w:rPr>
                <w:rFonts w:ascii="Times New Roman" w:hAnsi="Times New Roman" w:cs="Myanmar Text"/>
                <w:szCs w:val="18"/>
              </w:rPr>
            </w:pPr>
            <w:r w:rsidRPr="00B13A61">
              <w:rPr>
                <w:b/>
                <w:bCs/>
                <w:szCs w:val="18"/>
              </w:rPr>
              <w:t>A.4</w:t>
            </w:r>
            <w:r w:rsidR="005474AF" w:rsidRPr="00B13A61">
              <w:rPr>
                <w:b/>
                <w:bCs/>
                <w:szCs w:val="18"/>
              </w:rPr>
              <w:t xml:space="preserve"> </w:t>
            </w:r>
            <w:r w:rsidRPr="00B13A61">
              <w:rPr>
                <w:b/>
                <w:bCs/>
                <w:szCs w:val="18"/>
              </w:rPr>
              <w:t>:</w:t>
            </w:r>
            <w:r w:rsidRPr="00B13A61">
              <w:rPr>
                <w:b/>
                <w:bCs/>
                <w:spacing w:val="4"/>
                <w:szCs w:val="18"/>
              </w:rPr>
              <w:t xml:space="preserve"> </w:t>
            </w:r>
            <w:r w:rsidR="009B52A2" w:rsidRPr="00B13A61">
              <w:rPr>
                <w:bCs/>
                <w:szCs w:val="18"/>
              </w:rPr>
              <w:t>Une supplémentation en vitamine A</w:t>
            </w:r>
            <w:r w:rsidR="009B52A2" w:rsidRPr="00B13A61">
              <w:rPr>
                <w:szCs w:val="18"/>
              </w:rPr>
              <w:t xml:space="preserve"> n</w:t>
            </w:r>
            <w:r w:rsidR="005474AF" w:rsidRPr="00B13A61">
              <w:rPr>
                <w:szCs w:val="18"/>
              </w:rPr>
              <w:t>’</w:t>
            </w:r>
            <w:r w:rsidR="009B52A2" w:rsidRPr="00B13A61">
              <w:rPr>
                <w:szCs w:val="18"/>
              </w:rPr>
              <w:t>est recommandée chez les femmes enceintes que dans les zones où les carences en vitamine A constituent un grave problème de santé publique, dans le but de prévenir la cécité nocturne</w:t>
            </w:r>
            <w:r w:rsidRPr="00B13A61">
              <w:rPr>
                <w:szCs w:val="18"/>
              </w:rPr>
              <w:t>.</w:t>
            </w:r>
            <w:r w:rsidRPr="00B13A61">
              <w:rPr>
                <w:position w:val="6"/>
                <w:szCs w:val="18"/>
                <w:vertAlign w:val="superscript"/>
              </w:rPr>
              <w:t xml:space="preserve">i </w:t>
            </w:r>
          </w:p>
        </w:tc>
        <w:tc>
          <w:tcPr>
            <w:tcW w:w="1961" w:type="dxa"/>
            <w:shd w:val="clear" w:color="auto" w:fill="auto"/>
            <w:vAlign w:val="center"/>
          </w:tcPr>
          <w:p w14:paraId="05B68EE7" w14:textId="4D654868" w:rsidR="00D80529" w:rsidRPr="00B13A61" w:rsidRDefault="009B52A2" w:rsidP="00D80529">
            <w:pPr>
              <w:pStyle w:val="JhpTabletext0"/>
              <w:rPr>
                <w:szCs w:val="18"/>
              </w:rPr>
            </w:pPr>
            <w:r w:rsidRPr="00B13A61">
              <w:rPr>
                <w:bCs/>
                <w:szCs w:val="18"/>
              </w:rPr>
              <w:t>Recommandation spécifique au contexte</w:t>
            </w:r>
          </w:p>
        </w:tc>
      </w:tr>
    </w:tbl>
    <w:p w14:paraId="3583CA9E" w14:textId="77777777" w:rsidR="00D80529" w:rsidRPr="002C6665" w:rsidRDefault="00D80529" w:rsidP="00D80529">
      <w:pPr>
        <w:pStyle w:val="JhpBodyText0"/>
        <w:rPr>
          <w:lang w:bidi="my-MM"/>
        </w:rPr>
      </w:pPr>
    </w:p>
    <w:p w14:paraId="1C00CFB0" w14:textId="4A0B6AE6" w:rsidR="00D80529" w:rsidRPr="002C6665" w:rsidRDefault="006F4B30" w:rsidP="00D80529">
      <w:pPr>
        <w:pStyle w:val="JhpBodyText0"/>
        <w:rPr>
          <w:lang w:bidi="my-MM"/>
        </w:rPr>
      </w:pPr>
      <w:r w:rsidRPr="002C6665">
        <w:rPr>
          <w:lang w:bidi="my-MM"/>
        </w:rPr>
        <w:lastRenderedPageBreak/>
        <w:t>Ces recommandations s</w:t>
      </w:r>
      <w:r w:rsidR="005474AF">
        <w:rPr>
          <w:lang w:bidi="my-MM"/>
        </w:rPr>
        <w:t>’</w:t>
      </w:r>
      <w:r w:rsidRPr="002C6665">
        <w:rPr>
          <w:lang w:bidi="my-MM"/>
        </w:rPr>
        <w:t>appliquent aux femmes enceintes et aux adolescentes dans le contexte des soins prénata</w:t>
      </w:r>
      <w:r w:rsidRPr="00E505B8">
        <w:rPr>
          <w:lang w:bidi="my-MM"/>
        </w:rPr>
        <w:t>ls</w:t>
      </w:r>
      <w:r w:rsidRPr="002C6665">
        <w:rPr>
          <w:lang w:bidi="my-MM"/>
        </w:rPr>
        <w:t xml:space="preserve"> de routine.</w:t>
      </w:r>
    </w:p>
    <w:p w14:paraId="662C66EE" w14:textId="77777777" w:rsidR="00D80529" w:rsidRPr="002C6665" w:rsidRDefault="00D80529" w:rsidP="00D80529">
      <w:pPr>
        <w:pStyle w:val="JhpBodyText0"/>
        <w:rPr>
          <w:rFonts w:ascii="Times New Roman" w:eastAsia="Times New Roman" w:hAnsi="Times New Roman" w:cs="Times New Roman"/>
          <w:sz w:val="20"/>
          <w:szCs w:val="20"/>
          <w:lang w:bidi="my-MM"/>
        </w:rPr>
      </w:pPr>
    </w:p>
    <w:p w14:paraId="5075AA0D" w14:textId="76D3CCAE" w:rsidR="00D80529" w:rsidRPr="002C6665" w:rsidRDefault="00D80529" w:rsidP="00D80529">
      <w:pPr>
        <w:pStyle w:val="JhpFootnote0"/>
      </w:pPr>
      <w:r w:rsidRPr="002C6665">
        <w:rPr>
          <w:vertAlign w:val="superscript"/>
        </w:rPr>
        <w:t xml:space="preserve">a </w:t>
      </w:r>
      <w:r w:rsidR="0061192A" w:rsidRPr="002C6665">
        <w:t>Un régime alimentaire sain pendant la grossesse comprend des apports suffisants en énergie, protéines, vitamines et minéraux, fournis par la consommation d</w:t>
      </w:r>
      <w:r w:rsidR="005474AF">
        <w:t>’</w:t>
      </w:r>
      <w:r w:rsidR="0061192A" w:rsidRPr="002C6665">
        <w:t>une grande variété d</w:t>
      </w:r>
      <w:r w:rsidR="005474AF">
        <w:t>’</w:t>
      </w:r>
      <w:r w:rsidR="0061192A" w:rsidRPr="002C6665">
        <w:t>aliments, dont des légumes verts et oranges, de la viande, du poisson, des légumineuses, des noix, des produits céréaliers complets et des fruits</w:t>
      </w:r>
      <w:r w:rsidRPr="002C6665">
        <w:t>.</w:t>
      </w:r>
    </w:p>
    <w:p w14:paraId="4D099CA6" w14:textId="51EF1A66" w:rsidR="00D80529" w:rsidRPr="002C6665" w:rsidRDefault="00D80529" w:rsidP="00D80529">
      <w:pPr>
        <w:pStyle w:val="JhpFootnote0"/>
      </w:pPr>
      <w:r w:rsidRPr="002C6665">
        <w:rPr>
          <w:vertAlign w:val="superscript"/>
        </w:rPr>
        <w:t>b</w:t>
      </w:r>
      <w:r w:rsidRPr="002C6665">
        <w:t xml:space="preserve"> </w:t>
      </w:r>
      <w:r w:rsidR="006F4B30" w:rsidRPr="002C6665">
        <w:t>60 mg de fer élémentaire sont équivalents à 300 mg de sulfate ferreux heptahydraté, à 180 mg de fumarate ferreux ou à 500 mg de gluconate ferreux</w:t>
      </w:r>
      <w:r w:rsidRPr="002C6665">
        <w:t>.</w:t>
      </w:r>
    </w:p>
    <w:p w14:paraId="04CB63AD" w14:textId="43C71E82" w:rsidR="00D80529" w:rsidRPr="002C6665" w:rsidRDefault="00D80529" w:rsidP="00D80529">
      <w:pPr>
        <w:pStyle w:val="JhpFootnote0"/>
      </w:pPr>
      <w:r w:rsidRPr="002C6665">
        <w:rPr>
          <w:vertAlign w:val="superscript"/>
        </w:rPr>
        <w:t>c</w:t>
      </w:r>
      <w:r w:rsidRPr="002C6665">
        <w:t xml:space="preserve"> </w:t>
      </w:r>
      <w:r w:rsidR="006F4B30" w:rsidRPr="002C6665">
        <w:t>Il convient de débuter la prise d</w:t>
      </w:r>
      <w:r w:rsidR="005474AF">
        <w:t>’</w:t>
      </w:r>
      <w:r w:rsidR="006F4B30" w:rsidRPr="002C6665">
        <w:t>acide folique aussi tôt que possible (dans l</w:t>
      </w:r>
      <w:r w:rsidR="005474AF">
        <w:t>’</w:t>
      </w:r>
      <w:r w:rsidR="006F4B30" w:rsidRPr="002C6665">
        <w:t>idéal, avant la conception) pour prévenir les anomalies du tube neural.</w:t>
      </w:r>
    </w:p>
    <w:p w14:paraId="09BB8F62" w14:textId="59E94F60" w:rsidR="00D80529" w:rsidRPr="002C6665" w:rsidRDefault="00D80529" w:rsidP="00D80529">
      <w:pPr>
        <w:pStyle w:val="JhpFootnote0"/>
      </w:pPr>
      <w:r w:rsidRPr="002C6665">
        <w:rPr>
          <w:vertAlign w:val="superscript"/>
        </w:rPr>
        <w:t>d</w:t>
      </w:r>
      <w:r w:rsidRPr="002C6665">
        <w:t xml:space="preserve"> </w:t>
      </w:r>
      <w:r w:rsidR="006F4B30" w:rsidRPr="002C6665">
        <w:t>Cette recommandation se substitue à la recommandation antérieure de l</w:t>
      </w:r>
      <w:r w:rsidR="005474AF">
        <w:t>’</w:t>
      </w:r>
      <w:r w:rsidR="006F4B30" w:rsidRPr="002C6665">
        <w:t>OMS</w:t>
      </w:r>
      <w:r w:rsidR="006F4B30" w:rsidRPr="00E505B8">
        <w:t xml:space="preserve"> </w:t>
      </w:r>
      <w:r w:rsidRPr="002C6665">
        <w:t xml:space="preserve">: </w:t>
      </w:r>
      <w:r w:rsidR="006F4B30" w:rsidRPr="00E505B8">
        <w:t xml:space="preserve">supplément quotidien en fer et acide folique chez la femme enceinte </w:t>
      </w:r>
      <w:r w:rsidRPr="002C6665">
        <w:t>(2012).</w:t>
      </w:r>
    </w:p>
    <w:p w14:paraId="7B786A88" w14:textId="3F0A106F" w:rsidR="00D80529" w:rsidRPr="002C6665" w:rsidRDefault="00D80529" w:rsidP="00D80529">
      <w:pPr>
        <w:pStyle w:val="JhpFootnote0"/>
      </w:pPr>
      <w:r w:rsidRPr="002C6665">
        <w:rPr>
          <w:vertAlign w:val="superscript"/>
        </w:rPr>
        <w:t>e</w:t>
      </w:r>
      <w:r w:rsidRPr="002C6665">
        <w:t xml:space="preserve"> </w:t>
      </w:r>
      <w:r w:rsidR="006F4B30" w:rsidRPr="002C6665">
        <w:t>120 mg de fer élémentaire sont équivalents à 600 mg de sulfate ferreux heptahydraté, à 360 mg de fumarate ferreux ou à 1000 mg de gluconate ferreux</w:t>
      </w:r>
      <w:r w:rsidRPr="002C6665">
        <w:t>.</w:t>
      </w:r>
    </w:p>
    <w:p w14:paraId="559BCBA1" w14:textId="4B5104CB" w:rsidR="00D80529" w:rsidRPr="002C6665" w:rsidRDefault="00D80529" w:rsidP="00D80529">
      <w:pPr>
        <w:pStyle w:val="JhpFootnote0"/>
      </w:pPr>
      <w:r w:rsidRPr="002C6665">
        <w:rPr>
          <w:vertAlign w:val="superscript"/>
        </w:rPr>
        <w:t>f</w:t>
      </w:r>
      <w:r w:rsidRPr="002C6665">
        <w:t xml:space="preserve"> </w:t>
      </w:r>
      <w:r w:rsidR="006F4B30" w:rsidRPr="002C6665">
        <w:t>Cette recommandation se substitue à la recommandation antérieure de l</w:t>
      </w:r>
      <w:r w:rsidR="005474AF">
        <w:t>’</w:t>
      </w:r>
      <w:r w:rsidR="006F4B30" w:rsidRPr="002C6665">
        <w:t>OMS</w:t>
      </w:r>
      <w:r w:rsidR="006F4B30" w:rsidRPr="00E505B8">
        <w:t xml:space="preserve"> </w:t>
      </w:r>
      <w:r w:rsidRPr="002C6665">
        <w:t xml:space="preserve">: </w:t>
      </w:r>
      <w:r w:rsidR="006F4B30" w:rsidRPr="00E505B8">
        <w:t>supplémentation intermittente en fer et en acide folique chez les femmes enceintes non anémiques</w:t>
      </w:r>
      <w:r w:rsidRPr="002C6665">
        <w:t xml:space="preserve"> (2012).</w:t>
      </w:r>
    </w:p>
    <w:p w14:paraId="54DFD2CD" w14:textId="181E10FD" w:rsidR="00D80529" w:rsidRPr="002C6665" w:rsidRDefault="00D80529" w:rsidP="00D80529">
      <w:pPr>
        <w:pStyle w:val="JhpFootnote0"/>
      </w:pPr>
      <w:r w:rsidRPr="002C6665">
        <w:rPr>
          <w:vertAlign w:val="superscript"/>
        </w:rPr>
        <w:t>g</w:t>
      </w:r>
      <w:r w:rsidRPr="002C6665">
        <w:t xml:space="preserve"> </w:t>
      </w:r>
      <w:r w:rsidR="006F4B30" w:rsidRPr="002C6665">
        <w:t>Cette recommandation est compatible avec les recommandations de l</w:t>
      </w:r>
      <w:r w:rsidR="005474AF">
        <w:t>’</w:t>
      </w:r>
      <w:r w:rsidR="006F4B30" w:rsidRPr="002C6665">
        <w:t>OMS de 2011 sur la prééclampsie et l</w:t>
      </w:r>
      <w:r w:rsidR="005474AF">
        <w:t>’</w:t>
      </w:r>
      <w:r w:rsidR="006F4B30" w:rsidRPr="002C6665">
        <w:t>éclampsie (3) et se substitue à la recommandation de 2013 de l</w:t>
      </w:r>
      <w:r w:rsidR="005474AF">
        <w:t>’</w:t>
      </w:r>
      <w:r w:rsidR="006F4B30" w:rsidRPr="002C6665">
        <w:t>OMS</w:t>
      </w:r>
      <w:r w:rsidR="006F4B30" w:rsidRPr="00E505B8">
        <w:t xml:space="preserve"> : </w:t>
      </w:r>
      <w:r w:rsidR="006F4B30" w:rsidRPr="002C6665">
        <w:t>supplémentation en calcium</w:t>
      </w:r>
      <w:r w:rsidR="006F4B30" w:rsidRPr="00E505B8">
        <w:t xml:space="preserve"> chez les femmes enceinte</w:t>
      </w:r>
      <w:r w:rsidRPr="002C6665">
        <w:t xml:space="preserve"> (2013).</w:t>
      </w:r>
    </w:p>
    <w:p w14:paraId="29A6F138" w14:textId="5C58DEA1" w:rsidR="00D80529" w:rsidRPr="002C6665" w:rsidRDefault="00D80529" w:rsidP="00D80529">
      <w:pPr>
        <w:pStyle w:val="JhpFootnote0"/>
      </w:pPr>
      <w:r w:rsidRPr="002C6665">
        <w:rPr>
          <w:vertAlign w:val="superscript"/>
        </w:rPr>
        <w:t>h</w:t>
      </w:r>
      <w:r w:rsidRPr="002C6665">
        <w:t xml:space="preserve"> </w:t>
      </w:r>
      <w:r w:rsidR="006F4B30" w:rsidRPr="002C6665">
        <w:t>Les carences en vitamine A sont un problème de santé publique sévère si ≥5 % des femmes dans une population ont subi des épisodes de cécité nocturne lors de leur grossesse la plus récente au cours des 3-5 dernières années, ayant débouché sur une naissance vivante, ou si ≥20 % des femmes enceintes présentent un taux de rétinol sérique</w:t>
      </w:r>
      <w:r w:rsidRPr="002C6665">
        <w:rPr>
          <w:rFonts w:eastAsia="Times New Roman" w:cs="Calibri"/>
          <w:color w:val="231F20"/>
          <w:szCs w:val="16"/>
          <w:lang w:bidi="my-MM"/>
        </w:rPr>
        <w:t>.</w:t>
      </w:r>
    </w:p>
    <w:p w14:paraId="0480B6A8" w14:textId="13C0E369" w:rsidR="00D80529" w:rsidRPr="002C6665" w:rsidRDefault="00D80529" w:rsidP="00D80529">
      <w:pPr>
        <w:pStyle w:val="JhpFootnote0"/>
        <w:rPr>
          <w:color w:val="000000"/>
          <w:lang w:bidi="my-MM"/>
        </w:rPr>
      </w:pPr>
      <w:r w:rsidRPr="002C6665">
        <w:rPr>
          <w:vertAlign w:val="superscript"/>
        </w:rPr>
        <w:t>i</w:t>
      </w:r>
      <w:r w:rsidR="00C71527">
        <w:rPr>
          <w:lang w:bidi="my-MM"/>
        </w:rPr>
        <w:t xml:space="preserve"> </w:t>
      </w:r>
      <w:r w:rsidR="006F4B30" w:rsidRPr="002C6665">
        <w:t>Cette recommandation se substitue à la recommandation antérieure de l</w:t>
      </w:r>
      <w:r w:rsidR="005474AF">
        <w:t>’</w:t>
      </w:r>
      <w:r w:rsidR="006F4B30" w:rsidRPr="002C6665">
        <w:t>OMS</w:t>
      </w:r>
      <w:r w:rsidR="006F4B30" w:rsidRPr="00E505B8">
        <w:t xml:space="preserve"> </w:t>
      </w:r>
      <w:r w:rsidRPr="002C6665">
        <w:rPr>
          <w:i/>
          <w:iCs/>
          <w:lang w:bidi="my-MM"/>
        </w:rPr>
        <w:t>:</w:t>
      </w:r>
      <w:r w:rsidRPr="002C6665">
        <w:rPr>
          <w:i/>
          <w:iCs/>
          <w:spacing w:val="-3"/>
          <w:lang w:bidi="my-MM"/>
        </w:rPr>
        <w:t xml:space="preserve"> </w:t>
      </w:r>
      <w:r w:rsidR="006F4B30" w:rsidRPr="00E505B8">
        <w:rPr>
          <w:i/>
          <w:iCs/>
          <w:spacing w:val="-3"/>
          <w:lang w:bidi="my-MM"/>
        </w:rPr>
        <w:t>supplémentation en v</w:t>
      </w:r>
      <w:r w:rsidRPr="002C6665">
        <w:rPr>
          <w:i/>
          <w:iCs/>
          <w:spacing w:val="-2"/>
          <w:lang w:bidi="my-MM"/>
        </w:rPr>
        <w:t>itamin</w:t>
      </w:r>
      <w:r w:rsidR="006F4B30" w:rsidRPr="00E505B8">
        <w:rPr>
          <w:i/>
          <w:iCs/>
          <w:spacing w:val="-2"/>
          <w:lang w:bidi="my-MM"/>
        </w:rPr>
        <w:t>e</w:t>
      </w:r>
      <w:r w:rsidRPr="002C6665">
        <w:rPr>
          <w:i/>
          <w:iCs/>
          <w:spacing w:val="-2"/>
          <w:lang w:bidi="my-MM"/>
        </w:rPr>
        <w:t xml:space="preserve"> </w:t>
      </w:r>
      <w:r w:rsidRPr="002C6665">
        <w:rPr>
          <w:i/>
          <w:iCs/>
          <w:lang w:bidi="my-MM"/>
        </w:rPr>
        <w:t>A</w:t>
      </w:r>
      <w:r w:rsidRPr="002C6665">
        <w:rPr>
          <w:i/>
          <w:iCs/>
          <w:spacing w:val="-3"/>
          <w:lang w:bidi="my-MM"/>
        </w:rPr>
        <w:t xml:space="preserve"> </w:t>
      </w:r>
      <w:r w:rsidR="006F4B30" w:rsidRPr="00E505B8">
        <w:rPr>
          <w:i/>
          <w:iCs/>
          <w:spacing w:val="-2"/>
          <w:lang w:bidi="my-MM"/>
        </w:rPr>
        <w:t>chez les femmes enceints</w:t>
      </w:r>
      <w:r w:rsidRPr="002C6665">
        <w:rPr>
          <w:i/>
          <w:iCs/>
          <w:spacing w:val="8"/>
          <w:w w:val="95"/>
          <w:lang w:bidi="my-MM"/>
        </w:rPr>
        <w:t xml:space="preserve"> </w:t>
      </w:r>
      <w:r w:rsidRPr="002C6665">
        <w:rPr>
          <w:w w:val="95"/>
          <w:lang w:bidi="my-MM"/>
        </w:rPr>
        <w:t>(20</w:t>
      </w:r>
      <w:r w:rsidRPr="002C6665">
        <w:rPr>
          <w:spacing w:val="-2"/>
          <w:w w:val="95"/>
          <w:lang w:bidi="my-MM"/>
        </w:rPr>
        <w:t>11).</w:t>
      </w:r>
      <w:r w:rsidR="00C71527">
        <w:rPr>
          <w:spacing w:val="-2"/>
          <w:w w:val="95"/>
          <w:lang w:bidi="my-MM"/>
        </w:rPr>
        <w:t xml:space="preserve"> </w:t>
      </w:r>
    </w:p>
    <w:p w14:paraId="58EBFF2E" w14:textId="77777777" w:rsidR="00D80529" w:rsidRPr="002C6665" w:rsidRDefault="00D80529" w:rsidP="00D80529">
      <w:pPr>
        <w:pStyle w:val="JhpBodyText0"/>
      </w:pPr>
    </w:p>
    <w:p w14:paraId="70A971BB" w14:textId="44CECF55" w:rsidR="00D80529" w:rsidRPr="002C6665" w:rsidRDefault="00D80529" w:rsidP="00D80529">
      <w:pPr>
        <w:pStyle w:val="JhpTabletitle"/>
      </w:pPr>
      <w:bookmarkStart w:id="673" w:name="_Toc491423617"/>
      <w:bookmarkStart w:id="674" w:name="_Toc505671759"/>
      <w:r w:rsidRPr="002C6665">
        <w:t>Table</w:t>
      </w:r>
      <w:r w:rsidR="006F4B30" w:rsidRPr="002C6665">
        <w:t>au</w:t>
      </w:r>
      <w:r w:rsidRPr="002C6665">
        <w:t xml:space="preserve"> 12</w:t>
      </w:r>
      <w:r w:rsidR="000801C6">
        <w:t>.</w:t>
      </w:r>
      <w:r w:rsidRPr="002C6665">
        <w:t xml:space="preserve"> </w:t>
      </w:r>
      <w:r w:rsidR="005F69DD" w:rsidRPr="002C6665">
        <w:t>S</w:t>
      </w:r>
      <w:r w:rsidRPr="002C6665">
        <w:t>uppl</w:t>
      </w:r>
      <w:r w:rsidR="006F4B30" w:rsidRPr="002C6665">
        <w:t>é</w:t>
      </w:r>
      <w:r w:rsidRPr="002C6665">
        <w:t>ments</w:t>
      </w:r>
      <w:bookmarkEnd w:id="673"/>
      <w:bookmarkEnd w:id="674"/>
    </w:p>
    <w:tbl>
      <w:tblPr>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000" w:firstRow="0" w:lastRow="0" w:firstColumn="0" w:lastColumn="0" w:noHBand="0" w:noVBand="0"/>
      </w:tblPr>
      <w:tblGrid>
        <w:gridCol w:w="1754"/>
        <w:gridCol w:w="5551"/>
        <w:gridCol w:w="2055"/>
      </w:tblGrid>
      <w:tr w:rsidR="00D80529" w:rsidRPr="002829F6" w14:paraId="653F3972" w14:textId="77777777" w:rsidTr="00E638EF">
        <w:trPr>
          <w:jc w:val="center"/>
        </w:trPr>
        <w:tc>
          <w:tcPr>
            <w:tcW w:w="1756" w:type="dxa"/>
            <w:shd w:val="clear" w:color="auto" w:fill="305B75" w:themeFill="text2"/>
            <w:vAlign w:val="center"/>
          </w:tcPr>
          <w:p w14:paraId="2F7D13F6" w14:textId="017313CD" w:rsidR="00D80529" w:rsidRPr="00B13A61" w:rsidRDefault="006F4B30" w:rsidP="00D80529">
            <w:pPr>
              <w:pStyle w:val="JhpTabletext0"/>
              <w:rPr>
                <w:b/>
                <w:color w:val="FFFFFF" w:themeColor="background1"/>
              </w:rPr>
            </w:pPr>
            <w:r w:rsidRPr="00B13A61">
              <w:rPr>
                <w:b/>
                <w:color w:val="FFFFFF" w:themeColor="background1"/>
              </w:rPr>
              <w:t>Suppléments de zinc</w:t>
            </w:r>
          </w:p>
        </w:tc>
        <w:tc>
          <w:tcPr>
            <w:tcW w:w="5632" w:type="dxa"/>
            <w:shd w:val="clear" w:color="auto" w:fill="auto"/>
            <w:vAlign w:val="center"/>
          </w:tcPr>
          <w:p w14:paraId="6C73961D" w14:textId="554CFE96" w:rsidR="00D80529" w:rsidRPr="002C6665" w:rsidRDefault="00D80529" w:rsidP="00D80529">
            <w:pPr>
              <w:pStyle w:val="JhpTabletext0"/>
            </w:pPr>
            <w:r w:rsidRPr="002C6665">
              <w:rPr>
                <w:b/>
              </w:rPr>
              <w:t>A.5</w:t>
            </w:r>
            <w:r w:rsidR="000801C6">
              <w:rPr>
                <w:b/>
              </w:rPr>
              <w:t xml:space="preserve"> </w:t>
            </w:r>
            <w:r w:rsidRPr="002C6665">
              <w:rPr>
                <w:b/>
              </w:rPr>
              <w:t>:</w:t>
            </w:r>
            <w:r w:rsidRPr="002C6665">
              <w:t xml:space="preserve"> </w:t>
            </w:r>
            <w:r w:rsidR="009B52A2" w:rsidRPr="002C6665">
              <w:rPr>
                <w:bCs/>
              </w:rPr>
              <w:t>La supplémentation en zinc</w:t>
            </w:r>
            <w:r w:rsidR="009B52A2" w:rsidRPr="00E505B8">
              <w:t xml:space="preserve"> chez les femmes enceintes n</w:t>
            </w:r>
            <w:r w:rsidR="005474AF">
              <w:t>’</w:t>
            </w:r>
            <w:r w:rsidR="009B52A2" w:rsidRPr="00E505B8">
              <w:t>est recommandée que dans le contexte d</w:t>
            </w:r>
            <w:r w:rsidR="005474AF">
              <w:t>’</w:t>
            </w:r>
            <w:r w:rsidR="009B52A2" w:rsidRPr="00E505B8">
              <w:t>une recherche menée avec rigueur.</w:t>
            </w:r>
          </w:p>
        </w:tc>
        <w:tc>
          <w:tcPr>
            <w:tcW w:w="2060" w:type="dxa"/>
            <w:shd w:val="clear" w:color="auto" w:fill="auto"/>
            <w:vAlign w:val="center"/>
          </w:tcPr>
          <w:p w14:paraId="2952B6E5" w14:textId="2DAA9104" w:rsidR="00D80529" w:rsidRPr="002C6665" w:rsidRDefault="006F4B30" w:rsidP="00D80529">
            <w:pPr>
              <w:pStyle w:val="JhpTabletext0"/>
            </w:pPr>
            <w:r w:rsidRPr="002C6665">
              <w:t>Recommandation spécifique au contexte (recherche)</w:t>
            </w:r>
          </w:p>
        </w:tc>
      </w:tr>
      <w:tr w:rsidR="00D80529" w:rsidRPr="00E505B8" w14:paraId="41B2297A" w14:textId="77777777" w:rsidTr="00E638EF">
        <w:trPr>
          <w:jc w:val="center"/>
        </w:trPr>
        <w:tc>
          <w:tcPr>
            <w:tcW w:w="1756" w:type="dxa"/>
            <w:shd w:val="clear" w:color="auto" w:fill="305B75" w:themeFill="text2"/>
            <w:vAlign w:val="center"/>
          </w:tcPr>
          <w:p w14:paraId="458BA47A" w14:textId="344263CB" w:rsidR="00D80529" w:rsidRPr="00B13A61" w:rsidRDefault="006F4B30" w:rsidP="00D80529">
            <w:pPr>
              <w:pStyle w:val="JhpTabletext0"/>
              <w:rPr>
                <w:b/>
                <w:color w:val="FFFFFF" w:themeColor="background1"/>
              </w:rPr>
            </w:pPr>
            <w:r w:rsidRPr="00B13A61">
              <w:rPr>
                <w:b/>
                <w:color w:val="FFFFFF" w:themeColor="background1"/>
              </w:rPr>
              <w:t>Suppléments de micronutriments multiples</w:t>
            </w:r>
          </w:p>
        </w:tc>
        <w:tc>
          <w:tcPr>
            <w:tcW w:w="5632" w:type="dxa"/>
            <w:shd w:val="clear" w:color="auto" w:fill="auto"/>
            <w:vAlign w:val="center"/>
          </w:tcPr>
          <w:p w14:paraId="1931C2E6" w14:textId="7B453107" w:rsidR="00D80529" w:rsidRPr="002C6665" w:rsidRDefault="00D80529" w:rsidP="00D80529">
            <w:pPr>
              <w:pStyle w:val="JhpTabletext0"/>
            </w:pPr>
            <w:r w:rsidRPr="002C6665">
              <w:rPr>
                <w:b/>
              </w:rPr>
              <w:t>A.6</w:t>
            </w:r>
            <w:r w:rsidR="000801C6">
              <w:rPr>
                <w:b/>
              </w:rPr>
              <w:t xml:space="preserve"> </w:t>
            </w:r>
            <w:r w:rsidRPr="002C6665">
              <w:rPr>
                <w:b/>
              </w:rPr>
              <w:t>:</w:t>
            </w:r>
            <w:r w:rsidRPr="002C6665">
              <w:t xml:space="preserve"> </w:t>
            </w:r>
            <w:r w:rsidR="00956D19" w:rsidRPr="002C6665">
              <w:rPr>
                <w:bCs/>
              </w:rPr>
              <w:t>La supplémentation en micronutriments multiples</w:t>
            </w:r>
            <w:r w:rsidR="00956D19" w:rsidRPr="00E505B8">
              <w:t xml:space="preserve"> n</w:t>
            </w:r>
            <w:r w:rsidR="005474AF">
              <w:t>’</w:t>
            </w:r>
            <w:r w:rsidR="00956D19" w:rsidRPr="00E505B8">
              <w:t>est pas recommandée chez les femmes enceintes dans le but d</w:t>
            </w:r>
            <w:r w:rsidR="005474AF">
              <w:t>’</w:t>
            </w:r>
            <w:r w:rsidR="00956D19" w:rsidRPr="00E505B8">
              <w:t>améliorer les issues maternelles et périnatales de la grossesse</w:t>
            </w:r>
            <w:r w:rsidRPr="002C6665">
              <w:t>.</w:t>
            </w:r>
          </w:p>
        </w:tc>
        <w:tc>
          <w:tcPr>
            <w:tcW w:w="2060" w:type="dxa"/>
            <w:shd w:val="clear" w:color="auto" w:fill="auto"/>
            <w:vAlign w:val="center"/>
          </w:tcPr>
          <w:p w14:paraId="250EBE95" w14:textId="5566B0DF" w:rsidR="00D80529" w:rsidRPr="002C6665" w:rsidRDefault="006F4B30" w:rsidP="00D62F54">
            <w:pPr>
              <w:pStyle w:val="JhpTabletext0"/>
            </w:pPr>
            <w:r w:rsidRPr="002C6665">
              <w:t>Non recommandé</w:t>
            </w:r>
          </w:p>
        </w:tc>
      </w:tr>
      <w:tr w:rsidR="006F4B30" w:rsidRPr="00E505B8" w14:paraId="10C69C62" w14:textId="77777777" w:rsidTr="00E638EF">
        <w:trPr>
          <w:jc w:val="center"/>
        </w:trPr>
        <w:tc>
          <w:tcPr>
            <w:tcW w:w="1756" w:type="dxa"/>
            <w:shd w:val="clear" w:color="auto" w:fill="305B75" w:themeFill="text2"/>
            <w:vAlign w:val="center"/>
          </w:tcPr>
          <w:p w14:paraId="6AEE14DE" w14:textId="5D291F93" w:rsidR="006F4B30" w:rsidRPr="00B13A61" w:rsidRDefault="006F4B30" w:rsidP="006F4B30">
            <w:pPr>
              <w:pStyle w:val="JhpTabletext0"/>
              <w:rPr>
                <w:b/>
                <w:color w:val="FFFFFF" w:themeColor="background1"/>
              </w:rPr>
            </w:pPr>
            <w:r w:rsidRPr="00B13A61">
              <w:rPr>
                <w:b/>
                <w:color w:val="FFFFFF" w:themeColor="background1"/>
              </w:rPr>
              <w:t>Suppléments de vitamine B6 (pyridoxine)</w:t>
            </w:r>
          </w:p>
        </w:tc>
        <w:tc>
          <w:tcPr>
            <w:tcW w:w="5632" w:type="dxa"/>
            <w:shd w:val="clear" w:color="auto" w:fill="auto"/>
            <w:vAlign w:val="center"/>
          </w:tcPr>
          <w:p w14:paraId="4AA389E6" w14:textId="00FBA16F" w:rsidR="006F4B30" w:rsidRPr="002C6665" w:rsidRDefault="006F4B30" w:rsidP="006F4B30">
            <w:pPr>
              <w:pStyle w:val="JhpTabletext0"/>
            </w:pPr>
            <w:r w:rsidRPr="002C6665">
              <w:rPr>
                <w:b/>
              </w:rPr>
              <w:t>A.7</w:t>
            </w:r>
            <w:r w:rsidR="000801C6">
              <w:rPr>
                <w:b/>
              </w:rPr>
              <w:t xml:space="preserve"> </w:t>
            </w:r>
            <w:r w:rsidRPr="002C6665">
              <w:rPr>
                <w:b/>
              </w:rPr>
              <w:t>:</w:t>
            </w:r>
            <w:r w:rsidRPr="002C6665">
              <w:t xml:space="preserve"> </w:t>
            </w:r>
            <w:r w:rsidRPr="002C6665">
              <w:rPr>
                <w:bCs/>
              </w:rPr>
              <w:t xml:space="preserve">La supplémentation en vitamine B6 </w:t>
            </w:r>
            <w:r w:rsidRPr="00E505B8">
              <w:t>n</w:t>
            </w:r>
            <w:r w:rsidR="005474AF">
              <w:t>’</w:t>
            </w:r>
            <w:r w:rsidRPr="00E505B8">
              <w:t>est pas recommandée chez les femmes enceintes dans le but d</w:t>
            </w:r>
            <w:r w:rsidR="005474AF">
              <w:t>’</w:t>
            </w:r>
            <w:r w:rsidRPr="00E505B8">
              <w:t>améliorer les issues maternelles et périnatales de la grossesse</w:t>
            </w:r>
            <w:r w:rsidRPr="002C6665">
              <w:t>.</w:t>
            </w:r>
          </w:p>
        </w:tc>
        <w:tc>
          <w:tcPr>
            <w:tcW w:w="2060" w:type="dxa"/>
            <w:shd w:val="clear" w:color="auto" w:fill="auto"/>
          </w:tcPr>
          <w:p w14:paraId="7EEE2321" w14:textId="5F9C3357" w:rsidR="006F4B30" w:rsidRPr="002C6665" w:rsidRDefault="006F4B30" w:rsidP="00D62F54">
            <w:pPr>
              <w:pStyle w:val="JhpTabletext0"/>
            </w:pPr>
            <w:r w:rsidRPr="002C6665">
              <w:t>Non recommandé</w:t>
            </w:r>
          </w:p>
        </w:tc>
      </w:tr>
      <w:tr w:rsidR="006F4B30" w:rsidRPr="00E505B8" w14:paraId="29C74A9B" w14:textId="77777777" w:rsidTr="00E638EF">
        <w:trPr>
          <w:jc w:val="center"/>
        </w:trPr>
        <w:tc>
          <w:tcPr>
            <w:tcW w:w="1756" w:type="dxa"/>
            <w:shd w:val="clear" w:color="auto" w:fill="305B75" w:themeFill="text2"/>
            <w:vAlign w:val="center"/>
          </w:tcPr>
          <w:p w14:paraId="2E6A0497" w14:textId="299F48B1" w:rsidR="006F4B30" w:rsidRPr="00B13A61" w:rsidRDefault="006F4B30" w:rsidP="006F4B30">
            <w:pPr>
              <w:pStyle w:val="JhpTabletext0"/>
              <w:rPr>
                <w:b/>
                <w:color w:val="FFFFFF" w:themeColor="background1"/>
              </w:rPr>
            </w:pPr>
            <w:r w:rsidRPr="00B13A61">
              <w:rPr>
                <w:b/>
                <w:color w:val="FFFFFF" w:themeColor="background1"/>
              </w:rPr>
              <w:t>Suppléments de vitamines E et C</w:t>
            </w:r>
          </w:p>
        </w:tc>
        <w:tc>
          <w:tcPr>
            <w:tcW w:w="5632" w:type="dxa"/>
            <w:shd w:val="clear" w:color="auto" w:fill="auto"/>
            <w:vAlign w:val="center"/>
          </w:tcPr>
          <w:p w14:paraId="343ED60B" w14:textId="297C9C70" w:rsidR="006F4B30" w:rsidRPr="002C6665" w:rsidRDefault="006F4B30" w:rsidP="006F4B30">
            <w:pPr>
              <w:pStyle w:val="JhpTabletext0"/>
            </w:pPr>
            <w:r w:rsidRPr="002C6665">
              <w:rPr>
                <w:b/>
              </w:rPr>
              <w:t>A.8</w:t>
            </w:r>
            <w:r w:rsidR="000801C6">
              <w:rPr>
                <w:b/>
              </w:rPr>
              <w:t xml:space="preserve"> </w:t>
            </w:r>
            <w:r w:rsidRPr="002C6665">
              <w:rPr>
                <w:b/>
              </w:rPr>
              <w:t>:</w:t>
            </w:r>
            <w:r w:rsidRPr="002C6665">
              <w:t xml:space="preserve"> </w:t>
            </w:r>
            <w:r w:rsidRPr="002C6665">
              <w:rPr>
                <w:bCs/>
              </w:rPr>
              <w:t>La supplémentation en vitamines E et C</w:t>
            </w:r>
            <w:r w:rsidRPr="00E505B8">
              <w:t xml:space="preserve"> n</w:t>
            </w:r>
            <w:r w:rsidR="005474AF">
              <w:t>’</w:t>
            </w:r>
            <w:r w:rsidRPr="00E505B8">
              <w:t>est pas recommandée chez les femmes enceintes dans le but d</w:t>
            </w:r>
            <w:r w:rsidR="005474AF">
              <w:t>’</w:t>
            </w:r>
            <w:r w:rsidRPr="00E505B8">
              <w:t>améliorer les issues maternelles et périnatales de la grossesse</w:t>
            </w:r>
            <w:r w:rsidRPr="002C6665">
              <w:t>.</w:t>
            </w:r>
          </w:p>
        </w:tc>
        <w:tc>
          <w:tcPr>
            <w:tcW w:w="2060" w:type="dxa"/>
            <w:shd w:val="clear" w:color="auto" w:fill="auto"/>
          </w:tcPr>
          <w:p w14:paraId="69A63EE2" w14:textId="066A8772" w:rsidR="006F4B30" w:rsidRPr="002C6665" w:rsidRDefault="006F4B30" w:rsidP="006F4B30">
            <w:pPr>
              <w:pStyle w:val="JhpTabletext0"/>
            </w:pPr>
            <w:r w:rsidRPr="002C6665">
              <w:t>Non recommandé</w:t>
            </w:r>
          </w:p>
        </w:tc>
      </w:tr>
      <w:tr w:rsidR="006F4B30" w:rsidRPr="00E505B8" w14:paraId="14B804E4" w14:textId="77777777" w:rsidTr="00E638EF">
        <w:trPr>
          <w:jc w:val="center"/>
        </w:trPr>
        <w:tc>
          <w:tcPr>
            <w:tcW w:w="1756" w:type="dxa"/>
            <w:shd w:val="clear" w:color="auto" w:fill="305B75" w:themeFill="text2"/>
            <w:vAlign w:val="center"/>
          </w:tcPr>
          <w:p w14:paraId="5D85E25D" w14:textId="3A988597" w:rsidR="006F4B30" w:rsidRPr="00B13A61" w:rsidRDefault="006F4B30" w:rsidP="006F4B30">
            <w:pPr>
              <w:pStyle w:val="JhpTabletext0"/>
              <w:rPr>
                <w:b/>
                <w:color w:val="FFFFFF" w:themeColor="background1"/>
              </w:rPr>
            </w:pPr>
            <w:r w:rsidRPr="00B13A61">
              <w:rPr>
                <w:b/>
                <w:color w:val="FFFFFF" w:themeColor="background1"/>
              </w:rPr>
              <w:t>Suppléments de vitamine D</w:t>
            </w:r>
          </w:p>
        </w:tc>
        <w:tc>
          <w:tcPr>
            <w:tcW w:w="5632" w:type="dxa"/>
            <w:shd w:val="clear" w:color="auto" w:fill="auto"/>
            <w:vAlign w:val="center"/>
          </w:tcPr>
          <w:p w14:paraId="744A039E" w14:textId="2E0F1AF7" w:rsidR="006F4B30" w:rsidRPr="002C6665" w:rsidRDefault="006F4B30" w:rsidP="006F4B30">
            <w:pPr>
              <w:pStyle w:val="JhpTabletext0"/>
              <w:rPr>
                <w:vertAlign w:val="superscript"/>
              </w:rPr>
            </w:pPr>
            <w:r w:rsidRPr="002C6665">
              <w:rPr>
                <w:b/>
              </w:rPr>
              <w:t>A.9</w:t>
            </w:r>
            <w:r w:rsidR="000801C6">
              <w:rPr>
                <w:b/>
              </w:rPr>
              <w:t xml:space="preserve"> </w:t>
            </w:r>
            <w:r w:rsidRPr="002C6665">
              <w:rPr>
                <w:b/>
              </w:rPr>
              <w:t>:</w:t>
            </w:r>
            <w:r w:rsidRPr="002C6665">
              <w:t xml:space="preserve"> </w:t>
            </w:r>
            <w:r w:rsidRPr="002C6665">
              <w:rPr>
                <w:bCs/>
              </w:rPr>
              <w:t>La supplémentation en vitamine D</w:t>
            </w:r>
            <w:r w:rsidRPr="00E505B8">
              <w:t xml:space="preserve"> n</w:t>
            </w:r>
            <w:r w:rsidR="005474AF">
              <w:t>’</w:t>
            </w:r>
            <w:r w:rsidRPr="00E505B8">
              <w:t>est pas recommandée chez les femmes enceintes dans le but d</w:t>
            </w:r>
            <w:r w:rsidR="005474AF">
              <w:t>’</w:t>
            </w:r>
            <w:r w:rsidRPr="00E505B8">
              <w:t>améliorer les issues maternelles et périnatales de la grossesse</w:t>
            </w:r>
            <w:r w:rsidRPr="002C6665">
              <w:t>.</w:t>
            </w:r>
            <w:r w:rsidRPr="002C6665">
              <w:rPr>
                <w:vertAlign w:val="superscript"/>
              </w:rPr>
              <w:t>j</w:t>
            </w:r>
          </w:p>
        </w:tc>
        <w:tc>
          <w:tcPr>
            <w:tcW w:w="2060" w:type="dxa"/>
            <w:shd w:val="clear" w:color="auto" w:fill="auto"/>
          </w:tcPr>
          <w:p w14:paraId="5679AB93" w14:textId="3FDAD70A" w:rsidR="006F4B30" w:rsidRPr="002C6665" w:rsidRDefault="006F4B30" w:rsidP="006F4B30">
            <w:pPr>
              <w:pStyle w:val="JhpTabletext0"/>
            </w:pPr>
            <w:r w:rsidRPr="002C6665">
              <w:t>Non recommandé</w:t>
            </w:r>
          </w:p>
        </w:tc>
      </w:tr>
      <w:tr w:rsidR="00D80529" w:rsidRPr="00E505B8" w14:paraId="245C7C11" w14:textId="77777777" w:rsidTr="00E638EF">
        <w:trPr>
          <w:jc w:val="center"/>
        </w:trPr>
        <w:tc>
          <w:tcPr>
            <w:tcW w:w="1756" w:type="dxa"/>
            <w:shd w:val="clear" w:color="auto" w:fill="305B75" w:themeFill="text2"/>
            <w:vAlign w:val="center"/>
          </w:tcPr>
          <w:p w14:paraId="72A0542D" w14:textId="456B9863" w:rsidR="00D80529" w:rsidRPr="00B13A61" w:rsidRDefault="006F4B30" w:rsidP="00D80529">
            <w:pPr>
              <w:pStyle w:val="JhpTabletext0"/>
              <w:rPr>
                <w:b/>
                <w:color w:val="FFFFFF" w:themeColor="background1"/>
              </w:rPr>
            </w:pPr>
            <w:r w:rsidRPr="00B13A61">
              <w:rPr>
                <w:b/>
                <w:color w:val="FFFFFF" w:themeColor="background1"/>
              </w:rPr>
              <w:t>Restriction de la prise de caféine</w:t>
            </w:r>
          </w:p>
        </w:tc>
        <w:tc>
          <w:tcPr>
            <w:tcW w:w="5632" w:type="dxa"/>
            <w:shd w:val="clear" w:color="auto" w:fill="auto"/>
            <w:vAlign w:val="center"/>
          </w:tcPr>
          <w:p w14:paraId="0BCA28C7" w14:textId="18C52998" w:rsidR="00D80529" w:rsidRPr="002C6665" w:rsidRDefault="00D80529">
            <w:pPr>
              <w:pStyle w:val="JhpTabletext0"/>
            </w:pPr>
            <w:r w:rsidRPr="002C6665">
              <w:rPr>
                <w:b/>
              </w:rPr>
              <w:t>A.10</w:t>
            </w:r>
            <w:r w:rsidR="000801C6">
              <w:rPr>
                <w:b/>
              </w:rPr>
              <w:t xml:space="preserve"> </w:t>
            </w:r>
            <w:r w:rsidRPr="002C6665">
              <w:rPr>
                <w:b/>
              </w:rPr>
              <w:t>:</w:t>
            </w:r>
            <w:r w:rsidRPr="002C6665">
              <w:t xml:space="preserve"> </w:t>
            </w:r>
            <w:r w:rsidR="00956D19" w:rsidRPr="00E505B8">
              <w:t>Chez les femmes enceintes dont la prise quotidienne de caféine est importante (plus de 300 mg par jour),</w:t>
            </w:r>
            <w:r w:rsidRPr="002C6665">
              <w:rPr>
                <w:vertAlign w:val="superscript"/>
              </w:rPr>
              <w:t>k</w:t>
            </w:r>
            <w:r w:rsidRPr="002C6665">
              <w:t xml:space="preserve"> </w:t>
            </w:r>
            <w:r w:rsidR="00956D19" w:rsidRPr="002C6665">
              <w:rPr>
                <w:bCs/>
              </w:rPr>
              <w:t>une diminution de cette prise</w:t>
            </w:r>
            <w:r w:rsidR="00956D19" w:rsidRPr="00E505B8">
              <w:t xml:space="preserve"> pendant la grossesse est recommandée pour réduire le risque de fausse couche et de faible poids à la naissance de l</w:t>
            </w:r>
            <w:r w:rsidR="005474AF">
              <w:t>’</w:t>
            </w:r>
            <w:r w:rsidR="00956D19" w:rsidRPr="00E505B8">
              <w:t>enfant</w:t>
            </w:r>
            <w:r w:rsidRPr="002C6665">
              <w:t>.</w:t>
            </w:r>
          </w:p>
        </w:tc>
        <w:tc>
          <w:tcPr>
            <w:tcW w:w="2060" w:type="dxa"/>
            <w:shd w:val="clear" w:color="auto" w:fill="auto"/>
            <w:vAlign w:val="center"/>
          </w:tcPr>
          <w:p w14:paraId="658B1975" w14:textId="71768AB2" w:rsidR="00D80529" w:rsidRPr="002C6665" w:rsidRDefault="006F4B30" w:rsidP="00D80529">
            <w:pPr>
              <w:pStyle w:val="JhpTabletext0"/>
            </w:pPr>
            <w:r w:rsidRPr="002C6665">
              <w:t>Recommandation spécifique au contexte</w:t>
            </w:r>
          </w:p>
        </w:tc>
      </w:tr>
    </w:tbl>
    <w:p w14:paraId="0B10547F" w14:textId="77777777" w:rsidR="00D80529" w:rsidRPr="002C6665" w:rsidRDefault="00D80529" w:rsidP="00D80529">
      <w:pPr>
        <w:pStyle w:val="JhpBodyText0"/>
        <w:rPr>
          <w:lang w:bidi="my-MM"/>
        </w:rPr>
      </w:pPr>
    </w:p>
    <w:p w14:paraId="0C864815" w14:textId="2A794C1C" w:rsidR="00D80529" w:rsidRPr="002C6665" w:rsidRDefault="00D80529" w:rsidP="00D80529">
      <w:pPr>
        <w:pStyle w:val="JhpTabletitle"/>
        <w:keepNext/>
        <w:rPr>
          <w:rFonts w:ascii="Calibri" w:eastAsia="Times New Roman" w:hAnsi="Calibri" w:cs="Calibri"/>
          <w:sz w:val="12"/>
          <w:szCs w:val="12"/>
          <w:lang w:bidi="my-MM"/>
        </w:rPr>
      </w:pPr>
      <w:bookmarkStart w:id="675" w:name="_Toc491421666"/>
      <w:bookmarkStart w:id="676" w:name="_Toc491423618"/>
      <w:bookmarkStart w:id="677" w:name="_Toc505671760"/>
      <w:r w:rsidRPr="002C6665">
        <w:rPr>
          <w:spacing w:val="-4"/>
          <w:w w:val="105"/>
          <w:lang w:bidi="my-MM"/>
        </w:rPr>
        <w:lastRenderedPageBreak/>
        <w:t>Table</w:t>
      </w:r>
      <w:r w:rsidR="009D4202">
        <w:rPr>
          <w:spacing w:val="-4"/>
          <w:w w:val="105"/>
          <w:lang w:bidi="my-MM"/>
        </w:rPr>
        <w:t>au</w:t>
      </w:r>
      <w:r w:rsidR="000801C6">
        <w:rPr>
          <w:spacing w:val="-4"/>
          <w:w w:val="105"/>
          <w:lang w:bidi="my-MM"/>
        </w:rPr>
        <w:t xml:space="preserve"> 13.</w:t>
      </w:r>
      <w:r w:rsidRPr="002C6665">
        <w:rPr>
          <w:spacing w:val="-4"/>
          <w:w w:val="105"/>
          <w:lang w:bidi="my-MM"/>
        </w:rPr>
        <w:t xml:space="preserve"> B.1</w:t>
      </w:r>
      <w:r w:rsidR="000801C6">
        <w:rPr>
          <w:spacing w:val="-4"/>
          <w:w w:val="105"/>
          <w:lang w:bidi="my-MM"/>
        </w:rPr>
        <w:t xml:space="preserve"> </w:t>
      </w:r>
      <w:r w:rsidRPr="002C6665">
        <w:rPr>
          <w:spacing w:val="-4"/>
          <w:w w:val="105"/>
          <w:lang w:bidi="my-MM"/>
        </w:rPr>
        <w:t>:</w:t>
      </w:r>
      <w:r w:rsidRPr="002C6665">
        <w:rPr>
          <w:spacing w:val="-26"/>
          <w:w w:val="105"/>
          <w:lang w:bidi="my-MM"/>
        </w:rPr>
        <w:t xml:space="preserve"> </w:t>
      </w:r>
      <w:bookmarkEnd w:id="675"/>
      <w:bookmarkEnd w:id="676"/>
      <w:r w:rsidR="00956D19" w:rsidRPr="002C6665">
        <w:rPr>
          <w:spacing w:val="-2"/>
          <w:w w:val="105"/>
          <w:lang w:bidi="my-MM"/>
        </w:rPr>
        <w:t>Evaluation maternelle</w:t>
      </w:r>
      <w:bookmarkEnd w:id="677"/>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9804F" w:themeFill="accent2"/>
        <w:tblCellMar>
          <w:top w:w="43" w:type="dxa"/>
          <w:left w:w="115" w:type="dxa"/>
          <w:bottom w:w="43" w:type="dxa"/>
          <w:right w:w="115" w:type="dxa"/>
        </w:tblCellMar>
        <w:tblLook w:val="0000" w:firstRow="0" w:lastRow="0" w:firstColumn="0" w:lastColumn="0" w:noHBand="0" w:noVBand="0"/>
      </w:tblPr>
      <w:tblGrid>
        <w:gridCol w:w="1954"/>
        <w:gridCol w:w="5349"/>
        <w:gridCol w:w="2057"/>
      </w:tblGrid>
      <w:tr w:rsidR="00D80529" w:rsidRPr="00B13A61" w14:paraId="7C6B25C9" w14:textId="77777777" w:rsidTr="00E638EF">
        <w:trPr>
          <w:cantSplit/>
          <w:trHeight w:hRule="exact" w:val="454"/>
          <w:tblHeader/>
          <w:jc w:val="center"/>
        </w:trPr>
        <w:tc>
          <w:tcPr>
            <w:tcW w:w="9360" w:type="dxa"/>
            <w:gridSpan w:val="3"/>
            <w:shd w:val="clear" w:color="auto" w:fill="305B75" w:themeFill="text2"/>
            <w:vAlign w:val="center"/>
          </w:tcPr>
          <w:p w14:paraId="16880D19" w14:textId="7EF6FA31" w:rsidR="00D80529" w:rsidRPr="00B13A61" w:rsidRDefault="00D80529">
            <w:pPr>
              <w:pStyle w:val="JhpTableHeading"/>
              <w:rPr>
                <w:rFonts w:ascii="Times New Roman" w:hAnsi="Times New Roman" w:cs="Myanmar Text"/>
                <w:lang w:bidi="my-MM"/>
              </w:rPr>
            </w:pPr>
            <w:r w:rsidRPr="00B13A61">
              <w:rPr>
                <w:w w:val="105"/>
                <w:lang w:bidi="my-MM"/>
              </w:rPr>
              <w:t>B.</w:t>
            </w:r>
            <w:r w:rsidRPr="00B13A61">
              <w:rPr>
                <w:spacing w:val="-14"/>
                <w:w w:val="105"/>
                <w:lang w:bidi="my-MM"/>
              </w:rPr>
              <w:t xml:space="preserve"> </w:t>
            </w:r>
            <w:r w:rsidR="005F69DD" w:rsidRPr="00B13A61">
              <w:rPr>
                <w:w w:val="105"/>
                <w:lang w:bidi="my-MM"/>
              </w:rPr>
              <w:t>Evaluation maternelle et foetale</w:t>
            </w:r>
            <w:r w:rsidRPr="00B13A61">
              <w:rPr>
                <w:spacing w:val="-28"/>
                <w:w w:val="105"/>
                <w:lang w:bidi="my-MM"/>
              </w:rPr>
              <w:t xml:space="preserve"> </w:t>
            </w:r>
            <w:r w:rsidRPr="00B13A61">
              <w:rPr>
                <w:w w:val="105"/>
                <w:position w:val="7"/>
                <w:lang w:bidi="my-MM"/>
              </w:rPr>
              <w:t>l</w:t>
            </w:r>
          </w:p>
        </w:tc>
      </w:tr>
      <w:tr w:rsidR="00E638EF" w:rsidRPr="00B13A61" w14:paraId="1B388DA7" w14:textId="77777777" w:rsidTr="00E638EF">
        <w:trPr>
          <w:cantSplit/>
          <w:trHeight w:hRule="exact" w:val="627"/>
          <w:tblHeader/>
          <w:jc w:val="center"/>
        </w:trPr>
        <w:tc>
          <w:tcPr>
            <w:tcW w:w="7303" w:type="dxa"/>
            <w:gridSpan w:val="2"/>
            <w:shd w:val="clear" w:color="auto" w:fill="305B75" w:themeFill="text2"/>
            <w:vAlign w:val="center"/>
          </w:tcPr>
          <w:p w14:paraId="35958895" w14:textId="63E920DC" w:rsidR="00D80529" w:rsidRPr="00B13A61" w:rsidRDefault="0059689D" w:rsidP="00E638EF">
            <w:pPr>
              <w:pStyle w:val="JhpTabletext0"/>
              <w:jc w:val="center"/>
              <w:rPr>
                <w:rFonts w:ascii="Times New Roman" w:hAnsi="Times New Roman" w:cs="Myanmar Text"/>
                <w:b/>
                <w:color w:val="FFFFFF" w:themeColor="background1"/>
                <w:szCs w:val="18"/>
                <w:lang w:bidi="my-MM"/>
              </w:rPr>
            </w:pPr>
            <w:r w:rsidRPr="00B13A61">
              <w:rPr>
                <w:b/>
                <w:color w:val="FFFFFF" w:themeColor="background1"/>
                <w:szCs w:val="18"/>
                <w:lang w:bidi="my-MM"/>
              </w:rPr>
              <w:t>Recommandation</w:t>
            </w:r>
          </w:p>
        </w:tc>
        <w:tc>
          <w:tcPr>
            <w:tcW w:w="2057" w:type="dxa"/>
            <w:shd w:val="clear" w:color="auto" w:fill="305B75" w:themeFill="text2"/>
            <w:vAlign w:val="center"/>
          </w:tcPr>
          <w:p w14:paraId="44A579A5" w14:textId="794706C5" w:rsidR="00D80529" w:rsidRPr="00B13A61" w:rsidRDefault="00D80529" w:rsidP="00E638EF">
            <w:pPr>
              <w:pStyle w:val="JhpTabletext0"/>
              <w:jc w:val="center"/>
              <w:rPr>
                <w:rFonts w:ascii="Times New Roman" w:hAnsi="Times New Roman" w:cs="Myanmar Text"/>
                <w:b/>
                <w:color w:val="FFFFFF" w:themeColor="background1"/>
                <w:szCs w:val="18"/>
                <w:lang w:bidi="my-MM"/>
              </w:rPr>
            </w:pPr>
            <w:r w:rsidRPr="00B13A61">
              <w:rPr>
                <w:b/>
                <w:color w:val="FFFFFF" w:themeColor="background1"/>
                <w:spacing w:val="-5"/>
                <w:szCs w:val="18"/>
                <w:lang w:bidi="my-MM"/>
              </w:rPr>
              <w:t>Type</w:t>
            </w:r>
            <w:r w:rsidRPr="00B13A61">
              <w:rPr>
                <w:b/>
                <w:color w:val="FFFFFF" w:themeColor="background1"/>
                <w:spacing w:val="26"/>
                <w:szCs w:val="18"/>
                <w:lang w:bidi="my-MM"/>
              </w:rPr>
              <w:t xml:space="preserve"> </w:t>
            </w:r>
            <w:r w:rsidR="005F69DD" w:rsidRPr="00B13A61">
              <w:rPr>
                <w:b/>
                <w:color w:val="FFFFFF" w:themeColor="background1"/>
                <w:spacing w:val="26"/>
                <w:szCs w:val="18"/>
                <w:lang w:bidi="my-MM"/>
              </w:rPr>
              <w:t>de</w:t>
            </w:r>
            <w:r w:rsidRPr="00B13A61">
              <w:rPr>
                <w:b/>
                <w:color w:val="FFFFFF" w:themeColor="background1"/>
                <w:spacing w:val="21"/>
                <w:w w:val="101"/>
                <w:szCs w:val="18"/>
                <w:lang w:bidi="my-MM"/>
              </w:rPr>
              <w:t xml:space="preserve"> </w:t>
            </w:r>
            <w:r w:rsidR="005F69DD" w:rsidRPr="00B13A61">
              <w:rPr>
                <w:b/>
                <w:color w:val="FFFFFF" w:themeColor="background1"/>
                <w:szCs w:val="18"/>
                <w:lang w:bidi="my-MM"/>
              </w:rPr>
              <w:t>r</w:t>
            </w:r>
            <w:r w:rsidRPr="00B13A61">
              <w:rPr>
                <w:b/>
                <w:color w:val="FFFFFF" w:themeColor="background1"/>
                <w:szCs w:val="18"/>
                <w:lang w:bidi="my-MM"/>
              </w:rPr>
              <w:t>ecomm</w:t>
            </w:r>
            <w:r w:rsidR="005F69DD" w:rsidRPr="00B13A61">
              <w:rPr>
                <w:b/>
                <w:color w:val="FFFFFF" w:themeColor="background1"/>
                <w:szCs w:val="18"/>
                <w:lang w:bidi="my-MM"/>
              </w:rPr>
              <w:t>a</w:t>
            </w:r>
            <w:r w:rsidRPr="00B13A61">
              <w:rPr>
                <w:b/>
                <w:color w:val="FFFFFF" w:themeColor="background1"/>
                <w:szCs w:val="18"/>
                <w:lang w:bidi="my-MM"/>
              </w:rPr>
              <w:t>ndation</w:t>
            </w:r>
          </w:p>
        </w:tc>
      </w:tr>
      <w:tr w:rsidR="006F4B30" w:rsidRPr="00B13A61" w14:paraId="045B20F8" w14:textId="77777777" w:rsidTr="006F4B30">
        <w:trPr>
          <w:cantSplit/>
          <w:jc w:val="center"/>
        </w:trPr>
        <w:tc>
          <w:tcPr>
            <w:tcW w:w="1954" w:type="dxa"/>
            <w:shd w:val="clear" w:color="auto" w:fill="auto"/>
            <w:vAlign w:val="center"/>
          </w:tcPr>
          <w:p w14:paraId="639F09EC" w14:textId="1E35267A" w:rsidR="006F4B30" w:rsidRPr="00B13A61" w:rsidRDefault="00D37813" w:rsidP="00AC4F67">
            <w:pPr>
              <w:pStyle w:val="JhpTabletext0"/>
              <w:rPr>
                <w:szCs w:val="18"/>
              </w:rPr>
            </w:pPr>
            <w:r w:rsidRPr="00B13A61">
              <w:rPr>
                <w:szCs w:val="18"/>
              </w:rPr>
              <w:t>Ané</w:t>
            </w:r>
            <w:r w:rsidR="006F4B30" w:rsidRPr="00B13A61">
              <w:rPr>
                <w:szCs w:val="18"/>
              </w:rPr>
              <w:t>mi</w:t>
            </w:r>
            <w:r w:rsidRPr="00B13A61">
              <w:rPr>
                <w:szCs w:val="18"/>
              </w:rPr>
              <w:t>e</w:t>
            </w:r>
          </w:p>
        </w:tc>
        <w:tc>
          <w:tcPr>
            <w:tcW w:w="5349" w:type="dxa"/>
            <w:shd w:val="clear" w:color="auto" w:fill="auto"/>
          </w:tcPr>
          <w:p w14:paraId="674C7CCC" w14:textId="3D6FA1BD" w:rsidR="006F4B30" w:rsidRPr="00B13A61" w:rsidRDefault="006F4B30" w:rsidP="006F4B30">
            <w:pPr>
              <w:pStyle w:val="JhpTabletext0"/>
              <w:rPr>
                <w:szCs w:val="18"/>
              </w:rPr>
            </w:pPr>
            <w:r w:rsidRPr="00B13A61">
              <w:rPr>
                <w:b/>
                <w:szCs w:val="18"/>
              </w:rPr>
              <w:t>B.1.1</w:t>
            </w:r>
            <w:r w:rsidR="000801C6" w:rsidRPr="00B13A61">
              <w:rPr>
                <w:b/>
                <w:szCs w:val="18"/>
              </w:rPr>
              <w:t xml:space="preserve"> </w:t>
            </w:r>
            <w:r w:rsidRPr="00B13A61">
              <w:rPr>
                <w:b/>
                <w:szCs w:val="18"/>
              </w:rPr>
              <w:t>:</w:t>
            </w:r>
            <w:r w:rsidRPr="00B13A61">
              <w:rPr>
                <w:szCs w:val="18"/>
              </w:rPr>
              <w:t xml:space="preserve"> La numération formule sanguine complète est la méthode recommandée pour </w:t>
            </w:r>
            <w:r w:rsidRPr="00B13A61">
              <w:rPr>
                <w:b/>
                <w:bCs/>
                <w:szCs w:val="18"/>
              </w:rPr>
              <w:t>l</w:t>
            </w:r>
            <w:r w:rsidRPr="00B13A61">
              <w:rPr>
                <w:bCs/>
                <w:szCs w:val="18"/>
              </w:rPr>
              <w:t>e diagnostic de l</w:t>
            </w:r>
            <w:r w:rsidR="005474AF" w:rsidRPr="00B13A61">
              <w:rPr>
                <w:bCs/>
                <w:szCs w:val="18"/>
              </w:rPr>
              <w:t>’</w:t>
            </w:r>
            <w:r w:rsidRPr="00B13A61">
              <w:rPr>
                <w:bCs/>
                <w:szCs w:val="18"/>
              </w:rPr>
              <w:t>anémie</w:t>
            </w:r>
            <w:r w:rsidRPr="00B13A61">
              <w:rPr>
                <w:szCs w:val="18"/>
              </w:rPr>
              <w:t xml:space="preserve"> pendant la grossesse. Dans les contextes où cette méthode n</w:t>
            </w:r>
            <w:r w:rsidR="005474AF" w:rsidRPr="00B13A61">
              <w:rPr>
                <w:szCs w:val="18"/>
              </w:rPr>
              <w:t>’</w:t>
            </w:r>
            <w:r w:rsidRPr="00B13A61">
              <w:rPr>
                <w:szCs w:val="18"/>
              </w:rPr>
              <w:t>est pas disponible, un dosage sur place de l</w:t>
            </w:r>
            <w:r w:rsidR="005474AF" w:rsidRPr="00B13A61">
              <w:rPr>
                <w:szCs w:val="18"/>
              </w:rPr>
              <w:t>’</w:t>
            </w:r>
            <w:r w:rsidRPr="00B13A61">
              <w:rPr>
                <w:szCs w:val="18"/>
              </w:rPr>
              <w:t>hémoglobine avec un hémoglobinomètre est privilégié à l</w:t>
            </w:r>
            <w:r w:rsidR="005474AF" w:rsidRPr="00B13A61">
              <w:rPr>
                <w:szCs w:val="18"/>
              </w:rPr>
              <w:t>’</w:t>
            </w:r>
            <w:r w:rsidRPr="00B13A61">
              <w:rPr>
                <w:szCs w:val="18"/>
              </w:rPr>
              <w:t>utilisation de l</w:t>
            </w:r>
            <w:r w:rsidR="005474AF" w:rsidRPr="00B13A61">
              <w:rPr>
                <w:szCs w:val="18"/>
              </w:rPr>
              <w:t>’</w:t>
            </w:r>
            <w:r w:rsidRPr="00B13A61">
              <w:rPr>
                <w:szCs w:val="18"/>
              </w:rPr>
              <w:t>échelle de couleurs de l</w:t>
            </w:r>
            <w:r w:rsidR="005474AF" w:rsidRPr="00B13A61">
              <w:rPr>
                <w:szCs w:val="18"/>
              </w:rPr>
              <w:t>’</w:t>
            </w:r>
            <w:r w:rsidRPr="00B13A61">
              <w:rPr>
                <w:szCs w:val="18"/>
              </w:rPr>
              <w:t xml:space="preserve">hémoglobine </w:t>
            </w:r>
            <w:r w:rsidRPr="00B13A61">
              <w:rPr>
                <w:b/>
                <w:bCs/>
                <w:szCs w:val="18"/>
              </w:rPr>
              <w:br/>
            </w:r>
            <w:r w:rsidRPr="00B13A61">
              <w:rPr>
                <w:szCs w:val="18"/>
              </w:rPr>
              <w:t>comme moyen de diagnostic de l</w:t>
            </w:r>
            <w:r w:rsidR="005474AF" w:rsidRPr="00B13A61">
              <w:rPr>
                <w:szCs w:val="18"/>
              </w:rPr>
              <w:t>’</w:t>
            </w:r>
            <w:r w:rsidRPr="00B13A61">
              <w:rPr>
                <w:szCs w:val="18"/>
              </w:rPr>
              <w:t>anémie chez la femme enceinte.</w:t>
            </w:r>
          </w:p>
        </w:tc>
        <w:tc>
          <w:tcPr>
            <w:tcW w:w="2057" w:type="dxa"/>
            <w:shd w:val="clear" w:color="auto" w:fill="auto"/>
          </w:tcPr>
          <w:p w14:paraId="7C5C84AF" w14:textId="5FA1CEEF" w:rsidR="006F4B30" w:rsidRPr="00B13A61" w:rsidRDefault="006F4B30" w:rsidP="006F4B30">
            <w:pPr>
              <w:pStyle w:val="JhpTabletext0"/>
              <w:rPr>
                <w:szCs w:val="18"/>
              </w:rPr>
            </w:pPr>
            <w:r w:rsidRPr="00B13A61">
              <w:rPr>
                <w:szCs w:val="18"/>
              </w:rPr>
              <w:t>Recommandation spécifique au contexte</w:t>
            </w:r>
          </w:p>
        </w:tc>
      </w:tr>
      <w:tr w:rsidR="006F4B30" w:rsidRPr="00B13A61" w14:paraId="351FE324" w14:textId="77777777" w:rsidTr="006F4B30">
        <w:trPr>
          <w:cantSplit/>
          <w:jc w:val="center"/>
        </w:trPr>
        <w:tc>
          <w:tcPr>
            <w:tcW w:w="1954" w:type="dxa"/>
            <w:shd w:val="clear" w:color="auto" w:fill="auto"/>
            <w:vAlign w:val="center"/>
          </w:tcPr>
          <w:p w14:paraId="370C7315" w14:textId="45CE37B4" w:rsidR="006F4B30" w:rsidRPr="00B13A61" w:rsidRDefault="00D37813" w:rsidP="006F4B30">
            <w:pPr>
              <w:pStyle w:val="JhpTabletext0"/>
              <w:rPr>
                <w:szCs w:val="18"/>
              </w:rPr>
            </w:pPr>
            <w:r w:rsidRPr="00B13A61">
              <w:rPr>
                <w:szCs w:val="18"/>
              </w:rPr>
              <w:t>Bactériurie asymptomatique (BA)</w:t>
            </w:r>
          </w:p>
        </w:tc>
        <w:tc>
          <w:tcPr>
            <w:tcW w:w="5349" w:type="dxa"/>
            <w:shd w:val="clear" w:color="auto" w:fill="auto"/>
          </w:tcPr>
          <w:p w14:paraId="73A7ADD0" w14:textId="18D97D82" w:rsidR="006F4B30" w:rsidRPr="00B13A61" w:rsidRDefault="006F4B30" w:rsidP="006F4B30">
            <w:pPr>
              <w:pStyle w:val="JhpTabletext0"/>
              <w:rPr>
                <w:szCs w:val="18"/>
              </w:rPr>
            </w:pPr>
            <w:r w:rsidRPr="00B13A61">
              <w:rPr>
                <w:b/>
                <w:szCs w:val="18"/>
              </w:rPr>
              <w:t>B.1.2</w:t>
            </w:r>
            <w:r w:rsidR="000801C6" w:rsidRPr="00B13A61">
              <w:rPr>
                <w:b/>
                <w:szCs w:val="18"/>
              </w:rPr>
              <w:t xml:space="preserve"> </w:t>
            </w:r>
            <w:r w:rsidRPr="00B13A61">
              <w:rPr>
                <w:b/>
                <w:szCs w:val="18"/>
              </w:rPr>
              <w:t>:</w:t>
            </w:r>
            <w:r w:rsidRPr="00B13A61">
              <w:rPr>
                <w:szCs w:val="18"/>
              </w:rPr>
              <w:t xml:space="preserve"> La mise en culture de l</w:t>
            </w:r>
            <w:r w:rsidR="005474AF" w:rsidRPr="00B13A61">
              <w:rPr>
                <w:szCs w:val="18"/>
              </w:rPr>
              <w:t>’</w:t>
            </w:r>
            <w:r w:rsidRPr="00B13A61">
              <w:rPr>
                <w:szCs w:val="18"/>
              </w:rPr>
              <w:t xml:space="preserve">urine du milieu du jet est la méthode recommandée pour </w:t>
            </w:r>
            <w:r w:rsidRPr="00B13A61">
              <w:rPr>
                <w:bCs/>
                <w:szCs w:val="18"/>
              </w:rPr>
              <w:t>diagnostiquer une bactériurie asymptomatique (BA)</w:t>
            </w:r>
            <w:r w:rsidRPr="00B13A61">
              <w:rPr>
                <w:szCs w:val="18"/>
              </w:rPr>
              <w:t xml:space="preserve"> pendant la grossesse. Dans les contextes où cette méthode n</w:t>
            </w:r>
            <w:r w:rsidR="005474AF" w:rsidRPr="00B13A61">
              <w:rPr>
                <w:szCs w:val="18"/>
              </w:rPr>
              <w:t>’</w:t>
            </w:r>
            <w:r w:rsidRPr="00B13A61">
              <w:rPr>
                <w:szCs w:val="18"/>
              </w:rPr>
              <w:t>est</w:t>
            </w:r>
            <w:r w:rsidR="000801C6" w:rsidRPr="00B13A61">
              <w:rPr>
                <w:b/>
                <w:bCs/>
                <w:szCs w:val="18"/>
              </w:rPr>
              <w:t xml:space="preserve"> </w:t>
            </w:r>
            <w:r w:rsidRPr="00B13A61">
              <w:rPr>
                <w:szCs w:val="18"/>
              </w:rPr>
              <w:t>pas disponible, une coloration de Gram sur place de l</w:t>
            </w:r>
            <w:r w:rsidR="005474AF" w:rsidRPr="00B13A61">
              <w:rPr>
                <w:szCs w:val="18"/>
              </w:rPr>
              <w:t>’</w:t>
            </w:r>
            <w:r w:rsidRPr="00B13A61">
              <w:rPr>
                <w:szCs w:val="18"/>
              </w:rPr>
              <w:t>urine du milieu du jet est recommandée de préférence à l</w:t>
            </w:r>
            <w:r w:rsidR="005474AF" w:rsidRPr="00B13A61">
              <w:rPr>
                <w:szCs w:val="18"/>
              </w:rPr>
              <w:t>’</w:t>
            </w:r>
            <w:r w:rsidRPr="00B13A61">
              <w:rPr>
                <w:szCs w:val="18"/>
              </w:rPr>
              <w:t>utilisation de bandelettes réactives pour diagnostiquer cette maladie chez les femmes enceintes.</w:t>
            </w:r>
          </w:p>
        </w:tc>
        <w:tc>
          <w:tcPr>
            <w:tcW w:w="2057" w:type="dxa"/>
            <w:shd w:val="clear" w:color="auto" w:fill="auto"/>
          </w:tcPr>
          <w:p w14:paraId="02C405D1" w14:textId="73759CD0" w:rsidR="006F4B30" w:rsidRPr="00B13A61" w:rsidRDefault="006F4B30" w:rsidP="006F4B30">
            <w:pPr>
              <w:pStyle w:val="JhpTabletext0"/>
              <w:rPr>
                <w:szCs w:val="18"/>
              </w:rPr>
            </w:pPr>
            <w:r w:rsidRPr="00B13A61">
              <w:rPr>
                <w:szCs w:val="18"/>
              </w:rPr>
              <w:t>Recommandation spécifique au contexte</w:t>
            </w:r>
          </w:p>
        </w:tc>
      </w:tr>
      <w:tr w:rsidR="006F4B30" w:rsidRPr="00B13A61" w14:paraId="1C35CAF4" w14:textId="77777777" w:rsidTr="006F4B30">
        <w:trPr>
          <w:cantSplit/>
          <w:jc w:val="center"/>
        </w:trPr>
        <w:tc>
          <w:tcPr>
            <w:tcW w:w="1954" w:type="dxa"/>
            <w:shd w:val="clear" w:color="auto" w:fill="auto"/>
            <w:vAlign w:val="center"/>
          </w:tcPr>
          <w:p w14:paraId="2359A91C" w14:textId="56BB5D29" w:rsidR="006F4B30" w:rsidRPr="00B13A61" w:rsidRDefault="00D37813" w:rsidP="006F4B30">
            <w:pPr>
              <w:pStyle w:val="JhpTabletext0"/>
              <w:rPr>
                <w:szCs w:val="18"/>
              </w:rPr>
            </w:pPr>
            <w:r w:rsidRPr="00B13A61">
              <w:rPr>
                <w:szCs w:val="18"/>
              </w:rPr>
              <w:t>Violence du partenaire sexuel (VPS)</w:t>
            </w:r>
          </w:p>
        </w:tc>
        <w:tc>
          <w:tcPr>
            <w:tcW w:w="5349" w:type="dxa"/>
            <w:shd w:val="clear" w:color="auto" w:fill="auto"/>
          </w:tcPr>
          <w:p w14:paraId="41B95729" w14:textId="3238255C" w:rsidR="006F4B30" w:rsidRPr="00B13A61" w:rsidRDefault="006F4B30" w:rsidP="006F4B30">
            <w:pPr>
              <w:pStyle w:val="JhpTabletext0"/>
              <w:rPr>
                <w:szCs w:val="18"/>
              </w:rPr>
            </w:pPr>
            <w:r w:rsidRPr="00B13A61">
              <w:rPr>
                <w:b/>
                <w:szCs w:val="18"/>
              </w:rPr>
              <w:t>B.1.3</w:t>
            </w:r>
            <w:r w:rsidR="000801C6" w:rsidRPr="00B13A61">
              <w:rPr>
                <w:b/>
                <w:szCs w:val="18"/>
              </w:rPr>
              <w:t xml:space="preserve"> </w:t>
            </w:r>
            <w:r w:rsidRPr="00B13A61">
              <w:rPr>
                <w:b/>
                <w:szCs w:val="18"/>
              </w:rPr>
              <w:t>:</w:t>
            </w:r>
            <w:r w:rsidRPr="00B13A61">
              <w:rPr>
                <w:szCs w:val="18"/>
              </w:rPr>
              <w:t xml:space="preserve"> </w:t>
            </w:r>
            <w:r w:rsidRPr="00B13A61">
              <w:rPr>
                <w:bCs/>
                <w:szCs w:val="18"/>
              </w:rPr>
              <w:t>Une enquête clinique sur d</w:t>
            </w:r>
            <w:r w:rsidR="005474AF" w:rsidRPr="00B13A61">
              <w:rPr>
                <w:bCs/>
                <w:szCs w:val="18"/>
              </w:rPr>
              <w:t>’</w:t>
            </w:r>
            <w:r w:rsidRPr="00B13A61">
              <w:rPr>
                <w:bCs/>
                <w:szCs w:val="18"/>
              </w:rPr>
              <w:t>éventuelles violences de la part du partenaire sexuel</w:t>
            </w:r>
            <w:r w:rsidRPr="00B13A61">
              <w:rPr>
                <w:szCs w:val="18"/>
              </w:rPr>
              <w:t xml:space="preserve"> (VPS) devrait être sérieusement envisagée lors des contact prénatals lorsqu</w:t>
            </w:r>
            <w:r w:rsidR="005474AF" w:rsidRPr="00B13A61">
              <w:rPr>
                <w:szCs w:val="18"/>
              </w:rPr>
              <w:t>’</w:t>
            </w:r>
            <w:r w:rsidRPr="00B13A61">
              <w:rPr>
                <w:szCs w:val="18"/>
              </w:rPr>
              <w:t>on évalue des affections pouvant être causées ou compliquées par de telles violences afin d</w:t>
            </w:r>
            <w:r w:rsidR="005474AF" w:rsidRPr="00B13A61">
              <w:rPr>
                <w:szCs w:val="18"/>
              </w:rPr>
              <w:t>’</w:t>
            </w:r>
            <w:r w:rsidRPr="00B13A61">
              <w:rPr>
                <w:szCs w:val="18"/>
              </w:rPr>
              <w:t>améliorer le diagnostic clinique et les soins ultérieurs, lorsque les capacités pour apporter une réponse sous forme de soutien (y compris l</w:t>
            </w:r>
            <w:r w:rsidR="005474AF" w:rsidRPr="00B13A61">
              <w:rPr>
                <w:szCs w:val="18"/>
              </w:rPr>
              <w:t>’</w:t>
            </w:r>
            <w:r w:rsidRPr="00B13A61">
              <w:rPr>
                <w:szCs w:val="18"/>
              </w:rPr>
              <w:t>orientation vers un centre spécialisé, si nécessaire) sont disponibles et que les exigences minimales de l</w:t>
            </w:r>
            <w:r w:rsidR="005474AF" w:rsidRPr="00B13A61">
              <w:rPr>
                <w:szCs w:val="18"/>
              </w:rPr>
              <w:t>’</w:t>
            </w:r>
            <w:r w:rsidRPr="00B13A61">
              <w:rPr>
                <w:szCs w:val="18"/>
              </w:rPr>
              <w:t xml:space="preserve">OMS sont respectées. </w:t>
            </w:r>
            <w:r w:rsidRPr="00B13A61">
              <w:rPr>
                <w:szCs w:val="18"/>
                <w:vertAlign w:val="superscript"/>
              </w:rPr>
              <w:t>m,n</w:t>
            </w:r>
          </w:p>
        </w:tc>
        <w:tc>
          <w:tcPr>
            <w:tcW w:w="2057" w:type="dxa"/>
            <w:shd w:val="clear" w:color="auto" w:fill="auto"/>
          </w:tcPr>
          <w:p w14:paraId="7E519E60" w14:textId="673DF5FB" w:rsidR="006F4B30" w:rsidRPr="00B13A61" w:rsidRDefault="006F4B30" w:rsidP="006F4B30">
            <w:pPr>
              <w:pStyle w:val="JhpTabletext0"/>
              <w:rPr>
                <w:szCs w:val="18"/>
              </w:rPr>
            </w:pPr>
            <w:r w:rsidRPr="00B13A61">
              <w:rPr>
                <w:szCs w:val="18"/>
              </w:rPr>
              <w:t>Recommandation spécifique au contexte</w:t>
            </w:r>
          </w:p>
        </w:tc>
      </w:tr>
    </w:tbl>
    <w:p w14:paraId="604F88D8" w14:textId="645C2003" w:rsidR="00D80529" w:rsidRPr="002C6665" w:rsidRDefault="00D80529" w:rsidP="00E638EF">
      <w:pPr>
        <w:pStyle w:val="JhpFootnote0"/>
        <w:spacing w:before="60"/>
        <w:rPr>
          <w:color w:val="000000"/>
        </w:rPr>
      </w:pPr>
      <w:r w:rsidRPr="002C6665">
        <w:rPr>
          <w:vertAlign w:val="superscript"/>
        </w:rPr>
        <w:t>j</w:t>
      </w:r>
      <w:r w:rsidRPr="002C6665">
        <w:t xml:space="preserve"> </w:t>
      </w:r>
      <w:r w:rsidR="00D37813" w:rsidRPr="002C6665">
        <w:t>Cette recommandation se substitue à la recommandation antérieure de l</w:t>
      </w:r>
      <w:r w:rsidR="005474AF">
        <w:t>’</w:t>
      </w:r>
      <w:r w:rsidR="00D37813" w:rsidRPr="002C6665">
        <w:t>OMS</w:t>
      </w:r>
      <w:r w:rsidR="00D37813" w:rsidRPr="00E505B8">
        <w:t xml:space="preserve"> </w:t>
      </w:r>
      <w:r w:rsidRPr="002C6665">
        <w:rPr>
          <w:i/>
          <w:iCs/>
        </w:rPr>
        <w:t>:</w:t>
      </w:r>
      <w:r w:rsidR="00D37813" w:rsidRPr="00E505B8">
        <w:rPr>
          <w:i/>
          <w:iCs/>
        </w:rPr>
        <w:t xml:space="preserve"> supplémentation en vitamine D chez les femmes enceintes</w:t>
      </w:r>
      <w:r w:rsidRPr="002C6665">
        <w:rPr>
          <w:i/>
          <w:iCs/>
          <w:spacing w:val="-10"/>
        </w:rPr>
        <w:t xml:space="preserve"> </w:t>
      </w:r>
      <w:r w:rsidRPr="002C6665">
        <w:t>(20</w:t>
      </w:r>
      <w:r w:rsidRPr="002C6665">
        <w:rPr>
          <w:spacing w:val="-2"/>
        </w:rPr>
        <w:t>12).</w:t>
      </w:r>
    </w:p>
    <w:p w14:paraId="66419E0F" w14:textId="1830F8E9" w:rsidR="00D80529" w:rsidRPr="002C6665" w:rsidRDefault="00D80529" w:rsidP="00E638EF">
      <w:pPr>
        <w:pStyle w:val="JhpFootnote0"/>
        <w:spacing w:before="60"/>
        <w:rPr>
          <w:color w:val="000000"/>
        </w:rPr>
      </w:pPr>
      <w:r w:rsidRPr="002C6665">
        <w:rPr>
          <w:vertAlign w:val="superscript"/>
        </w:rPr>
        <w:t>k</w:t>
      </w:r>
      <w:r w:rsidRPr="002C6665">
        <w:t xml:space="preserve"> </w:t>
      </w:r>
      <w:r w:rsidR="00D37813" w:rsidRPr="002C6665">
        <w:t>Ce chiffre couvre tous les produits, boissons ou aliments contenant de la caféine (c</w:t>
      </w:r>
      <w:r w:rsidR="005474AF">
        <w:t>’</w:t>
      </w:r>
      <w:r w:rsidR="00D37813" w:rsidRPr="002C6665">
        <w:t>est-à-dire café ou thé infusé, boissons sucrés de type cola, boissons énergétiques caféinées, chocolat ou comprimés de caféine)</w:t>
      </w:r>
      <w:r w:rsidRPr="002C6665">
        <w:t>.</w:t>
      </w:r>
    </w:p>
    <w:p w14:paraId="7E598C3F" w14:textId="798883E6" w:rsidR="00D80529" w:rsidRPr="000801C6" w:rsidRDefault="00D80529" w:rsidP="00E638EF">
      <w:pPr>
        <w:pStyle w:val="JhpFootnote0"/>
        <w:spacing w:before="60"/>
        <w:rPr>
          <w:color w:val="000000"/>
          <w:spacing w:val="-4"/>
        </w:rPr>
      </w:pPr>
      <w:r w:rsidRPr="000801C6">
        <w:rPr>
          <w:spacing w:val="-4"/>
          <w:vertAlign w:val="superscript"/>
        </w:rPr>
        <w:t>l</w:t>
      </w:r>
      <w:r w:rsidRPr="000801C6">
        <w:rPr>
          <w:spacing w:val="-4"/>
        </w:rPr>
        <w:t xml:space="preserve"> </w:t>
      </w:r>
      <w:r w:rsidR="00D37813" w:rsidRPr="000801C6">
        <w:rPr>
          <w:spacing w:val="-4"/>
        </w:rPr>
        <w:t xml:space="preserve">Les preuves concernant les activités de base dans le cadre des soins </w:t>
      </w:r>
      <w:r w:rsidR="00B21FBA" w:rsidRPr="000801C6">
        <w:rPr>
          <w:spacing w:val="-4"/>
        </w:rPr>
        <w:t>pr</w:t>
      </w:r>
      <w:r w:rsidR="00D37813" w:rsidRPr="000801C6">
        <w:rPr>
          <w:spacing w:val="-4"/>
        </w:rPr>
        <w:t>énatals telles que la prise de la tension et la détermination de la protéinurie et du poids chez la mère et le contrôle des bruits du cœur du fœtus n</w:t>
      </w:r>
      <w:r w:rsidR="005474AF">
        <w:rPr>
          <w:spacing w:val="-4"/>
        </w:rPr>
        <w:t>’</w:t>
      </w:r>
      <w:r w:rsidR="00D37813" w:rsidRPr="000801C6">
        <w:rPr>
          <w:spacing w:val="-4"/>
        </w:rPr>
        <w:t>ont pas été évaluées par le groupe d</w:t>
      </w:r>
      <w:r w:rsidR="005474AF">
        <w:rPr>
          <w:spacing w:val="-4"/>
        </w:rPr>
        <w:t>’</w:t>
      </w:r>
      <w:r w:rsidR="00D37813" w:rsidRPr="000801C6">
        <w:rPr>
          <w:spacing w:val="-4"/>
        </w:rPr>
        <w:t>élaboration des lignes directrices car ces activités sont considérées comme faisant partie des bonnes pratiques</w:t>
      </w:r>
      <w:r w:rsidRPr="000801C6">
        <w:rPr>
          <w:spacing w:val="-4"/>
        </w:rPr>
        <w:t>.</w:t>
      </w:r>
    </w:p>
    <w:p w14:paraId="4C66552E" w14:textId="70B01F25" w:rsidR="00D80529" w:rsidRPr="002C6665" w:rsidRDefault="00D80529" w:rsidP="00E638EF">
      <w:pPr>
        <w:pStyle w:val="JhpFootnote0"/>
        <w:spacing w:before="60"/>
        <w:rPr>
          <w:color w:val="000000"/>
        </w:rPr>
      </w:pPr>
      <w:r w:rsidRPr="002C6665">
        <w:rPr>
          <w:vertAlign w:val="superscript"/>
        </w:rPr>
        <w:t>m</w:t>
      </w:r>
      <w:r w:rsidRPr="002C6665">
        <w:t xml:space="preserve"> </w:t>
      </w:r>
      <w:r w:rsidR="00D37813" w:rsidRPr="002C6665">
        <w:t>Ces exigences minimales sont : un protocole</w:t>
      </w:r>
      <w:r w:rsidR="00451D64">
        <w:t xml:space="preserve"> / </w:t>
      </w:r>
      <w:r w:rsidR="00D37813" w:rsidRPr="002C6665">
        <w:t>une procédure opératoire standard ; une formation sur la façon d</w:t>
      </w:r>
      <w:r w:rsidR="005474AF">
        <w:t>’</w:t>
      </w:r>
      <w:r w:rsidR="00D37813" w:rsidRPr="002C6665">
        <w:t>interroger les femmes à propos des VPS et de fournir une réponse minimale, voire plus ; des conditions d</w:t>
      </w:r>
      <w:r w:rsidR="005474AF">
        <w:t>’</w:t>
      </w:r>
      <w:r w:rsidR="00D37813" w:rsidRPr="002C6665">
        <w:t>intimité pour cet interrogatoire ; la garantie de la confidentialité ; un système d</w:t>
      </w:r>
      <w:r w:rsidR="005474AF">
        <w:t>’</w:t>
      </w:r>
      <w:r w:rsidR="00D37813" w:rsidRPr="002C6665">
        <w:t>orientation en place et un temps suffisant pour permettre à la femme de révéler ses problèmes</w:t>
      </w:r>
      <w:r w:rsidRPr="002C6665">
        <w:rPr>
          <w:spacing w:val="-2"/>
        </w:rPr>
        <w:t>.</w:t>
      </w:r>
    </w:p>
    <w:p w14:paraId="0CDEAF23" w14:textId="21D3E768" w:rsidR="00D80529" w:rsidRPr="002C6665" w:rsidRDefault="00D80529" w:rsidP="00E638EF">
      <w:pPr>
        <w:pStyle w:val="JhpFootnote0"/>
        <w:spacing w:before="60"/>
        <w:rPr>
          <w:color w:val="000000"/>
        </w:rPr>
      </w:pPr>
      <w:r w:rsidRPr="002C6665">
        <w:rPr>
          <w:vertAlign w:val="superscript"/>
        </w:rPr>
        <w:t>n</w:t>
      </w:r>
      <w:r w:rsidRPr="002C6665">
        <w:t xml:space="preserve"> </w:t>
      </w:r>
      <w:r w:rsidR="0059689D" w:rsidRPr="0059689D">
        <w:t>Cette recommandation est conforme à la réponse à la violence entre partenaires intimes et à la violence sexuelle à l</w:t>
      </w:r>
      <w:r w:rsidR="005474AF">
        <w:t>’</w:t>
      </w:r>
      <w:r w:rsidR="0059689D" w:rsidRPr="0059689D">
        <w:t>égard des femmes</w:t>
      </w:r>
      <w:r w:rsidR="0059689D">
        <w:t xml:space="preserve"> </w:t>
      </w:r>
      <w:r w:rsidR="0059689D" w:rsidRPr="0059689D">
        <w:t>: Lignes directrices de l</w:t>
      </w:r>
      <w:r w:rsidR="005474AF">
        <w:t>’</w:t>
      </w:r>
      <w:r w:rsidR="0059689D" w:rsidRPr="0059689D">
        <w:t>OMS sur les politiques et les politiques</w:t>
      </w:r>
      <w:r w:rsidR="00C71527">
        <w:t xml:space="preserve"> </w:t>
      </w:r>
      <w:r w:rsidRPr="002C6665">
        <w:t>(20</w:t>
      </w:r>
      <w:r w:rsidRPr="002C6665">
        <w:rPr>
          <w:spacing w:val="-2"/>
        </w:rPr>
        <w:t>13).</w:t>
      </w:r>
    </w:p>
    <w:p w14:paraId="55F19AFE" w14:textId="77777777" w:rsidR="00D80529" w:rsidRPr="002C6665" w:rsidRDefault="00D80529" w:rsidP="00D80529">
      <w:pPr>
        <w:pStyle w:val="JhpBodyText0"/>
        <w:rPr>
          <w:lang w:bidi="my-MM"/>
        </w:rPr>
      </w:pPr>
    </w:p>
    <w:p w14:paraId="30D3F4D7" w14:textId="05AAC546" w:rsidR="00D80529" w:rsidRPr="002C6665" w:rsidRDefault="00D80529" w:rsidP="00D80529">
      <w:pPr>
        <w:pStyle w:val="JhpTabletitle"/>
        <w:rPr>
          <w:lang w:bidi="my-MM"/>
        </w:rPr>
      </w:pPr>
      <w:bookmarkStart w:id="678" w:name="_Toc491423619"/>
      <w:bookmarkStart w:id="679" w:name="_Toc505671761"/>
      <w:r w:rsidRPr="002C6665">
        <w:rPr>
          <w:lang w:bidi="my-MM"/>
        </w:rPr>
        <w:t>Table</w:t>
      </w:r>
      <w:r w:rsidR="00D37813" w:rsidRPr="002C6665">
        <w:rPr>
          <w:lang w:bidi="my-MM"/>
        </w:rPr>
        <w:t>au</w:t>
      </w:r>
      <w:r w:rsidRPr="002C6665">
        <w:rPr>
          <w:lang w:bidi="my-MM"/>
        </w:rPr>
        <w:t xml:space="preserve"> 14</w:t>
      </w:r>
      <w:r w:rsidR="000801C6">
        <w:rPr>
          <w:lang w:bidi="my-MM"/>
        </w:rPr>
        <w:t xml:space="preserve">. </w:t>
      </w:r>
      <w:r w:rsidR="005F69DD" w:rsidRPr="002C6665">
        <w:rPr>
          <w:lang w:bidi="my-MM"/>
        </w:rPr>
        <w:t>A</w:t>
      </w:r>
      <w:r w:rsidR="00D37813" w:rsidRPr="002C6665">
        <w:rPr>
          <w:lang w:bidi="my-MM"/>
        </w:rPr>
        <w:t>utres r</w:t>
      </w:r>
      <w:r w:rsidRPr="002C6665">
        <w:rPr>
          <w:lang w:bidi="my-MM"/>
        </w:rPr>
        <w:t>ecomm</w:t>
      </w:r>
      <w:r w:rsidR="00B21FBA">
        <w:rPr>
          <w:lang w:bidi="my-MM"/>
        </w:rPr>
        <w:t>a</w:t>
      </w:r>
      <w:r w:rsidRPr="002C6665">
        <w:rPr>
          <w:lang w:bidi="my-MM"/>
        </w:rPr>
        <w:t>ndations</w:t>
      </w:r>
      <w:bookmarkEnd w:id="678"/>
      <w:r w:rsidR="00D37813" w:rsidRPr="002C6665">
        <w:rPr>
          <w:lang w:bidi="my-MM"/>
        </w:rPr>
        <w:t xml:space="preserve"> de l</w:t>
      </w:r>
      <w:r w:rsidR="005474AF">
        <w:rPr>
          <w:lang w:bidi="my-MM"/>
        </w:rPr>
        <w:t>’</w:t>
      </w:r>
      <w:r w:rsidR="00D37813" w:rsidRPr="002C6665">
        <w:rPr>
          <w:lang w:bidi="my-MM"/>
        </w:rPr>
        <w:t>OMS</w:t>
      </w:r>
      <w:bookmarkEnd w:id="679"/>
    </w:p>
    <w:tbl>
      <w:tblPr>
        <w:tblW w:w="9360"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CellMar>
          <w:top w:w="43" w:type="dxa"/>
          <w:left w:w="115" w:type="dxa"/>
          <w:bottom w:w="43" w:type="dxa"/>
          <w:right w:w="115" w:type="dxa"/>
        </w:tblCellMar>
        <w:tblLook w:val="0000" w:firstRow="0" w:lastRow="0" w:firstColumn="0" w:lastColumn="0" w:noHBand="0" w:noVBand="0"/>
      </w:tblPr>
      <w:tblGrid>
        <w:gridCol w:w="1578"/>
        <w:gridCol w:w="5950"/>
        <w:gridCol w:w="1832"/>
      </w:tblGrid>
      <w:tr w:rsidR="00D80529" w:rsidRPr="002829F6" w14:paraId="07154891" w14:textId="77777777" w:rsidTr="000801C6">
        <w:trPr>
          <w:tblHeader/>
          <w:jc w:val="center"/>
        </w:trPr>
        <w:tc>
          <w:tcPr>
            <w:tcW w:w="9360" w:type="dxa"/>
            <w:gridSpan w:val="3"/>
            <w:shd w:val="clear" w:color="auto" w:fill="305B75" w:themeFill="text2"/>
            <w:vAlign w:val="center"/>
          </w:tcPr>
          <w:p w14:paraId="4E64AB87" w14:textId="4F5DA737" w:rsidR="00D80529" w:rsidRPr="002C6665" w:rsidRDefault="00D37813" w:rsidP="00B21FBA">
            <w:pPr>
              <w:pStyle w:val="JhpTableHeading"/>
              <w:rPr>
                <w:rFonts w:ascii="Times New Roman" w:hAnsi="Times New Roman" w:cs="Myanmar Text"/>
                <w:sz w:val="24"/>
                <w:szCs w:val="24"/>
                <w:lang w:bidi="my-MM"/>
              </w:rPr>
            </w:pPr>
            <w:r w:rsidRPr="002C6665">
              <w:t>Recommandations intégrées à partir d</w:t>
            </w:r>
            <w:r w:rsidR="005474AF">
              <w:t>’</w:t>
            </w:r>
            <w:r w:rsidRPr="002C6665">
              <w:t>autres lignes directrices de l</w:t>
            </w:r>
            <w:r w:rsidR="005474AF">
              <w:t>’</w:t>
            </w:r>
            <w:r w:rsidRPr="002C6665">
              <w:t xml:space="preserve">OMS et </w:t>
            </w:r>
            <w:r w:rsidRPr="00E505B8">
              <w:t>intéressant le</w:t>
            </w:r>
            <w:r w:rsidR="00B21FBA">
              <w:t>s</w:t>
            </w:r>
            <w:r w:rsidRPr="00E505B8">
              <w:t xml:space="preserve"> soin </w:t>
            </w:r>
            <w:r w:rsidR="00B21FBA">
              <w:t>pr</w:t>
            </w:r>
            <w:r w:rsidRPr="00E505B8">
              <w:t>énatal</w:t>
            </w:r>
            <w:r w:rsidR="00B21FBA">
              <w:t>s</w:t>
            </w:r>
            <w:r w:rsidRPr="00E505B8">
              <w:t xml:space="preserve"> </w:t>
            </w:r>
            <w:r w:rsidRPr="002C6665">
              <w:t>Évaluation maternelle</w:t>
            </w:r>
          </w:p>
        </w:tc>
      </w:tr>
      <w:tr w:rsidR="00D80529" w:rsidRPr="00E505B8" w14:paraId="332BCA0D" w14:textId="77777777" w:rsidTr="000801C6">
        <w:trPr>
          <w:jc w:val="center"/>
        </w:trPr>
        <w:tc>
          <w:tcPr>
            <w:tcW w:w="1578" w:type="dxa"/>
            <w:shd w:val="clear" w:color="auto" w:fill="auto"/>
            <w:vAlign w:val="center"/>
          </w:tcPr>
          <w:p w14:paraId="568D9314" w14:textId="0E6A7BF9" w:rsidR="00D80529" w:rsidRPr="002C6665" w:rsidRDefault="00D37813" w:rsidP="00D80529">
            <w:pPr>
              <w:pStyle w:val="JhpTabletext0"/>
              <w:rPr>
                <w:rFonts w:ascii="Times New Roman" w:hAnsi="Times New Roman" w:cs="Myanmar Text"/>
                <w:szCs w:val="18"/>
                <w:lang w:bidi="my-MM"/>
              </w:rPr>
            </w:pPr>
            <w:r w:rsidRPr="002C6665">
              <w:t>Diabète gestationnel (DG)</w:t>
            </w:r>
          </w:p>
        </w:tc>
        <w:tc>
          <w:tcPr>
            <w:tcW w:w="5950" w:type="dxa"/>
            <w:shd w:val="clear" w:color="auto" w:fill="auto"/>
          </w:tcPr>
          <w:p w14:paraId="10504D25" w14:textId="20D666AE" w:rsidR="00D80529" w:rsidRPr="002C6665" w:rsidRDefault="00D80529">
            <w:pPr>
              <w:pStyle w:val="JhpTabletext0"/>
              <w:rPr>
                <w:rFonts w:ascii="Times New Roman" w:hAnsi="Times New Roman" w:cs="Myanmar Text"/>
                <w:szCs w:val="18"/>
                <w:lang w:bidi="my-MM"/>
              </w:rPr>
            </w:pPr>
            <w:r w:rsidRPr="002C6665">
              <w:rPr>
                <w:b/>
                <w:bCs/>
                <w:spacing w:val="-3"/>
                <w:w w:val="105"/>
                <w:szCs w:val="18"/>
                <w:lang w:bidi="my-MM"/>
              </w:rPr>
              <w:t>B.1.</w:t>
            </w:r>
            <w:r w:rsidRPr="002C6665">
              <w:rPr>
                <w:b/>
                <w:bCs/>
                <w:spacing w:val="-2"/>
                <w:w w:val="105"/>
                <w:szCs w:val="18"/>
                <w:lang w:bidi="my-MM"/>
              </w:rPr>
              <w:t>4</w:t>
            </w:r>
            <w:r w:rsidR="000801C6">
              <w:rPr>
                <w:b/>
                <w:bCs/>
                <w:spacing w:val="-2"/>
                <w:w w:val="105"/>
                <w:szCs w:val="18"/>
                <w:lang w:bidi="my-MM"/>
              </w:rPr>
              <w:t xml:space="preserve"> </w:t>
            </w:r>
            <w:r w:rsidRPr="002C6665">
              <w:rPr>
                <w:b/>
                <w:bCs/>
                <w:spacing w:val="-3"/>
                <w:w w:val="105"/>
                <w:szCs w:val="18"/>
                <w:lang w:bidi="my-MM"/>
              </w:rPr>
              <w:t>:</w:t>
            </w:r>
            <w:r w:rsidRPr="002C6665">
              <w:rPr>
                <w:b/>
                <w:bCs/>
                <w:spacing w:val="-21"/>
                <w:w w:val="105"/>
                <w:szCs w:val="18"/>
                <w:lang w:bidi="my-MM"/>
              </w:rPr>
              <w:t xml:space="preserve"> </w:t>
            </w:r>
            <w:r w:rsidR="00956D19" w:rsidRPr="002C6665">
              <w:rPr>
                <w:bCs/>
                <w:spacing w:val="-1"/>
                <w:w w:val="105"/>
                <w:szCs w:val="18"/>
                <w:lang w:bidi="my-MM"/>
              </w:rPr>
              <w:t>Une hyperglycémie</w:t>
            </w:r>
            <w:r w:rsidR="00956D19" w:rsidRPr="00E505B8">
              <w:rPr>
                <w:spacing w:val="-1"/>
                <w:w w:val="105"/>
                <w:szCs w:val="18"/>
                <w:lang w:bidi="my-MM"/>
              </w:rPr>
              <w:t xml:space="preserve"> détectée pour la première fois à un moment quelconque de la grossesse devra être classée comme un diabète gestationnel (DG) ou un diabète pendant la grossesse, en fonction des critères de l</w:t>
            </w:r>
            <w:r w:rsidR="005474AF">
              <w:rPr>
                <w:spacing w:val="-1"/>
                <w:w w:val="105"/>
                <w:szCs w:val="18"/>
                <w:lang w:bidi="my-MM"/>
              </w:rPr>
              <w:t>’</w:t>
            </w:r>
            <w:r w:rsidR="00956D19" w:rsidRPr="00E505B8">
              <w:rPr>
                <w:spacing w:val="-1"/>
                <w:w w:val="105"/>
                <w:szCs w:val="18"/>
                <w:lang w:bidi="my-MM"/>
              </w:rPr>
              <w:t>OMS.</w:t>
            </w:r>
            <w:r w:rsidRPr="002C6665">
              <w:rPr>
                <w:spacing w:val="-1"/>
                <w:w w:val="105"/>
                <w:position w:val="6"/>
                <w:szCs w:val="18"/>
                <w:vertAlign w:val="superscript"/>
                <w:lang w:bidi="my-MM"/>
              </w:rPr>
              <w:t>o</w:t>
            </w:r>
          </w:p>
        </w:tc>
        <w:tc>
          <w:tcPr>
            <w:tcW w:w="1832" w:type="dxa"/>
            <w:shd w:val="clear" w:color="auto" w:fill="auto"/>
            <w:vAlign w:val="center"/>
          </w:tcPr>
          <w:p w14:paraId="73AC46FA" w14:textId="30E5798A" w:rsidR="00D80529" w:rsidRPr="002C6665" w:rsidRDefault="00D37813" w:rsidP="00D80529">
            <w:pPr>
              <w:pStyle w:val="JhpTabletext0"/>
              <w:rPr>
                <w:rFonts w:ascii="Times New Roman" w:hAnsi="Times New Roman" w:cs="Myanmar Text"/>
                <w:szCs w:val="18"/>
                <w:lang w:bidi="my-MM"/>
              </w:rPr>
            </w:pPr>
            <w:r w:rsidRPr="002C6665">
              <w:t>Recommandé</w:t>
            </w:r>
          </w:p>
        </w:tc>
      </w:tr>
      <w:tr w:rsidR="00D80529" w:rsidRPr="00E505B8" w14:paraId="752D25F5" w14:textId="77777777" w:rsidTr="000801C6">
        <w:trPr>
          <w:jc w:val="center"/>
        </w:trPr>
        <w:tc>
          <w:tcPr>
            <w:tcW w:w="1578" w:type="dxa"/>
            <w:shd w:val="clear" w:color="auto" w:fill="auto"/>
            <w:vAlign w:val="center"/>
          </w:tcPr>
          <w:p w14:paraId="31F3177C" w14:textId="74C47281" w:rsidR="00D80529" w:rsidRPr="002C6665" w:rsidRDefault="00D37813" w:rsidP="000801C6">
            <w:pPr>
              <w:pStyle w:val="JhpTabletext0"/>
              <w:pageBreakBefore/>
              <w:rPr>
                <w:rFonts w:ascii="Times New Roman" w:hAnsi="Times New Roman" w:cs="Myanmar Text"/>
                <w:szCs w:val="18"/>
                <w:lang w:bidi="my-MM"/>
              </w:rPr>
            </w:pPr>
            <w:r w:rsidRPr="002C6665">
              <w:lastRenderedPageBreak/>
              <w:t>Tabagisme</w:t>
            </w:r>
          </w:p>
        </w:tc>
        <w:tc>
          <w:tcPr>
            <w:tcW w:w="5950" w:type="dxa"/>
            <w:shd w:val="clear" w:color="auto" w:fill="auto"/>
          </w:tcPr>
          <w:p w14:paraId="55D8C3D1" w14:textId="4FFF9971" w:rsidR="00D80529" w:rsidRPr="002C6665" w:rsidRDefault="00D80529">
            <w:pPr>
              <w:pStyle w:val="JhpTabletext0"/>
              <w:rPr>
                <w:rFonts w:ascii="Times New Roman" w:hAnsi="Times New Roman" w:cs="Myanmar Text"/>
                <w:szCs w:val="18"/>
                <w:lang w:bidi="my-MM"/>
              </w:rPr>
            </w:pPr>
            <w:r w:rsidRPr="002C6665">
              <w:rPr>
                <w:b/>
                <w:bCs/>
                <w:spacing w:val="-2"/>
                <w:szCs w:val="18"/>
                <w:lang w:bidi="my-MM"/>
              </w:rPr>
              <w:t>B.</w:t>
            </w:r>
            <w:r w:rsidRPr="002C6665">
              <w:rPr>
                <w:b/>
                <w:bCs/>
                <w:spacing w:val="-3"/>
                <w:szCs w:val="18"/>
                <w:lang w:bidi="my-MM"/>
              </w:rPr>
              <w:t>1.5</w:t>
            </w:r>
            <w:r w:rsidR="000801C6">
              <w:rPr>
                <w:b/>
                <w:bCs/>
                <w:spacing w:val="-3"/>
                <w:szCs w:val="18"/>
                <w:lang w:bidi="my-MM"/>
              </w:rPr>
              <w:t xml:space="preserve"> </w:t>
            </w:r>
            <w:r w:rsidRPr="002C6665">
              <w:rPr>
                <w:b/>
                <w:bCs/>
                <w:spacing w:val="-3"/>
                <w:szCs w:val="18"/>
                <w:lang w:bidi="my-MM"/>
              </w:rPr>
              <w:t>:</w:t>
            </w:r>
            <w:r w:rsidRPr="002C6665">
              <w:rPr>
                <w:b/>
                <w:bCs/>
                <w:szCs w:val="18"/>
                <w:lang w:bidi="my-MM"/>
              </w:rPr>
              <w:t xml:space="preserve"> </w:t>
            </w:r>
            <w:r w:rsidR="00956D19" w:rsidRPr="00E505B8">
              <w:rPr>
                <w:spacing w:val="-1"/>
                <w:szCs w:val="18"/>
                <w:lang w:bidi="my-MM"/>
              </w:rPr>
              <w:t xml:space="preserve">Les prestataires de soins devraient interroger toutes les femmes enceintes sur leur </w:t>
            </w:r>
            <w:r w:rsidR="00956D19" w:rsidRPr="00E505B8">
              <w:rPr>
                <w:b/>
                <w:bCs/>
                <w:spacing w:val="-1"/>
                <w:szCs w:val="18"/>
                <w:lang w:bidi="my-MM"/>
              </w:rPr>
              <w:t>consommation de tabac</w:t>
            </w:r>
            <w:r w:rsidR="00956D19" w:rsidRPr="00E505B8">
              <w:rPr>
                <w:spacing w:val="-1"/>
                <w:szCs w:val="18"/>
                <w:lang w:bidi="my-MM"/>
              </w:rPr>
              <w:t xml:space="preserve"> (passée et actuelle) et leur éventuelle exposition passive à la fumée de tabac, à un stade le plus précoce possible de la grossesse et à chaque contact prénatal</w:t>
            </w:r>
            <w:r w:rsidRPr="002C6665">
              <w:rPr>
                <w:szCs w:val="18"/>
                <w:lang w:bidi="my-MM"/>
              </w:rPr>
              <w:t>.</w:t>
            </w:r>
            <w:r w:rsidRPr="002C6665">
              <w:rPr>
                <w:position w:val="6"/>
                <w:szCs w:val="18"/>
                <w:vertAlign w:val="superscript"/>
                <w:lang w:bidi="my-MM"/>
              </w:rPr>
              <w:t>p</w:t>
            </w:r>
          </w:p>
        </w:tc>
        <w:tc>
          <w:tcPr>
            <w:tcW w:w="1832" w:type="dxa"/>
            <w:shd w:val="clear" w:color="auto" w:fill="auto"/>
            <w:vAlign w:val="center"/>
          </w:tcPr>
          <w:p w14:paraId="77DD059C" w14:textId="6E747DDE" w:rsidR="00D80529" w:rsidRPr="002C6665" w:rsidRDefault="005F69DD" w:rsidP="00D80529">
            <w:pPr>
              <w:pStyle w:val="JhpTabletext0"/>
              <w:rPr>
                <w:rFonts w:ascii="Times New Roman" w:hAnsi="Times New Roman" w:cs="Myanmar Text"/>
                <w:szCs w:val="18"/>
                <w:lang w:bidi="my-MM"/>
              </w:rPr>
            </w:pPr>
            <w:r w:rsidRPr="002C6665">
              <w:t>Recommandé</w:t>
            </w:r>
          </w:p>
        </w:tc>
      </w:tr>
      <w:tr w:rsidR="00D80529" w:rsidRPr="00E505B8" w14:paraId="75ABCCCA" w14:textId="77777777" w:rsidTr="000801C6">
        <w:trPr>
          <w:jc w:val="center"/>
        </w:trPr>
        <w:tc>
          <w:tcPr>
            <w:tcW w:w="1578" w:type="dxa"/>
            <w:shd w:val="clear" w:color="auto" w:fill="auto"/>
            <w:vAlign w:val="center"/>
          </w:tcPr>
          <w:p w14:paraId="6016249C" w14:textId="749C8241" w:rsidR="00D80529" w:rsidRPr="002C6665" w:rsidRDefault="00D37813" w:rsidP="00D80529">
            <w:pPr>
              <w:pStyle w:val="JhpTabletext0"/>
              <w:rPr>
                <w:rFonts w:ascii="Times New Roman" w:hAnsi="Times New Roman" w:cs="Myanmar Text"/>
                <w:szCs w:val="18"/>
                <w:lang w:bidi="my-MM"/>
              </w:rPr>
            </w:pPr>
            <w:r w:rsidRPr="002C6665">
              <w:t>Consommation de substances</w:t>
            </w:r>
          </w:p>
        </w:tc>
        <w:tc>
          <w:tcPr>
            <w:tcW w:w="5950" w:type="dxa"/>
            <w:shd w:val="clear" w:color="auto" w:fill="auto"/>
          </w:tcPr>
          <w:p w14:paraId="4C875135" w14:textId="1A8F0C63" w:rsidR="00D80529" w:rsidRPr="002C6665" w:rsidRDefault="00D80529">
            <w:pPr>
              <w:pStyle w:val="JhpTabletext0"/>
              <w:rPr>
                <w:rFonts w:ascii="Times New Roman" w:hAnsi="Times New Roman" w:cs="Myanmar Text"/>
                <w:szCs w:val="18"/>
                <w:lang w:bidi="my-MM"/>
              </w:rPr>
            </w:pPr>
            <w:r w:rsidRPr="002C6665">
              <w:rPr>
                <w:b/>
                <w:bCs/>
                <w:spacing w:val="-2"/>
                <w:szCs w:val="18"/>
                <w:lang w:bidi="my-MM"/>
              </w:rPr>
              <w:t>B.</w:t>
            </w:r>
            <w:r w:rsidRPr="002C6665">
              <w:rPr>
                <w:b/>
                <w:bCs/>
                <w:spacing w:val="-3"/>
                <w:szCs w:val="18"/>
                <w:lang w:bidi="my-MM"/>
              </w:rPr>
              <w:t>1.</w:t>
            </w:r>
            <w:r w:rsidRPr="002C6665">
              <w:rPr>
                <w:b/>
                <w:bCs/>
                <w:spacing w:val="-2"/>
                <w:szCs w:val="18"/>
                <w:lang w:bidi="my-MM"/>
              </w:rPr>
              <w:t>6</w:t>
            </w:r>
            <w:r w:rsidR="00906B37">
              <w:rPr>
                <w:b/>
                <w:bCs/>
                <w:spacing w:val="-2"/>
                <w:szCs w:val="18"/>
                <w:lang w:bidi="my-MM"/>
              </w:rPr>
              <w:t xml:space="preserve"> </w:t>
            </w:r>
            <w:r w:rsidRPr="002C6665">
              <w:rPr>
                <w:b/>
                <w:bCs/>
                <w:spacing w:val="-3"/>
                <w:szCs w:val="18"/>
                <w:lang w:bidi="my-MM"/>
              </w:rPr>
              <w:t>:</w:t>
            </w:r>
            <w:r w:rsidRPr="002C6665">
              <w:rPr>
                <w:b/>
                <w:bCs/>
                <w:spacing w:val="1"/>
                <w:szCs w:val="18"/>
                <w:lang w:bidi="my-MM"/>
              </w:rPr>
              <w:t xml:space="preserve"> </w:t>
            </w:r>
            <w:r w:rsidR="00956D19" w:rsidRPr="00E505B8">
              <w:rPr>
                <w:spacing w:val="-1"/>
                <w:szCs w:val="18"/>
                <w:lang w:bidi="my-MM"/>
              </w:rPr>
              <w:t xml:space="preserve">Les prestataires de soins devraient interroger toutes les femmes enceintes sur leur </w:t>
            </w:r>
            <w:r w:rsidR="00956D19" w:rsidRPr="00E505B8">
              <w:rPr>
                <w:b/>
                <w:bCs/>
                <w:spacing w:val="-1"/>
                <w:szCs w:val="18"/>
                <w:lang w:bidi="my-MM"/>
              </w:rPr>
              <w:t>consommation d</w:t>
            </w:r>
            <w:r w:rsidR="005474AF">
              <w:rPr>
                <w:b/>
                <w:bCs/>
                <w:spacing w:val="-1"/>
                <w:szCs w:val="18"/>
                <w:lang w:bidi="my-MM"/>
              </w:rPr>
              <w:t>’</w:t>
            </w:r>
            <w:r w:rsidR="00956D19" w:rsidRPr="00E505B8">
              <w:rPr>
                <w:b/>
                <w:bCs/>
                <w:spacing w:val="-1"/>
                <w:szCs w:val="18"/>
                <w:lang w:bidi="my-MM"/>
              </w:rPr>
              <w:t>alcool et d</w:t>
            </w:r>
            <w:r w:rsidR="005474AF">
              <w:rPr>
                <w:b/>
                <w:bCs/>
                <w:spacing w:val="-1"/>
                <w:szCs w:val="18"/>
                <w:lang w:bidi="my-MM"/>
              </w:rPr>
              <w:t>’</w:t>
            </w:r>
            <w:r w:rsidR="00956D19" w:rsidRPr="00E505B8">
              <w:rPr>
                <w:b/>
                <w:bCs/>
                <w:spacing w:val="-1"/>
                <w:szCs w:val="18"/>
                <w:lang w:bidi="my-MM"/>
              </w:rPr>
              <w:t xml:space="preserve">autres substances </w:t>
            </w:r>
            <w:r w:rsidR="00956D19" w:rsidRPr="00E505B8">
              <w:rPr>
                <w:spacing w:val="-1"/>
                <w:szCs w:val="18"/>
                <w:lang w:bidi="my-MM"/>
              </w:rPr>
              <w:t>(passée et actuelle), à un stade le plus précoce possible de la grossesse et à chaque contact prénatal</w:t>
            </w:r>
            <w:r w:rsidRPr="002C6665">
              <w:rPr>
                <w:spacing w:val="-1"/>
                <w:szCs w:val="18"/>
                <w:lang w:bidi="my-MM"/>
              </w:rPr>
              <w:t>.</w:t>
            </w:r>
            <w:r w:rsidRPr="002C6665">
              <w:rPr>
                <w:spacing w:val="-1"/>
                <w:position w:val="6"/>
                <w:szCs w:val="18"/>
                <w:vertAlign w:val="superscript"/>
                <w:lang w:bidi="my-MM"/>
              </w:rPr>
              <w:t>q</w:t>
            </w:r>
          </w:p>
        </w:tc>
        <w:tc>
          <w:tcPr>
            <w:tcW w:w="1832" w:type="dxa"/>
            <w:shd w:val="clear" w:color="auto" w:fill="auto"/>
            <w:vAlign w:val="center"/>
          </w:tcPr>
          <w:p w14:paraId="7E43449A" w14:textId="060DAC95" w:rsidR="00D80529" w:rsidRPr="002C6665" w:rsidRDefault="00D37813" w:rsidP="00D80529">
            <w:pPr>
              <w:pStyle w:val="JhpTabletext0"/>
              <w:rPr>
                <w:rFonts w:ascii="Times New Roman" w:hAnsi="Times New Roman" w:cs="Myanmar Text"/>
                <w:szCs w:val="18"/>
                <w:lang w:bidi="my-MM"/>
              </w:rPr>
            </w:pPr>
            <w:r w:rsidRPr="002C6665">
              <w:t>Recommandé</w:t>
            </w:r>
          </w:p>
        </w:tc>
      </w:tr>
      <w:tr w:rsidR="00D80529" w:rsidRPr="00E505B8" w14:paraId="0360E2B2" w14:textId="77777777" w:rsidTr="00906B37">
        <w:trPr>
          <w:trHeight w:val="2863"/>
          <w:jc w:val="center"/>
        </w:trPr>
        <w:tc>
          <w:tcPr>
            <w:tcW w:w="1578" w:type="dxa"/>
            <w:shd w:val="clear" w:color="auto" w:fill="auto"/>
            <w:vAlign w:val="center"/>
          </w:tcPr>
          <w:p w14:paraId="5ADC6388" w14:textId="3BAB97BD" w:rsidR="00D80529" w:rsidRPr="002C6665" w:rsidRDefault="00D37813" w:rsidP="00AC4F67">
            <w:pPr>
              <w:pStyle w:val="JhpTabletext0"/>
              <w:rPr>
                <w:rFonts w:ascii="Times New Roman" w:hAnsi="Times New Roman" w:cs="Myanmar Text"/>
                <w:szCs w:val="18"/>
                <w:lang w:bidi="my-MM"/>
              </w:rPr>
            </w:pPr>
            <w:r w:rsidRPr="002C6665">
              <w:t>VIH et syphilis</w:t>
            </w:r>
          </w:p>
        </w:tc>
        <w:tc>
          <w:tcPr>
            <w:tcW w:w="5950" w:type="dxa"/>
            <w:shd w:val="clear" w:color="auto" w:fill="auto"/>
          </w:tcPr>
          <w:p w14:paraId="53E345E0" w14:textId="052FAFBA" w:rsidR="00D80529" w:rsidRPr="00906B37" w:rsidRDefault="00D80529" w:rsidP="00602BF4">
            <w:pPr>
              <w:pStyle w:val="JhpTabletext0"/>
              <w:rPr>
                <w:rFonts w:ascii="Times New Roman" w:hAnsi="Times New Roman" w:cs="Myanmar Text"/>
                <w:szCs w:val="18"/>
                <w:lang w:bidi="my-MM"/>
              </w:rPr>
            </w:pPr>
            <w:r w:rsidRPr="00906B37">
              <w:rPr>
                <w:b/>
                <w:bCs/>
                <w:szCs w:val="18"/>
                <w:lang w:bidi="my-MM"/>
              </w:rPr>
              <w:t>B.1.7</w:t>
            </w:r>
            <w:r w:rsidR="00906B37" w:rsidRPr="00906B37">
              <w:rPr>
                <w:b/>
                <w:bCs/>
                <w:szCs w:val="18"/>
                <w:lang w:bidi="my-MM"/>
              </w:rPr>
              <w:t xml:space="preserve"> </w:t>
            </w:r>
            <w:r w:rsidRPr="00906B37">
              <w:rPr>
                <w:b/>
                <w:bCs/>
                <w:szCs w:val="18"/>
                <w:lang w:bidi="my-MM"/>
              </w:rPr>
              <w:t xml:space="preserve">: </w:t>
            </w:r>
            <w:r w:rsidR="00956D19" w:rsidRPr="00906B37">
              <w:rPr>
                <w:szCs w:val="18"/>
                <w:lang w:bidi="my-MM"/>
              </w:rPr>
              <w:t>Dans les contextes de forte prévalence du VIH</w:t>
            </w:r>
            <w:r w:rsidRPr="00906B37">
              <w:rPr>
                <w:szCs w:val="18"/>
                <w:lang w:bidi="my-MM"/>
              </w:rPr>
              <w:t>,</w:t>
            </w:r>
            <w:r w:rsidRPr="00906B37">
              <w:rPr>
                <w:position w:val="6"/>
                <w:szCs w:val="18"/>
                <w:vertAlign w:val="superscript"/>
                <w:lang w:bidi="my-MM"/>
              </w:rPr>
              <w:t>r</w:t>
            </w:r>
            <w:r w:rsidR="00C71527" w:rsidRPr="00906B37">
              <w:rPr>
                <w:rFonts w:ascii="Calibri" w:eastAsiaTheme="minorEastAsia" w:hAnsi="Calibri" w:cstheme="minorBidi"/>
                <w:color w:val="000000" w:themeColor="text1"/>
                <w:kern w:val="24"/>
                <w:sz w:val="30"/>
                <w:szCs w:val="30"/>
              </w:rPr>
              <w:t xml:space="preserve"> </w:t>
            </w:r>
            <w:r w:rsidR="00956D19" w:rsidRPr="00906B37">
              <w:rPr>
                <w:position w:val="6"/>
                <w:szCs w:val="18"/>
                <w:lang w:bidi="my-MM"/>
              </w:rPr>
              <w:t>on considérera le dépistage et</w:t>
            </w:r>
            <w:r w:rsidR="00906B37">
              <w:rPr>
                <w:position w:val="6"/>
                <w:szCs w:val="18"/>
                <w:lang w:bidi="my-MM"/>
              </w:rPr>
              <w:t xml:space="preserve"> les conseils à propos de cette </w:t>
            </w:r>
            <w:r w:rsidR="00956D19" w:rsidRPr="00906B37">
              <w:rPr>
                <w:position w:val="6"/>
                <w:szCs w:val="18"/>
                <w:lang w:bidi="my-MM"/>
              </w:rPr>
              <w:t>maladie à l</w:t>
            </w:r>
            <w:r w:rsidR="005474AF">
              <w:rPr>
                <w:position w:val="6"/>
                <w:szCs w:val="18"/>
                <w:lang w:bidi="my-MM"/>
              </w:rPr>
              <w:t>’</w:t>
            </w:r>
            <w:r w:rsidR="00956D19" w:rsidRPr="00906B37">
              <w:rPr>
                <w:position w:val="6"/>
                <w:szCs w:val="18"/>
                <w:lang w:bidi="my-MM"/>
              </w:rPr>
              <w:t>initiative du prestataire de soins comme une composante systématique de l</w:t>
            </w:r>
            <w:r w:rsidR="005474AF">
              <w:rPr>
                <w:position w:val="6"/>
                <w:szCs w:val="18"/>
                <w:lang w:bidi="my-MM"/>
              </w:rPr>
              <w:t>’</w:t>
            </w:r>
            <w:r w:rsidR="00956D19" w:rsidRPr="00906B37">
              <w:rPr>
                <w:position w:val="6"/>
                <w:szCs w:val="18"/>
                <w:lang w:bidi="my-MM"/>
              </w:rPr>
              <w:t>ensemble des soins administrés aux femmes enceintes dans tous les con</w:t>
            </w:r>
            <w:r w:rsidR="00602BF4" w:rsidRPr="00906B37">
              <w:rPr>
                <w:position w:val="6"/>
                <w:szCs w:val="18"/>
                <w:lang w:bidi="my-MM"/>
              </w:rPr>
              <w:t>tacts</w:t>
            </w:r>
            <w:r w:rsidR="00956D19" w:rsidRPr="00906B37">
              <w:rPr>
                <w:position w:val="6"/>
                <w:szCs w:val="18"/>
                <w:lang w:bidi="my-MM"/>
              </w:rPr>
              <w:t xml:space="preserve"> prénatals. Dans les contextes de faible prévalence, ces prestations peuvent être envisagées pour les femmes enceintes dans le cadre des soins prénatals comme une composante clé des efforts visant à éliminer la transmission mère-enfant du VIH, à intégrer le dépistage de ce virus à celui de la </w:t>
            </w:r>
            <w:r w:rsidR="00956D19" w:rsidRPr="00906B37">
              <w:rPr>
                <w:bCs/>
                <w:position w:val="6"/>
                <w:szCs w:val="18"/>
                <w:lang w:bidi="my-MM"/>
              </w:rPr>
              <w:t>syphilis</w:t>
            </w:r>
            <w:r w:rsidR="00956D19" w:rsidRPr="00906B37">
              <w:rPr>
                <w:position w:val="6"/>
                <w:szCs w:val="18"/>
                <w:lang w:bidi="my-MM"/>
              </w:rPr>
              <w:t>, de maladies virales ou d</w:t>
            </w:r>
            <w:r w:rsidR="005474AF">
              <w:rPr>
                <w:position w:val="6"/>
                <w:szCs w:val="18"/>
                <w:lang w:bidi="my-MM"/>
              </w:rPr>
              <w:t>’</w:t>
            </w:r>
            <w:r w:rsidR="00956D19" w:rsidRPr="00906B37">
              <w:rPr>
                <w:position w:val="6"/>
                <w:szCs w:val="18"/>
                <w:lang w:bidi="my-MM"/>
              </w:rPr>
              <w:t>autres affections importantes, en fonction du contexte, et également à renforcer les systèmes de santé sous-jacents de la mère et de l</w:t>
            </w:r>
            <w:r w:rsidR="005474AF">
              <w:rPr>
                <w:position w:val="6"/>
                <w:szCs w:val="18"/>
                <w:lang w:bidi="my-MM"/>
              </w:rPr>
              <w:t>’</w:t>
            </w:r>
            <w:r w:rsidR="00956D19" w:rsidRPr="00906B37">
              <w:rPr>
                <w:position w:val="6"/>
                <w:szCs w:val="18"/>
                <w:lang w:bidi="my-MM"/>
              </w:rPr>
              <w:t>enfant</w:t>
            </w:r>
            <w:r w:rsidR="00906B37">
              <w:rPr>
                <w:position w:val="6"/>
                <w:szCs w:val="18"/>
                <w:lang w:bidi="my-MM"/>
              </w:rPr>
              <w:t>.</w:t>
            </w:r>
            <w:r w:rsidRPr="00906B37">
              <w:rPr>
                <w:position w:val="6"/>
                <w:szCs w:val="18"/>
                <w:vertAlign w:val="superscript"/>
                <w:lang w:bidi="my-MM"/>
              </w:rPr>
              <w:t>s</w:t>
            </w:r>
          </w:p>
        </w:tc>
        <w:tc>
          <w:tcPr>
            <w:tcW w:w="1832" w:type="dxa"/>
            <w:shd w:val="clear" w:color="auto" w:fill="auto"/>
            <w:vAlign w:val="center"/>
          </w:tcPr>
          <w:p w14:paraId="50FC8AAD" w14:textId="409C46CF" w:rsidR="00D80529" w:rsidRPr="002C6665" w:rsidRDefault="00D37813" w:rsidP="00D80529">
            <w:pPr>
              <w:pStyle w:val="JhpTabletext0"/>
              <w:rPr>
                <w:rFonts w:ascii="Times New Roman" w:hAnsi="Times New Roman" w:cs="Myanmar Text"/>
                <w:szCs w:val="18"/>
                <w:lang w:bidi="my-MM"/>
              </w:rPr>
            </w:pPr>
            <w:r w:rsidRPr="002C6665">
              <w:t>Recommandé</w:t>
            </w:r>
          </w:p>
        </w:tc>
      </w:tr>
      <w:tr w:rsidR="00D80529" w:rsidRPr="00E505B8" w14:paraId="3BCDC8DE" w14:textId="77777777" w:rsidTr="000801C6">
        <w:trPr>
          <w:jc w:val="center"/>
        </w:trPr>
        <w:tc>
          <w:tcPr>
            <w:tcW w:w="1578" w:type="dxa"/>
            <w:shd w:val="clear" w:color="auto" w:fill="auto"/>
            <w:vAlign w:val="center"/>
          </w:tcPr>
          <w:p w14:paraId="36E583F5" w14:textId="77777777" w:rsidR="00D80529" w:rsidRPr="002C6665" w:rsidRDefault="00D80529" w:rsidP="00D80529">
            <w:pPr>
              <w:pStyle w:val="JhpTabletext0"/>
              <w:rPr>
                <w:rFonts w:ascii="Times New Roman" w:hAnsi="Times New Roman" w:cs="Myanmar Text"/>
                <w:szCs w:val="18"/>
                <w:lang w:bidi="my-MM"/>
              </w:rPr>
            </w:pPr>
            <w:r w:rsidRPr="002C6665">
              <w:rPr>
                <w:spacing w:val="-1"/>
                <w:w w:val="110"/>
                <w:szCs w:val="18"/>
                <w:lang w:bidi="my-MM"/>
              </w:rPr>
              <w:t>TB</w:t>
            </w:r>
          </w:p>
        </w:tc>
        <w:tc>
          <w:tcPr>
            <w:tcW w:w="5950" w:type="dxa"/>
            <w:shd w:val="clear" w:color="auto" w:fill="auto"/>
          </w:tcPr>
          <w:p w14:paraId="1E0417D0" w14:textId="4267D332" w:rsidR="00D80529" w:rsidRPr="002C6665" w:rsidRDefault="00D80529" w:rsidP="00906B37">
            <w:pPr>
              <w:pStyle w:val="JhpTabletext0"/>
              <w:rPr>
                <w:rFonts w:ascii="Times New Roman" w:hAnsi="Times New Roman" w:cs="Myanmar Text"/>
                <w:szCs w:val="18"/>
                <w:lang w:bidi="my-MM"/>
              </w:rPr>
            </w:pPr>
            <w:r w:rsidRPr="002C6665">
              <w:rPr>
                <w:b/>
                <w:bCs/>
                <w:spacing w:val="-2"/>
                <w:szCs w:val="18"/>
                <w:lang w:bidi="my-MM"/>
              </w:rPr>
              <w:t>B.</w:t>
            </w:r>
            <w:r w:rsidRPr="002C6665">
              <w:rPr>
                <w:b/>
                <w:bCs/>
                <w:spacing w:val="-3"/>
                <w:szCs w:val="18"/>
                <w:lang w:bidi="my-MM"/>
              </w:rPr>
              <w:t>1.8:</w:t>
            </w:r>
            <w:r w:rsidRPr="002C6665">
              <w:rPr>
                <w:b/>
                <w:bCs/>
                <w:spacing w:val="3"/>
                <w:szCs w:val="18"/>
                <w:lang w:bidi="my-MM"/>
              </w:rPr>
              <w:t xml:space="preserve"> </w:t>
            </w:r>
            <w:r w:rsidR="00956D19" w:rsidRPr="00E505B8">
              <w:rPr>
                <w:szCs w:val="18"/>
                <w:lang w:bidi="my-MM"/>
              </w:rPr>
              <w:t xml:space="preserve">Dans les contextes où la prévalence de la </w:t>
            </w:r>
            <w:r w:rsidR="00956D19" w:rsidRPr="002C6665">
              <w:rPr>
                <w:bCs/>
                <w:szCs w:val="18"/>
                <w:lang w:bidi="my-MM"/>
              </w:rPr>
              <w:t>tuberculose</w:t>
            </w:r>
            <w:r w:rsidR="00956D19" w:rsidRPr="00E505B8">
              <w:rPr>
                <w:szCs w:val="18"/>
                <w:lang w:bidi="my-MM"/>
              </w:rPr>
              <w:t xml:space="preserve"> (TB) au sein de la population générale atteint 100</w:t>
            </w:r>
            <w:r w:rsidR="00451D64">
              <w:rPr>
                <w:szCs w:val="18"/>
                <w:lang w:bidi="my-MM"/>
              </w:rPr>
              <w:t xml:space="preserve"> / </w:t>
            </w:r>
            <w:r w:rsidR="00956D19" w:rsidRPr="00E505B8">
              <w:rPr>
                <w:szCs w:val="18"/>
                <w:lang w:bidi="my-MM"/>
              </w:rPr>
              <w:t>100 000</w:t>
            </w:r>
            <w:r w:rsidR="00906B37">
              <w:rPr>
                <w:szCs w:val="18"/>
                <w:lang w:bidi="my-MM"/>
              </w:rPr>
              <w:t xml:space="preserve"> </w:t>
            </w:r>
            <w:r w:rsidR="00956D19" w:rsidRPr="00E505B8">
              <w:rPr>
                <w:szCs w:val="18"/>
                <w:lang w:bidi="my-MM"/>
              </w:rPr>
              <w:t>habitants ou plus, le dépistage systématique de la tuberculose évolutive chez la femme enceinte devrait être considéré comme partie intégrante des soins prénatals</w:t>
            </w:r>
            <w:r w:rsidRPr="002C6665">
              <w:rPr>
                <w:spacing w:val="-3"/>
                <w:szCs w:val="18"/>
                <w:lang w:bidi="my-MM"/>
              </w:rPr>
              <w:t>.</w:t>
            </w:r>
            <w:r w:rsidRPr="002C6665">
              <w:rPr>
                <w:spacing w:val="-2"/>
                <w:position w:val="6"/>
                <w:szCs w:val="18"/>
                <w:vertAlign w:val="superscript"/>
                <w:lang w:bidi="my-MM"/>
              </w:rPr>
              <w:t>t</w:t>
            </w:r>
          </w:p>
        </w:tc>
        <w:tc>
          <w:tcPr>
            <w:tcW w:w="1832" w:type="dxa"/>
            <w:shd w:val="clear" w:color="auto" w:fill="auto"/>
            <w:vAlign w:val="center"/>
          </w:tcPr>
          <w:p w14:paraId="1E1236D2" w14:textId="2A73DF32" w:rsidR="00D80529" w:rsidRPr="002C6665" w:rsidRDefault="006F4B30" w:rsidP="00D80529">
            <w:pPr>
              <w:pStyle w:val="JhpTabletext0"/>
              <w:rPr>
                <w:rFonts w:ascii="Times New Roman" w:hAnsi="Times New Roman" w:cs="Myanmar Text"/>
                <w:szCs w:val="18"/>
                <w:lang w:bidi="my-MM"/>
              </w:rPr>
            </w:pPr>
            <w:r w:rsidRPr="002C6665">
              <w:t>Recommandation spécifique au contexte</w:t>
            </w:r>
          </w:p>
        </w:tc>
      </w:tr>
    </w:tbl>
    <w:p w14:paraId="609FB76D" w14:textId="77777777" w:rsidR="00D80529" w:rsidRPr="002C6665" w:rsidRDefault="00D80529" w:rsidP="00D80529">
      <w:pPr>
        <w:pStyle w:val="JhpBodyText0"/>
        <w:rPr>
          <w:w w:val="105"/>
          <w:lang w:bidi="my-MM"/>
        </w:rPr>
      </w:pPr>
    </w:p>
    <w:p w14:paraId="6A4CB513" w14:textId="7CE98436" w:rsidR="00D80529" w:rsidRPr="002C6665" w:rsidRDefault="00D80529" w:rsidP="00D80529">
      <w:pPr>
        <w:pStyle w:val="JhpTabletitle"/>
        <w:rPr>
          <w:color w:val="000000"/>
          <w:lang w:bidi="my-MM"/>
        </w:rPr>
      </w:pPr>
      <w:bookmarkStart w:id="680" w:name="_Toc491421667"/>
      <w:bookmarkStart w:id="681" w:name="_Toc491423620"/>
      <w:bookmarkStart w:id="682" w:name="_Toc505671762"/>
      <w:r w:rsidRPr="002C6665">
        <w:rPr>
          <w:w w:val="105"/>
          <w:lang w:bidi="my-MM"/>
        </w:rPr>
        <w:t>Table</w:t>
      </w:r>
      <w:r w:rsidR="004F3BE7">
        <w:rPr>
          <w:w w:val="105"/>
          <w:lang w:bidi="my-MM"/>
        </w:rPr>
        <w:t>au</w:t>
      </w:r>
      <w:r w:rsidR="005474AF">
        <w:rPr>
          <w:w w:val="105"/>
          <w:lang w:bidi="my-MM"/>
        </w:rPr>
        <w:t xml:space="preserve"> 15.</w:t>
      </w:r>
      <w:r w:rsidRPr="002C6665">
        <w:rPr>
          <w:w w:val="105"/>
          <w:lang w:bidi="my-MM"/>
        </w:rPr>
        <w:t xml:space="preserve"> B.2:</w:t>
      </w:r>
      <w:r w:rsidRPr="002C6665">
        <w:rPr>
          <w:spacing w:val="-7"/>
          <w:w w:val="105"/>
          <w:lang w:bidi="my-MM"/>
        </w:rPr>
        <w:t xml:space="preserve"> </w:t>
      </w:r>
      <w:bookmarkEnd w:id="680"/>
      <w:bookmarkEnd w:id="681"/>
      <w:r w:rsidR="00956D19" w:rsidRPr="002C6665">
        <w:rPr>
          <w:spacing w:val="-2"/>
          <w:w w:val="105"/>
          <w:lang w:bidi="my-MM"/>
        </w:rPr>
        <w:t xml:space="preserve">Evaluation </w:t>
      </w:r>
      <w:r w:rsidR="00CF2FCC" w:rsidRPr="002C6665">
        <w:rPr>
          <w:spacing w:val="-2"/>
          <w:w w:val="105"/>
          <w:lang w:bidi="my-MM"/>
        </w:rPr>
        <w:t xml:space="preserve">du </w:t>
      </w:r>
      <w:r w:rsidR="0059689D" w:rsidRPr="00E505B8">
        <w:rPr>
          <w:spacing w:val="-2"/>
          <w:w w:val="105"/>
          <w:lang w:bidi="my-MM"/>
        </w:rPr>
        <w:t>fœtus</w:t>
      </w:r>
      <w:bookmarkEnd w:id="682"/>
    </w:p>
    <w:tbl>
      <w:tblPr>
        <w:tblW w:w="9360"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CellMar>
          <w:top w:w="43" w:type="dxa"/>
          <w:left w:w="115" w:type="dxa"/>
          <w:bottom w:w="43" w:type="dxa"/>
          <w:right w:w="115" w:type="dxa"/>
        </w:tblCellMar>
        <w:tblLook w:val="0000" w:firstRow="0" w:lastRow="0" w:firstColumn="0" w:lastColumn="0" w:noHBand="0" w:noVBand="0"/>
      </w:tblPr>
      <w:tblGrid>
        <w:gridCol w:w="1905"/>
        <w:gridCol w:w="5479"/>
        <w:gridCol w:w="1976"/>
      </w:tblGrid>
      <w:tr w:rsidR="00D80529" w:rsidRPr="002829F6" w14:paraId="74B5FA88" w14:textId="77777777" w:rsidTr="00E638EF">
        <w:trPr>
          <w:jc w:val="center"/>
        </w:trPr>
        <w:tc>
          <w:tcPr>
            <w:tcW w:w="1701" w:type="dxa"/>
            <w:shd w:val="clear" w:color="auto" w:fill="305B75" w:themeFill="text2"/>
            <w:vAlign w:val="center"/>
          </w:tcPr>
          <w:p w14:paraId="1BCB89FF" w14:textId="6BE25832" w:rsidR="00D80529" w:rsidRPr="00B13A61" w:rsidRDefault="00AC4F67" w:rsidP="00D80529">
            <w:pPr>
              <w:pStyle w:val="JhpTabletext0"/>
              <w:rPr>
                <w:b/>
                <w:color w:val="FFFFFF" w:themeColor="background1"/>
              </w:rPr>
            </w:pPr>
            <w:r w:rsidRPr="00B13A61">
              <w:rPr>
                <w:b/>
                <w:color w:val="FFFFFF" w:themeColor="background1"/>
              </w:rPr>
              <w:t>Décompte quotidien des mouvements du fœtus</w:t>
            </w:r>
          </w:p>
        </w:tc>
        <w:tc>
          <w:tcPr>
            <w:tcW w:w="5669" w:type="dxa"/>
            <w:shd w:val="clear" w:color="auto" w:fill="auto"/>
          </w:tcPr>
          <w:p w14:paraId="6A79CB49" w14:textId="5589744F" w:rsidR="00D80529" w:rsidRPr="002C6665" w:rsidRDefault="00D80529" w:rsidP="00D80529">
            <w:pPr>
              <w:pStyle w:val="JhpTabletext0"/>
            </w:pPr>
            <w:r w:rsidRPr="002C6665">
              <w:rPr>
                <w:b/>
              </w:rPr>
              <w:t>B.2.1</w:t>
            </w:r>
            <w:r w:rsidR="00906B37">
              <w:rPr>
                <w:b/>
              </w:rPr>
              <w:t xml:space="preserve"> </w:t>
            </w:r>
            <w:r w:rsidRPr="002C6665">
              <w:rPr>
                <w:b/>
              </w:rPr>
              <w:t>:</w:t>
            </w:r>
            <w:r w:rsidRPr="002C6665">
              <w:t xml:space="preserve"> </w:t>
            </w:r>
            <w:r w:rsidR="00956D19" w:rsidRPr="002C6665">
              <w:rPr>
                <w:bCs/>
              </w:rPr>
              <w:t>Le comptage quotidien des mouvements fœtaux</w:t>
            </w:r>
            <w:r w:rsidR="00956D19" w:rsidRPr="00E505B8">
              <w:t>, par exemple en relevant dix mouvements sur un diagramme, n</w:t>
            </w:r>
            <w:r w:rsidR="005474AF">
              <w:t>’</w:t>
            </w:r>
            <w:r w:rsidR="00956D19" w:rsidRPr="00E505B8">
              <w:t>est recommandé que dans le contexte de recherches menées de manière rigoureuse</w:t>
            </w:r>
            <w:r w:rsidRPr="002C6665">
              <w:t>.</w:t>
            </w:r>
          </w:p>
        </w:tc>
        <w:tc>
          <w:tcPr>
            <w:tcW w:w="1984" w:type="dxa"/>
            <w:shd w:val="clear" w:color="auto" w:fill="auto"/>
          </w:tcPr>
          <w:p w14:paraId="5D788C94" w14:textId="161321D0" w:rsidR="00D80529" w:rsidRPr="002C6665" w:rsidRDefault="005F69DD">
            <w:pPr>
              <w:pStyle w:val="JhpTabletext0"/>
            </w:pPr>
            <w:r w:rsidRPr="002C6665">
              <w:t>Recommandation spécifique au contexte</w:t>
            </w:r>
            <w:r w:rsidRPr="002C6665" w:rsidDel="005F69DD">
              <w:t xml:space="preserve"> </w:t>
            </w:r>
            <w:r w:rsidR="00D80529" w:rsidRPr="002C6665">
              <w:t>(</w:t>
            </w:r>
            <w:r w:rsidRPr="002C6665">
              <w:t>recherche</w:t>
            </w:r>
            <w:r w:rsidR="00D80529" w:rsidRPr="002C6665">
              <w:t>)</w:t>
            </w:r>
          </w:p>
        </w:tc>
      </w:tr>
      <w:tr w:rsidR="00D80529" w:rsidRPr="00E505B8" w14:paraId="4C87EC27" w14:textId="77777777" w:rsidTr="00E638EF">
        <w:trPr>
          <w:jc w:val="center"/>
        </w:trPr>
        <w:tc>
          <w:tcPr>
            <w:tcW w:w="1701" w:type="dxa"/>
            <w:shd w:val="clear" w:color="auto" w:fill="305B75" w:themeFill="text2"/>
            <w:vAlign w:val="center"/>
          </w:tcPr>
          <w:p w14:paraId="04591B69" w14:textId="4C004CDB" w:rsidR="00D80529" w:rsidRPr="00B13A61" w:rsidRDefault="00AC4F67" w:rsidP="00D80529">
            <w:pPr>
              <w:pStyle w:val="JhpTabletext0"/>
              <w:rPr>
                <w:b/>
                <w:color w:val="FFFFFF" w:themeColor="background1"/>
              </w:rPr>
            </w:pPr>
            <w:r w:rsidRPr="00B13A61">
              <w:rPr>
                <w:b/>
                <w:color w:val="FFFFFF" w:themeColor="background1"/>
              </w:rPr>
              <w:t>Mesure de la hauteur de l</w:t>
            </w:r>
            <w:r w:rsidR="005474AF" w:rsidRPr="00B13A61">
              <w:rPr>
                <w:b/>
                <w:color w:val="FFFFFF" w:themeColor="background1"/>
              </w:rPr>
              <w:t>’</w:t>
            </w:r>
            <w:r w:rsidRPr="00B13A61">
              <w:rPr>
                <w:b/>
                <w:color w:val="FFFFFF" w:themeColor="background1"/>
              </w:rPr>
              <w:t>utérus depuis la symphyse pubienne</w:t>
            </w:r>
          </w:p>
        </w:tc>
        <w:tc>
          <w:tcPr>
            <w:tcW w:w="5669" w:type="dxa"/>
            <w:shd w:val="clear" w:color="auto" w:fill="auto"/>
          </w:tcPr>
          <w:p w14:paraId="697D431D" w14:textId="69CF22C7" w:rsidR="00D80529" w:rsidRPr="002C6665" w:rsidRDefault="00D80529" w:rsidP="00AC4F67">
            <w:pPr>
              <w:pStyle w:val="JhpTabletext0"/>
            </w:pPr>
            <w:r w:rsidRPr="002C6665">
              <w:rPr>
                <w:b/>
              </w:rPr>
              <w:t>B.2.2</w:t>
            </w:r>
            <w:r w:rsidR="00906B37">
              <w:rPr>
                <w:b/>
              </w:rPr>
              <w:t xml:space="preserve"> </w:t>
            </w:r>
            <w:r w:rsidRPr="002C6665">
              <w:rPr>
                <w:b/>
              </w:rPr>
              <w:t>:</w:t>
            </w:r>
            <w:r w:rsidRPr="002C6665">
              <w:t xml:space="preserve"> </w:t>
            </w:r>
            <w:r w:rsidR="00956D19" w:rsidRPr="00E505B8">
              <w:t xml:space="preserve">Le remplacement de la palpation abdominale par </w:t>
            </w:r>
            <w:r w:rsidR="00956D19" w:rsidRPr="002C6665">
              <w:rPr>
                <w:bCs/>
              </w:rPr>
              <w:t>la mesure de la hauteur de l</w:t>
            </w:r>
            <w:r w:rsidR="005474AF">
              <w:rPr>
                <w:bCs/>
              </w:rPr>
              <w:t>’</w:t>
            </w:r>
            <w:r w:rsidR="00956D19" w:rsidRPr="002C6665">
              <w:rPr>
                <w:bCs/>
              </w:rPr>
              <w:t xml:space="preserve">utérus depuis la symphyse pubienne </w:t>
            </w:r>
            <w:r w:rsidR="00956D19" w:rsidRPr="00E505B8">
              <w:t>pour l</w:t>
            </w:r>
            <w:r w:rsidR="005474AF">
              <w:t>’</w:t>
            </w:r>
            <w:r w:rsidR="00956D19" w:rsidRPr="00E505B8">
              <w:t>évaluation</w:t>
            </w:r>
            <w:r w:rsidR="00AC4F67" w:rsidRPr="00E505B8">
              <w:t xml:space="preserve"> </w:t>
            </w:r>
            <w:r w:rsidR="00956D19" w:rsidRPr="00E505B8">
              <w:t>de la croissance fœtale n</w:t>
            </w:r>
            <w:r w:rsidR="005474AF">
              <w:t>’</w:t>
            </w:r>
            <w:r w:rsidR="00956D19" w:rsidRPr="00E505B8">
              <w:t>est pas recommandé pour améliorer les issues périnatales de la grossesse. Il n</w:t>
            </w:r>
            <w:r w:rsidR="005474AF">
              <w:t>’</w:t>
            </w:r>
            <w:r w:rsidR="00956D19" w:rsidRPr="00E505B8">
              <w:t>est pas recommandé de modifier la pratique habituelle (palpation abdominale ou mesure de la hauteur utérine) dans un contexte particulier</w:t>
            </w:r>
            <w:r w:rsidRPr="002C6665">
              <w:t>.</w:t>
            </w:r>
          </w:p>
        </w:tc>
        <w:tc>
          <w:tcPr>
            <w:tcW w:w="1984" w:type="dxa"/>
            <w:shd w:val="clear" w:color="auto" w:fill="auto"/>
          </w:tcPr>
          <w:p w14:paraId="0584A3AE" w14:textId="3D5FB87C" w:rsidR="00D80529" w:rsidRPr="002C6665" w:rsidRDefault="006F4B30" w:rsidP="00D80529">
            <w:pPr>
              <w:pStyle w:val="JhpTabletext0"/>
            </w:pPr>
            <w:r w:rsidRPr="002C6665">
              <w:t>Recommandation spécifique au contexte</w:t>
            </w:r>
          </w:p>
        </w:tc>
      </w:tr>
      <w:tr w:rsidR="00D80529" w:rsidRPr="00E505B8" w14:paraId="51675F0A" w14:textId="77777777" w:rsidTr="00E638EF">
        <w:trPr>
          <w:jc w:val="center"/>
        </w:trPr>
        <w:tc>
          <w:tcPr>
            <w:tcW w:w="1701" w:type="dxa"/>
            <w:shd w:val="clear" w:color="auto" w:fill="305B75" w:themeFill="text2"/>
            <w:vAlign w:val="center"/>
          </w:tcPr>
          <w:p w14:paraId="157B78E0" w14:textId="201BB457" w:rsidR="00D80529" w:rsidRPr="00B13A61" w:rsidRDefault="00AC4F67" w:rsidP="00B21FBA">
            <w:pPr>
              <w:pStyle w:val="JhpTabletext0"/>
              <w:rPr>
                <w:b/>
                <w:color w:val="FFFFFF" w:themeColor="background1"/>
              </w:rPr>
            </w:pPr>
            <w:r w:rsidRPr="00B13A61">
              <w:rPr>
                <w:b/>
                <w:color w:val="FFFFFF" w:themeColor="background1"/>
              </w:rPr>
              <w:t xml:space="preserve">Cardiotocographie </w:t>
            </w:r>
            <w:r w:rsidR="00B21FBA" w:rsidRPr="00B13A61">
              <w:rPr>
                <w:b/>
                <w:color w:val="FFFFFF" w:themeColor="background1"/>
              </w:rPr>
              <w:t>pr</w:t>
            </w:r>
            <w:r w:rsidRPr="00B13A61">
              <w:rPr>
                <w:b/>
                <w:color w:val="FFFFFF" w:themeColor="background1"/>
              </w:rPr>
              <w:t>énatale</w:t>
            </w:r>
          </w:p>
        </w:tc>
        <w:tc>
          <w:tcPr>
            <w:tcW w:w="5669" w:type="dxa"/>
            <w:shd w:val="clear" w:color="auto" w:fill="auto"/>
          </w:tcPr>
          <w:p w14:paraId="3CD8E1A6" w14:textId="6C43ED95" w:rsidR="00D80529" w:rsidRPr="002C6665" w:rsidRDefault="00D80529" w:rsidP="00AC4F67">
            <w:pPr>
              <w:pStyle w:val="JhpTabletext0"/>
            </w:pPr>
            <w:r w:rsidRPr="002C6665">
              <w:rPr>
                <w:b/>
              </w:rPr>
              <w:t>B.2.3</w:t>
            </w:r>
            <w:r w:rsidR="00906B37">
              <w:rPr>
                <w:b/>
              </w:rPr>
              <w:t xml:space="preserve"> </w:t>
            </w:r>
            <w:r w:rsidRPr="002C6665">
              <w:rPr>
                <w:b/>
              </w:rPr>
              <w:t>:</w:t>
            </w:r>
            <w:r w:rsidR="00956D19" w:rsidRPr="00E505B8">
              <w:t xml:space="preserve"> </w:t>
            </w:r>
            <w:r w:rsidR="00956D19" w:rsidRPr="002C6665">
              <w:rPr>
                <w:bCs/>
              </w:rPr>
              <w:t>La cardiotocographie prénatale systématique</w:t>
            </w:r>
            <w:r w:rsidR="00956D19" w:rsidRPr="00E505B8">
              <w:t xml:space="preserve"> n</w:t>
            </w:r>
            <w:r w:rsidR="005474AF">
              <w:t>’</w:t>
            </w:r>
            <w:r w:rsidR="00956D19" w:rsidRPr="00E505B8">
              <w:t>est pas recommandée chez les femmes enceintes dans le but d</w:t>
            </w:r>
            <w:r w:rsidR="005474AF">
              <w:t>’</w:t>
            </w:r>
            <w:r w:rsidR="00956D19" w:rsidRPr="00E505B8">
              <w:t>améliorer les issues maternelles et périnatales de la grossesse</w:t>
            </w:r>
            <w:r w:rsidRPr="002C6665">
              <w:t>.</w:t>
            </w:r>
          </w:p>
        </w:tc>
        <w:tc>
          <w:tcPr>
            <w:tcW w:w="1984" w:type="dxa"/>
            <w:shd w:val="clear" w:color="auto" w:fill="auto"/>
          </w:tcPr>
          <w:p w14:paraId="67556097" w14:textId="7704DFA2" w:rsidR="00D80529" w:rsidRPr="002C6665" w:rsidRDefault="005F69DD" w:rsidP="00D80529">
            <w:pPr>
              <w:pStyle w:val="JhpTabletext0"/>
            </w:pPr>
            <w:r w:rsidRPr="002C6665">
              <w:t>Non recommandé</w:t>
            </w:r>
          </w:p>
        </w:tc>
      </w:tr>
    </w:tbl>
    <w:p w14:paraId="2EB22A4B" w14:textId="5EAD51C0" w:rsidR="00D80529" w:rsidRPr="00E638EF" w:rsidRDefault="00D80529" w:rsidP="00E638EF">
      <w:pPr>
        <w:pStyle w:val="JhpFootnote0"/>
        <w:spacing w:before="60"/>
        <w:rPr>
          <w:color w:val="000000"/>
          <w:szCs w:val="16"/>
        </w:rPr>
      </w:pPr>
      <w:r w:rsidRPr="00E638EF">
        <w:rPr>
          <w:szCs w:val="16"/>
          <w:vertAlign w:val="superscript"/>
        </w:rPr>
        <w:t>o</w:t>
      </w:r>
      <w:r w:rsidR="00451D64">
        <w:rPr>
          <w:szCs w:val="16"/>
        </w:rPr>
        <w:t xml:space="preserve"> </w:t>
      </w:r>
      <w:r w:rsidR="00CF2FCC" w:rsidRPr="00E638EF">
        <w:rPr>
          <w:szCs w:val="16"/>
        </w:rPr>
        <w:t>Il n</w:t>
      </w:r>
      <w:r w:rsidR="005474AF">
        <w:rPr>
          <w:szCs w:val="16"/>
        </w:rPr>
        <w:t>’</w:t>
      </w:r>
      <w:r w:rsidR="00CF2FCC" w:rsidRPr="00E638EF">
        <w:rPr>
          <w:szCs w:val="16"/>
        </w:rPr>
        <w:t>y a pas de recommandation sur le dépistage de routine de l</w:t>
      </w:r>
      <w:r w:rsidR="005474AF">
        <w:rPr>
          <w:szCs w:val="16"/>
        </w:rPr>
        <w:t>’</w:t>
      </w:r>
      <w:r w:rsidR="00CF2FCC" w:rsidRPr="00E638EF">
        <w:rPr>
          <w:szCs w:val="16"/>
        </w:rPr>
        <w:t>hyperglycémie au cours de la grossesse. Cette recommandation a été adaptée et intégrée à partir de la publication de 2013 de l</w:t>
      </w:r>
      <w:r w:rsidR="005474AF">
        <w:rPr>
          <w:szCs w:val="16"/>
        </w:rPr>
        <w:t>’</w:t>
      </w:r>
      <w:r w:rsidR="00CF2FCC" w:rsidRPr="00E638EF">
        <w:rPr>
          <w:szCs w:val="16"/>
        </w:rPr>
        <w:t>OMS (8), qui spécifie qu</w:t>
      </w:r>
      <w:r w:rsidR="005474AF">
        <w:rPr>
          <w:szCs w:val="16"/>
        </w:rPr>
        <w:t>’</w:t>
      </w:r>
      <w:r w:rsidR="00CF2FCC" w:rsidRPr="00E638EF">
        <w:rPr>
          <w:szCs w:val="16"/>
        </w:rPr>
        <w:t>un diabète gestationnel doit être diagnostiqué à tout moment pendant la grossesse si un ou plusieurs des critères suivants sont remplis :</w:t>
      </w:r>
    </w:p>
    <w:p w14:paraId="040D3CD7" w14:textId="08438B0B" w:rsidR="00D80529" w:rsidRPr="00E638EF" w:rsidRDefault="00CF2FCC" w:rsidP="00E638EF">
      <w:pPr>
        <w:pStyle w:val="MCHIPtablebullet"/>
        <w:numPr>
          <w:ilvl w:val="0"/>
          <w:numId w:val="39"/>
        </w:numPr>
        <w:spacing w:before="60"/>
        <w:ind w:left="360"/>
        <w:rPr>
          <w:rFonts w:ascii="Century Gothic" w:hAnsi="Century Gothic"/>
          <w:color w:val="000000"/>
          <w:sz w:val="16"/>
          <w:szCs w:val="16"/>
        </w:rPr>
      </w:pPr>
      <w:r w:rsidRPr="00E638EF">
        <w:rPr>
          <w:rFonts w:ascii="Century Gothic" w:hAnsi="Century Gothic"/>
          <w:sz w:val="16"/>
          <w:szCs w:val="16"/>
        </w:rPr>
        <w:t>glycémie plasmatique à jeun 5,1-6,9 mmol</w:t>
      </w:r>
      <w:r w:rsidR="00451D64">
        <w:rPr>
          <w:rFonts w:ascii="Century Gothic" w:hAnsi="Century Gothic"/>
          <w:sz w:val="16"/>
          <w:szCs w:val="16"/>
        </w:rPr>
        <w:t xml:space="preserve"> / </w:t>
      </w:r>
      <w:r w:rsidRPr="00E638EF">
        <w:rPr>
          <w:rFonts w:ascii="Century Gothic" w:hAnsi="Century Gothic"/>
          <w:sz w:val="16"/>
          <w:szCs w:val="16"/>
        </w:rPr>
        <w:t>l (92</w:t>
      </w:r>
      <w:r w:rsidR="00906B37" w:rsidRPr="00906B37">
        <w:rPr>
          <w:rFonts w:ascii="Century Gothic" w:hAnsi="Century Gothic"/>
          <w:sz w:val="16"/>
          <w:szCs w:val="16"/>
        </w:rPr>
        <w:t>–</w:t>
      </w:r>
      <w:r w:rsidRPr="00E638EF">
        <w:rPr>
          <w:rFonts w:ascii="Century Gothic" w:hAnsi="Century Gothic"/>
          <w:sz w:val="16"/>
          <w:szCs w:val="16"/>
        </w:rPr>
        <w:t>125 mg</w:t>
      </w:r>
      <w:r w:rsidR="00451D64">
        <w:rPr>
          <w:rFonts w:ascii="Century Gothic" w:hAnsi="Century Gothic"/>
          <w:sz w:val="16"/>
          <w:szCs w:val="16"/>
        </w:rPr>
        <w:t xml:space="preserve"> / </w:t>
      </w:r>
      <w:r w:rsidRPr="00E638EF">
        <w:rPr>
          <w:rFonts w:ascii="Century Gothic" w:hAnsi="Century Gothic"/>
          <w:sz w:val="16"/>
          <w:szCs w:val="16"/>
        </w:rPr>
        <w:t>dl)</w:t>
      </w:r>
    </w:p>
    <w:p w14:paraId="6D62CA32" w14:textId="2550DA5B" w:rsidR="00306351" w:rsidRPr="00E638EF" w:rsidRDefault="00CF2FCC" w:rsidP="00E638EF">
      <w:pPr>
        <w:pStyle w:val="JhpFootnote0"/>
        <w:numPr>
          <w:ilvl w:val="0"/>
          <w:numId w:val="39"/>
        </w:numPr>
        <w:spacing w:before="60"/>
        <w:ind w:left="360"/>
        <w:rPr>
          <w:szCs w:val="16"/>
        </w:rPr>
      </w:pPr>
      <w:r w:rsidRPr="00E638EF">
        <w:rPr>
          <w:szCs w:val="16"/>
        </w:rPr>
        <w:t>glycémie plasmatique à 1 heure ≥10,0 mmol</w:t>
      </w:r>
      <w:r w:rsidR="00451D64">
        <w:rPr>
          <w:szCs w:val="16"/>
        </w:rPr>
        <w:t xml:space="preserve"> / </w:t>
      </w:r>
      <w:r w:rsidRPr="00E638EF">
        <w:rPr>
          <w:szCs w:val="16"/>
        </w:rPr>
        <w:t>l (180 mg</w:t>
      </w:r>
      <w:r w:rsidR="00451D64">
        <w:rPr>
          <w:szCs w:val="16"/>
        </w:rPr>
        <w:t xml:space="preserve"> / </w:t>
      </w:r>
      <w:r w:rsidRPr="00E638EF">
        <w:rPr>
          <w:szCs w:val="16"/>
        </w:rPr>
        <w:t>dl) après une charge de glucose orale de 75 g</w:t>
      </w:r>
    </w:p>
    <w:p w14:paraId="1C022A6B" w14:textId="745CA809" w:rsidR="00306351" w:rsidRPr="00E638EF" w:rsidRDefault="00306351" w:rsidP="00E638EF">
      <w:pPr>
        <w:pStyle w:val="JhpFootnote0"/>
        <w:numPr>
          <w:ilvl w:val="0"/>
          <w:numId w:val="39"/>
        </w:numPr>
        <w:spacing w:before="60"/>
        <w:ind w:left="360"/>
        <w:rPr>
          <w:szCs w:val="16"/>
        </w:rPr>
      </w:pPr>
      <w:r w:rsidRPr="00E638EF">
        <w:rPr>
          <w:szCs w:val="16"/>
        </w:rPr>
        <w:t>glycémie plasmatique à 2 heures 8,5-11,0 mmol</w:t>
      </w:r>
      <w:r w:rsidR="00451D64">
        <w:rPr>
          <w:szCs w:val="16"/>
        </w:rPr>
        <w:t xml:space="preserve"> / </w:t>
      </w:r>
      <w:r w:rsidRPr="00E638EF">
        <w:rPr>
          <w:szCs w:val="16"/>
        </w:rPr>
        <w:t>l (153</w:t>
      </w:r>
      <w:r w:rsidR="00906B37" w:rsidRPr="00906B37">
        <w:rPr>
          <w:szCs w:val="16"/>
        </w:rPr>
        <w:t>–</w:t>
      </w:r>
      <w:r w:rsidRPr="00E638EF">
        <w:rPr>
          <w:szCs w:val="16"/>
        </w:rPr>
        <w:t>199 mg</w:t>
      </w:r>
      <w:r w:rsidR="00451D64">
        <w:rPr>
          <w:szCs w:val="16"/>
        </w:rPr>
        <w:t xml:space="preserve"> / </w:t>
      </w:r>
      <w:r w:rsidRPr="00E638EF">
        <w:rPr>
          <w:szCs w:val="16"/>
        </w:rPr>
        <w:t>dl) après une charge de glucose orale de 75 g.</w:t>
      </w:r>
    </w:p>
    <w:p w14:paraId="5ECCCC5E" w14:textId="0D3421F8" w:rsidR="00D80529" w:rsidRPr="00E638EF" w:rsidRDefault="00D80529" w:rsidP="00E638EF">
      <w:pPr>
        <w:pStyle w:val="JhpFootnote0"/>
        <w:spacing w:before="60"/>
        <w:rPr>
          <w:color w:val="000000"/>
          <w:szCs w:val="16"/>
        </w:rPr>
      </w:pPr>
    </w:p>
    <w:p w14:paraId="71C90C96" w14:textId="4BDEA3C4" w:rsidR="00D80529" w:rsidRPr="00E638EF" w:rsidRDefault="00306351" w:rsidP="00E638EF">
      <w:pPr>
        <w:pStyle w:val="JhpFootnote0"/>
        <w:spacing w:before="60"/>
        <w:rPr>
          <w:color w:val="000000"/>
          <w:szCs w:val="16"/>
        </w:rPr>
      </w:pPr>
      <w:r w:rsidRPr="00E638EF">
        <w:rPr>
          <w:szCs w:val="16"/>
        </w:rPr>
        <w:lastRenderedPageBreak/>
        <w:t>Un diabète pendant la grossesse devra être diagnostiqué si un ou plusieurs des critères suivants sont remplis</w:t>
      </w:r>
      <w:r w:rsidR="00D80529" w:rsidRPr="00E638EF">
        <w:rPr>
          <w:szCs w:val="16"/>
        </w:rPr>
        <w:t>:</w:t>
      </w:r>
    </w:p>
    <w:p w14:paraId="7291B6AC" w14:textId="6CA943CB" w:rsidR="00306351" w:rsidRPr="00E638EF" w:rsidRDefault="00306351" w:rsidP="00E638EF">
      <w:pPr>
        <w:pStyle w:val="MCHIPtablebullet"/>
        <w:numPr>
          <w:ilvl w:val="0"/>
          <w:numId w:val="39"/>
        </w:numPr>
        <w:spacing w:before="60"/>
        <w:ind w:left="360"/>
        <w:rPr>
          <w:rFonts w:ascii="Century Gothic" w:hAnsi="Century Gothic"/>
          <w:color w:val="000000"/>
          <w:sz w:val="16"/>
          <w:szCs w:val="16"/>
        </w:rPr>
      </w:pPr>
      <w:r w:rsidRPr="00E638EF">
        <w:rPr>
          <w:rFonts w:ascii="Century Gothic" w:hAnsi="Century Gothic"/>
          <w:sz w:val="16"/>
          <w:szCs w:val="16"/>
        </w:rPr>
        <w:t>glycémie plasmatique à jeun ≥7,0 mmol</w:t>
      </w:r>
      <w:r w:rsidR="00451D64">
        <w:rPr>
          <w:rFonts w:ascii="Century Gothic" w:hAnsi="Century Gothic"/>
          <w:sz w:val="16"/>
          <w:szCs w:val="16"/>
        </w:rPr>
        <w:t xml:space="preserve"> / </w:t>
      </w:r>
      <w:r w:rsidRPr="00E638EF">
        <w:rPr>
          <w:rFonts w:ascii="Century Gothic" w:hAnsi="Century Gothic"/>
          <w:sz w:val="16"/>
          <w:szCs w:val="16"/>
        </w:rPr>
        <w:t>l (126 mg</w:t>
      </w:r>
      <w:r w:rsidR="00451D64">
        <w:rPr>
          <w:rFonts w:ascii="Century Gothic" w:hAnsi="Century Gothic"/>
          <w:sz w:val="16"/>
          <w:szCs w:val="16"/>
        </w:rPr>
        <w:t xml:space="preserve"> / </w:t>
      </w:r>
      <w:r w:rsidRPr="00E638EF">
        <w:rPr>
          <w:rFonts w:ascii="Century Gothic" w:hAnsi="Century Gothic"/>
          <w:sz w:val="16"/>
          <w:szCs w:val="16"/>
        </w:rPr>
        <w:t xml:space="preserve">dl) ; </w:t>
      </w:r>
    </w:p>
    <w:p w14:paraId="4ADE8A7A" w14:textId="3AA58FF4" w:rsidR="00306351" w:rsidRPr="00E638EF" w:rsidRDefault="00306351" w:rsidP="00E638EF">
      <w:pPr>
        <w:pStyle w:val="MCHIPtablebullet"/>
        <w:numPr>
          <w:ilvl w:val="0"/>
          <w:numId w:val="39"/>
        </w:numPr>
        <w:spacing w:before="60"/>
        <w:ind w:left="360"/>
        <w:rPr>
          <w:rFonts w:ascii="Century Gothic" w:hAnsi="Century Gothic"/>
          <w:color w:val="000000"/>
          <w:sz w:val="16"/>
          <w:szCs w:val="16"/>
        </w:rPr>
      </w:pPr>
      <w:r w:rsidRPr="00E638EF">
        <w:rPr>
          <w:rFonts w:ascii="Century Gothic" w:hAnsi="Century Gothic"/>
          <w:sz w:val="16"/>
          <w:szCs w:val="16"/>
        </w:rPr>
        <w:t>glycémie plasmatique à 2 heures ≥11,1 mmol</w:t>
      </w:r>
      <w:r w:rsidR="00451D64">
        <w:rPr>
          <w:rFonts w:ascii="Century Gothic" w:hAnsi="Century Gothic"/>
          <w:sz w:val="16"/>
          <w:szCs w:val="16"/>
        </w:rPr>
        <w:t xml:space="preserve"> / </w:t>
      </w:r>
      <w:r w:rsidRPr="00E638EF">
        <w:rPr>
          <w:rFonts w:ascii="Century Gothic" w:hAnsi="Century Gothic"/>
          <w:sz w:val="16"/>
          <w:szCs w:val="16"/>
        </w:rPr>
        <w:t>l (200 mg</w:t>
      </w:r>
      <w:r w:rsidR="00451D64">
        <w:rPr>
          <w:rFonts w:ascii="Century Gothic" w:hAnsi="Century Gothic"/>
          <w:sz w:val="16"/>
          <w:szCs w:val="16"/>
        </w:rPr>
        <w:t xml:space="preserve"> / </w:t>
      </w:r>
      <w:r w:rsidRPr="00E638EF">
        <w:rPr>
          <w:rFonts w:ascii="Century Gothic" w:hAnsi="Century Gothic"/>
          <w:sz w:val="16"/>
          <w:szCs w:val="16"/>
        </w:rPr>
        <w:t>dl) après une charge de glucose orale de 75g</w:t>
      </w:r>
      <w:r w:rsidR="00C71527" w:rsidRPr="00E638EF">
        <w:rPr>
          <w:rFonts w:ascii="Century Gothic" w:hAnsi="Century Gothic"/>
          <w:sz w:val="16"/>
          <w:szCs w:val="16"/>
        </w:rPr>
        <w:t xml:space="preserve"> </w:t>
      </w:r>
    </w:p>
    <w:p w14:paraId="786760E7" w14:textId="2A717434" w:rsidR="00D80529" w:rsidRPr="00E638EF" w:rsidRDefault="00306351" w:rsidP="00E638EF">
      <w:pPr>
        <w:pStyle w:val="MCHIPtablebullet"/>
        <w:numPr>
          <w:ilvl w:val="0"/>
          <w:numId w:val="39"/>
        </w:numPr>
        <w:spacing w:before="60"/>
        <w:ind w:left="360"/>
        <w:rPr>
          <w:rFonts w:ascii="Century Gothic" w:hAnsi="Century Gothic"/>
          <w:color w:val="000000"/>
          <w:sz w:val="16"/>
          <w:szCs w:val="16"/>
        </w:rPr>
      </w:pPr>
      <w:r w:rsidRPr="00E638EF">
        <w:rPr>
          <w:rFonts w:ascii="Century Gothic" w:hAnsi="Century Gothic"/>
          <w:sz w:val="16"/>
          <w:szCs w:val="16"/>
        </w:rPr>
        <w:t>glycémie plasmatique aléatoire ≥ 11,1 mmol</w:t>
      </w:r>
      <w:r w:rsidR="00451D64">
        <w:rPr>
          <w:rFonts w:ascii="Century Gothic" w:hAnsi="Century Gothic"/>
          <w:sz w:val="16"/>
          <w:szCs w:val="16"/>
        </w:rPr>
        <w:t xml:space="preserve"> / </w:t>
      </w:r>
      <w:r w:rsidRPr="00E638EF">
        <w:rPr>
          <w:rFonts w:ascii="Century Gothic" w:hAnsi="Century Gothic"/>
          <w:sz w:val="16"/>
          <w:szCs w:val="16"/>
        </w:rPr>
        <w:t>l (200 mg</w:t>
      </w:r>
      <w:r w:rsidR="00451D64">
        <w:rPr>
          <w:rFonts w:ascii="Century Gothic" w:hAnsi="Century Gothic"/>
          <w:sz w:val="16"/>
          <w:szCs w:val="16"/>
        </w:rPr>
        <w:t xml:space="preserve"> / </w:t>
      </w:r>
      <w:r w:rsidRPr="00E638EF">
        <w:rPr>
          <w:rFonts w:ascii="Century Gothic" w:hAnsi="Century Gothic"/>
          <w:sz w:val="16"/>
          <w:szCs w:val="16"/>
        </w:rPr>
        <w:t>dl) en présence de symptômes du diabète</w:t>
      </w:r>
    </w:p>
    <w:p w14:paraId="30FD7222" w14:textId="600C48F1" w:rsidR="00D80529" w:rsidRPr="00E638EF" w:rsidRDefault="00D80529" w:rsidP="00E638EF">
      <w:pPr>
        <w:pStyle w:val="JhpFootnote0"/>
        <w:spacing w:before="60"/>
        <w:rPr>
          <w:color w:val="000000"/>
          <w:szCs w:val="16"/>
        </w:rPr>
      </w:pPr>
      <w:r w:rsidRPr="00E638EF">
        <w:rPr>
          <w:szCs w:val="16"/>
          <w:vertAlign w:val="superscript"/>
        </w:rPr>
        <w:t>p</w:t>
      </w:r>
      <w:r w:rsidRPr="00E638EF">
        <w:rPr>
          <w:szCs w:val="16"/>
        </w:rPr>
        <w:t xml:space="preserve"> </w:t>
      </w:r>
      <w:r w:rsidR="00306351" w:rsidRPr="00E638EF">
        <w:rPr>
          <w:szCs w:val="16"/>
        </w:rPr>
        <w:t>Intégrée à partir des re</w:t>
      </w:r>
      <w:r w:rsidR="00906B37">
        <w:rPr>
          <w:szCs w:val="16"/>
        </w:rPr>
        <w:t>commandations de l</w:t>
      </w:r>
      <w:r w:rsidR="005474AF">
        <w:rPr>
          <w:szCs w:val="16"/>
        </w:rPr>
        <w:t>’</w:t>
      </w:r>
      <w:r w:rsidR="00906B37">
        <w:rPr>
          <w:szCs w:val="16"/>
        </w:rPr>
        <w:t xml:space="preserve">OMS de 2013 </w:t>
      </w:r>
      <w:r w:rsidR="00306351" w:rsidRPr="00E638EF">
        <w:rPr>
          <w:szCs w:val="16"/>
        </w:rPr>
        <w:t>(pour la prévention et la gestion de l</w:t>
      </w:r>
      <w:r w:rsidR="005474AF">
        <w:rPr>
          <w:szCs w:val="16"/>
        </w:rPr>
        <w:t>’</w:t>
      </w:r>
      <w:r w:rsidR="00306351" w:rsidRPr="00E638EF">
        <w:rPr>
          <w:szCs w:val="16"/>
        </w:rPr>
        <w:t>usage du tabac et de l</w:t>
      </w:r>
      <w:r w:rsidR="005474AF">
        <w:rPr>
          <w:szCs w:val="16"/>
        </w:rPr>
        <w:t>’</w:t>
      </w:r>
      <w:r w:rsidR="00306351" w:rsidRPr="00E638EF">
        <w:rPr>
          <w:szCs w:val="16"/>
        </w:rPr>
        <w:t>exposition à la fumée de tabac secondaire pendant la grossesse</w:t>
      </w:r>
      <w:r w:rsidRPr="00E638EF">
        <w:rPr>
          <w:szCs w:val="16"/>
        </w:rPr>
        <w:t>).</w:t>
      </w:r>
    </w:p>
    <w:p w14:paraId="061051B4" w14:textId="4C24284F" w:rsidR="00D80529" w:rsidRPr="00E638EF" w:rsidRDefault="00D80529" w:rsidP="00E638EF">
      <w:pPr>
        <w:pStyle w:val="JhpFootnote0"/>
        <w:spacing w:before="60"/>
        <w:rPr>
          <w:color w:val="000000"/>
          <w:szCs w:val="16"/>
        </w:rPr>
      </w:pPr>
      <w:r w:rsidRPr="00E638EF">
        <w:rPr>
          <w:szCs w:val="16"/>
          <w:vertAlign w:val="superscript"/>
        </w:rPr>
        <w:t>q</w:t>
      </w:r>
      <w:r w:rsidRPr="00E638EF">
        <w:rPr>
          <w:szCs w:val="16"/>
        </w:rPr>
        <w:t xml:space="preserve"> </w:t>
      </w:r>
      <w:r w:rsidR="00306351" w:rsidRPr="00E638EF">
        <w:rPr>
          <w:szCs w:val="16"/>
        </w:rPr>
        <w:t>Intégrée à partir des lignes directrices de l</w:t>
      </w:r>
      <w:r w:rsidR="005474AF">
        <w:rPr>
          <w:szCs w:val="16"/>
        </w:rPr>
        <w:t>’</w:t>
      </w:r>
      <w:r w:rsidR="00306351" w:rsidRPr="00E638EF">
        <w:rPr>
          <w:szCs w:val="16"/>
        </w:rPr>
        <w:t xml:space="preserve">OMS de 2014 </w:t>
      </w:r>
      <w:r w:rsidR="00306351" w:rsidRPr="00E638EF">
        <w:rPr>
          <w:i/>
          <w:szCs w:val="16"/>
        </w:rPr>
        <w:t>pour l</w:t>
      </w:r>
      <w:r w:rsidR="005474AF">
        <w:rPr>
          <w:i/>
          <w:szCs w:val="16"/>
        </w:rPr>
        <w:t>’</w:t>
      </w:r>
      <w:r w:rsidR="00306351" w:rsidRPr="00E638EF">
        <w:rPr>
          <w:i/>
          <w:szCs w:val="16"/>
        </w:rPr>
        <w:t>identification et la prise en charge des troubles liés à la consommation d</w:t>
      </w:r>
      <w:r w:rsidR="005474AF">
        <w:rPr>
          <w:i/>
          <w:szCs w:val="16"/>
        </w:rPr>
        <w:t>’</w:t>
      </w:r>
      <w:r w:rsidR="00306351" w:rsidRPr="00E638EF">
        <w:rPr>
          <w:i/>
          <w:szCs w:val="16"/>
        </w:rPr>
        <w:t>alcool et d</w:t>
      </w:r>
      <w:r w:rsidR="005474AF">
        <w:rPr>
          <w:i/>
          <w:szCs w:val="16"/>
        </w:rPr>
        <w:t>’</w:t>
      </w:r>
      <w:r w:rsidR="00306351" w:rsidRPr="00E638EF">
        <w:rPr>
          <w:i/>
          <w:szCs w:val="16"/>
        </w:rPr>
        <w:t>autres drogues chez les femmes enceintes</w:t>
      </w:r>
      <w:r w:rsidRPr="00E638EF">
        <w:rPr>
          <w:szCs w:val="16"/>
        </w:rPr>
        <w:t>).</w:t>
      </w:r>
    </w:p>
    <w:p w14:paraId="3B1B2794" w14:textId="6E1983D4" w:rsidR="00D80529" w:rsidRPr="00E638EF" w:rsidRDefault="00D80529" w:rsidP="00E638EF">
      <w:pPr>
        <w:pStyle w:val="JhpFootnote0"/>
        <w:spacing w:before="60"/>
        <w:rPr>
          <w:color w:val="000000"/>
          <w:szCs w:val="16"/>
        </w:rPr>
      </w:pPr>
      <w:r w:rsidRPr="00E638EF">
        <w:rPr>
          <w:szCs w:val="16"/>
          <w:vertAlign w:val="superscript"/>
        </w:rPr>
        <w:t>r</w:t>
      </w:r>
      <w:r w:rsidRPr="00E638EF">
        <w:rPr>
          <w:szCs w:val="16"/>
        </w:rPr>
        <w:t xml:space="preserve"> </w:t>
      </w:r>
      <w:r w:rsidR="00FD68B8" w:rsidRPr="00E638EF">
        <w:rPr>
          <w:szCs w:val="16"/>
        </w:rPr>
        <w:t>Les contextes de forte prévalence sont définis dans la publication de 2015 de l</w:t>
      </w:r>
      <w:r w:rsidR="005474AF">
        <w:rPr>
          <w:szCs w:val="16"/>
        </w:rPr>
        <w:t>’</w:t>
      </w:r>
      <w:r w:rsidR="00FD68B8" w:rsidRPr="00E638EF">
        <w:rPr>
          <w:szCs w:val="16"/>
        </w:rPr>
        <w:t>OMS</w:t>
      </w:r>
      <w:r w:rsidR="00E662A7" w:rsidRPr="00E638EF">
        <w:rPr>
          <w:szCs w:val="16"/>
        </w:rPr>
        <w:t>,</w:t>
      </w:r>
      <w:r w:rsidR="00FD68B8" w:rsidRPr="00E638EF">
        <w:rPr>
          <w:szCs w:val="16"/>
        </w:rPr>
        <w:t xml:space="preserve"> </w:t>
      </w:r>
      <w:r w:rsidR="00E662A7" w:rsidRPr="00E638EF">
        <w:rPr>
          <w:i/>
          <w:szCs w:val="16"/>
        </w:rPr>
        <w:t xml:space="preserve">Lignes directrices consolidées concernant les services de dépistage du VIH, </w:t>
      </w:r>
      <w:r w:rsidR="00E662A7" w:rsidRPr="00E638EF">
        <w:rPr>
          <w:szCs w:val="16"/>
        </w:rPr>
        <w:t>comme</w:t>
      </w:r>
      <w:r w:rsidR="00FD68B8" w:rsidRPr="00E638EF">
        <w:rPr>
          <w:szCs w:val="16"/>
        </w:rPr>
        <w:t xml:space="preserve"> des contextes où la prévalence du VIH dans la population dépistée est supérieure à 5 %. Les contextes sont dits de faible prévalence lorsque la prévalence parmi la population dépistée est inférieure à 5 %. Dans les contextes où sévit une épidémie de VIH généralisée ou concentrée, les femmes négatives pour le VIH devront subir à nouveau un dépistage au troisième trimestre de grossesse en raison du risque important de contracter une infection à VIH pendant la grossesse</w:t>
      </w:r>
      <w:r w:rsidR="00E662A7" w:rsidRPr="00E638EF">
        <w:rPr>
          <w:szCs w:val="16"/>
        </w:rPr>
        <w:t xml:space="preserve"> </w:t>
      </w:r>
      <w:r w:rsidR="00FD68B8" w:rsidRPr="00E638EF">
        <w:rPr>
          <w:szCs w:val="16"/>
        </w:rPr>
        <w:t>; veuillez vous référer à la Recommandation B.1.7 pour plus de détails</w:t>
      </w:r>
      <w:r w:rsidRPr="00E638EF">
        <w:rPr>
          <w:szCs w:val="16"/>
        </w:rPr>
        <w:t>.</w:t>
      </w:r>
    </w:p>
    <w:p w14:paraId="1BCA33A8" w14:textId="24360371" w:rsidR="00D80529" w:rsidRPr="00E638EF" w:rsidRDefault="00D80529" w:rsidP="00E638EF">
      <w:pPr>
        <w:pStyle w:val="JhpFootnote0"/>
        <w:spacing w:before="60"/>
        <w:rPr>
          <w:color w:val="000000"/>
          <w:szCs w:val="16"/>
        </w:rPr>
      </w:pPr>
      <w:r w:rsidRPr="00E638EF">
        <w:rPr>
          <w:szCs w:val="16"/>
          <w:vertAlign w:val="superscript"/>
        </w:rPr>
        <w:t>s</w:t>
      </w:r>
      <w:r w:rsidRPr="00E638EF">
        <w:rPr>
          <w:szCs w:val="16"/>
        </w:rPr>
        <w:t xml:space="preserve"> </w:t>
      </w:r>
      <w:r w:rsidR="00FD68B8" w:rsidRPr="00E638EF">
        <w:rPr>
          <w:szCs w:val="16"/>
        </w:rPr>
        <w:t xml:space="preserve">Adaptée et intégrée à partir des </w:t>
      </w:r>
      <w:r w:rsidR="00E662A7" w:rsidRPr="00E638EF">
        <w:rPr>
          <w:i/>
          <w:szCs w:val="16"/>
        </w:rPr>
        <w:t>Lignes directrices consolidées concernant les services de dépistage du VIH</w:t>
      </w:r>
      <w:r w:rsidR="00FD68B8" w:rsidRPr="00E638EF">
        <w:rPr>
          <w:szCs w:val="16"/>
        </w:rPr>
        <w:t xml:space="preserve"> de l</w:t>
      </w:r>
      <w:r w:rsidR="005474AF">
        <w:rPr>
          <w:szCs w:val="16"/>
        </w:rPr>
        <w:t>’</w:t>
      </w:r>
      <w:r w:rsidR="00FD68B8" w:rsidRPr="00E638EF">
        <w:rPr>
          <w:szCs w:val="16"/>
        </w:rPr>
        <w:t xml:space="preserve">OMS </w:t>
      </w:r>
      <w:r w:rsidRPr="00E638EF">
        <w:rPr>
          <w:szCs w:val="16"/>
        </w:rPr>
        <w:t>(2015).</w:t>
      </w:r>
    </w:p>
    <w:p w14:paraId="372C742C" w14:textId="183C94E1" w:rsidR="00D80529" w:rsidRPr="00E638EF" w:rsidRDefault="00D80529" w:rsidP="00E638EF">
      <w:pPr>
        <w:pStyle w:val="JhpFootnote0"/>
        <w:spacing w:before="60"/>
        <w:rPr>
          <w:color w:val="000000"/>
          <w:szCs w:val="16"/>
        </w:rPr>
      </w:pPr>
      <w:r w:rsidRPr="00E638EF">
        <w:rPr>
          <w:szCs w:val="16"/>
          <w:vertAlign w:val="superscript"/>
        </w:rPr>
        <w:t>t</w:t>
      </w:r>
      <w:r w:rsidRPr="00E638EF">
        <w:rPr>
          <w:szCs w:val="16"/>
        </w:rPr>
        <w:t xml:space="preserve"> </w:t>
      </w:r>
      <w:r w:rsidR="00FD68B8" w:rsidRPr="00E638EF">
        <w:rPr>
          <w:szCs w:val="16"/>
        </w:rPr>
        <w:t>Adaptée et intégrée à partir des recommandations de 2013 de l</w:t>
      </w:r>
      <w:r w:rsidR="005474AF">
        <w:rPr>
          <w:szCs w:val="16"/>
        </w:rPr>
        <w:t>’</w:t>
      </w:r>
      <w:r w:rsidR="00FD68B8" w:rsidRPr="00E638EF">
        <w:rPr>
          <w:szCs w:val="16"/>
        </w:rPr>
        <w:t>OMS</w:t>
      </w:r>
      <w:r w:rsidRPr="00E638EF">
        <w:rPr>
          <w:szCs w:val="16"/>
        </w:rPr>
        <w:t xml:space="preserve"> </w:t>
      </w:r>
      <w:r w:rsidR="00E662A7" w:rsidRPr="00E638EF">
        <w:rPr>
          <w:szCs w:val="16"/>
        </w:rPr>
        <w:t>Dépistage systématique à la recherche d</w:t>
      </w:r>
      <w:r w:rsidR="005474AF">
        <w:rPr>
          <w:szCs w:val="16"/>
        </w:rPr>
        <w:t>’</w:t>
      </w:r>
      <w:r w:rsidR="00E662A7" w:rsidRPr="00E638EF">
        <w:rPr>
          <w:szCs w:val="16"/>
        </w:rPr>
        <w:t>une tuberculose active</w:t>
      </w:r>
      <w:r w:rsidR="00E662A7" w:rsidRPr="00E638EF">
        <w:rPr>
          <w:i/>
          <w:szCs w:val="16"/>
        </w:rPr>
        <w:t xml:space="preserve"> </w:t>
      </w:r>
      <w:r w:rsidRPr="00E638EF">
        <w:rPr>
          <w:i/>
          <w:szCs w:val="16"/>
        </w:rPr>
        <w:t xml:space="preserve">: Principes </w:t>
      </w:r>
      <w:r w:rsidR="00E662A7" w:rsidRPr="00E638EF">
        <w:rPr>
          <w:i/>
          <w:szCs w:val="16"/>
        </w:rPr>
        <w:t>et</w:t>
      </w:r>
      <w:r w:rsidRPr="00E638EF">
        <w:rPr>
          <w:i/>
          <w:szCs w:val="16"/>
        </w:rPr>
        <w:t xml:space="preserve"> </w:t>
      </w:r>
      <w:r w:rsidR="00E662A7" w:rsidRPr="00E638EF">
        <w:rPr>
          <w:i/>
          <w:szCs w:val="16"/>
        </w:rPr>
        <w:t>r</w:t>
      </w:r>
      <w:r w:rsidRPr="00E638EF">
        <w:rPr>
          <w:i/>
          <w:szCs w:val="16"/>
        </w:rPr>
        <w:t>ecomm</w:t>
      </w:r>
      <w:r w:rsidR="00E662A7" w:rsidRPr="00E638EF">
        <w:rPr>
          <w:i/>
          <w:szCs w:val="16"/>
        </w:rPr>
        <w:t>a</w:t>
      </w:r>
      <w:r w:rsidRPr="00E638EF">
        <w:rPr>
          <w:i/>
          <w:szCs w:val="16"/>
        </w:rPr>
        <w:t>ndations</w:t>
      </w:r>
      <w:r w:rsidRPr="00E638EF">
        <w:rPr>
          <w:szCs w:val="16"/>
        </w:rPr>
        <w:t>.</w:t>
      </w:r>
    </w:p>
    <w:p w14:paraId="3F71820B" w14:textId="0F5F97D9" w:rsidR="00D80529" w:rsidRPr="00E638EF" w:rsidRDefault="00D80529" w:rsidP="00E638EF">
      <w:pPr>
        <w:pStyle w:val="JhpFootnote0"/>
        <w:spacing w:before="60"/>
        <w:rPr>
          <w:color w:val="000000"/>
          <w:szCs w:val="16"/>
        </w:rPr>
      </w:pPr>
      <w:r w:rsidRPr="00E638EF">
        <w:rPr>
          <w:szCs w:val="16"/>
          <w:vertAlign w:val="superscript"/>
        </w:rPr>
        <w:t>u</w:t>
      </w:r>
      <w:r w:rsidRPr="00E638EF">
        <w:rPr>
          <w:szCs w:val="16"/>
        </w:rPr>
        <w:t xml:space="preserve"> </w:t>
      </w:r>
      <w:r w:rsidR="00FD68B8" w:rsidRPr="00E638EF">
        <w:rPr>
          <w:szCs w:val="16"/>
        </w:rPr>
        <w:t>La cardiotocographie est un enregistrement en continu de la fréquence cardiaque fœtale et des contractions utérines obtenu par un transducteur à ultrasons placé sur l</w:t>
      </w:r>
      <w:r w:rsidR="005474AF">
        <w:rPr>
          <w:szCs w:val="16"/>
        </w:rPr>
        <w:t>’</w:t>
      </w:r>
      <w:r w:rsidR="00FD68B8" w:rsidRPr="00E638EF">
        <w:rPr>
          <w:szCs w:val="16"/>
        </w:rPr>
        <w:t>abdomen de la mère</w:t>
      </w:r>
      <w:r w:rsidRPr="00E638EF">
        <w:rPr>
          <w:szCs w:val="16"/>
        </w:rPr>
        <w:t>.</w:t>
      </w:r>
    </w:p>
    <w:p w14:paraId="0096B378" w14:textId="77777777" w:rsidR="00D80529" w:rsidRPr="002C6665" w:rsidRDefault="00D80529" w:rsidP="00D80529">
      <w:pPr>
        <w:pStyle w:val="JhpBodyText0"/>
        <w:rPr>
          <w:lang w:bidi="my-MM"/>
        </w:rPr>
      </w:pPr>
    </w:p>
    <w:p w14:paraId="306FC368" w14:textId="685AAD60" w:rsidR="00D80529" w:rsidRPr="002C6665" w:rsidRDefault="00D80529" w:rsidP="00D80529">
      <w:pPr>
        <w:pStyle w:val="JhpTabletitle"/>
        <w:rPr>
          <w:lang w:bidi="my-MM"/>
        </w:rPr>
      </w:pPr>
      <w:bookmarkStart w:id="683" w:name="_Toc491423621"/>
      <w:bookmarkStart w:id="684" w:name="_Toc505671763"/>
      <w:r w:rsidRPr="002C6665">
        <w:rPr>
          <w:lang w:bidi="my-MM"/>
        </w:rPr>
        <w:t>Table</w:t>
      </w:r>
      <w:r w:rsidR="00FD68B8" w:rsidRPr="002C6665">
        <w:rPr>
          <w:lang w:bidi="my-MM"/>
        </w:rPr>
        <w:t>au</w:t>
      </w:r>
      <w:r w:rsidRPr="002C6665">
        <w:rPr>
          <w:lang w:bidi="my-MM"/>
        </w:rPr>
        <w:t xml:space="preserve"> </w:t>
      </w:r>
      <w:r w:rsidR="00906B37">
        <w:rPr>
          <w:lang w:bidi="my-MM"/>
        </w:rPr>
        <w:t>16.</w:t>
      </w:r>
      <w:r w:rsidRPr="002C6665">
        <w:rPr>
          <w:lang w:bidi="my-MM"/>
        </w:rPr>
        <w:t xml:space="preserve"> </w:t>
      </w:r>
      <w:r w:rsidR="00FD68B8" w:rsidRPr="002C6665">
        <w:rPr>
          <w:lang w:bidi="my-MM"/>
        </w:rPr>
        <w:t>Echographie</w:t>
      </w:r>
      <w:bookmarkEnd w:id="683"/>
      <w:bookmarkEnd w:id="684"/>
    </w:p>
    <w:tbl>
      <w:tblPr>
        <w:tblW w:w="9360"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CellMar>
          <w:top w:w="43" w:type="dxa"/>
          <w:left w:w="115" w:type="dxa"/>
          <w:bottom w:w="43" w:type="dxa"/>
          <w:right w:w="115" w:type="dxa"/>
        </w:tblCellMar>
        <w:tblLook w:val="0000" w:firstRow="0" w:lastRow="0" w:firstColumn="0" w:lastColumn="0" w:noHBand="0" w:noVBand="0"/>
      </w:tblPr>
      <w:tblGrid>
        <w:gridCol w:w="1702"/>
        <w:gridCol w:w="5672"/>
        <w:gridCol w:w="1986"/>
      </w:tblGrid>
      <w:tr w:rsidR="00D80529" w:rsidRPr="00E505B8" w14:paraId="5418DF3A" w14:textId="77777777" w:rsidTr="00E638EF">
        <w:trPr>
          <w:jc w:val="center"/>
        </w:trPr>
        <w:tc>
          <w:tcPr>
            <w:tcW w:w="1701" w:type="dxa"/>
            <w:shd w:val="clear" w:color="auto" w:fill="305B75" w:themeFill="text2"/>
            <w:vAlign w:val="center"/>
          </w:tcPr>
          <w:p w14:paraId="4AA84B31" w14:textId="1ED52C35" w:rsidR="00D80529" w:rsidRPr="006D2B7F" w:rsidRDefault="00FD68B8" w:rsidP="00D80529">
            <w:pPr>
              <w:pStyle w:val="JhpTabletext0"/>
              <w:rPr>
                <w:b/>
                <w:color w:val="FFFFFF" w:themeColor="background1"/>
              </w:rPr>
            </w:pPr>
            <w:r w:rsidRPr="006D2B7F">
              <w:rPr>
                <w:b/>
                <w:color w:val="FFFFFF" w:themeColor="background1"/>
              </w:rPr>
              <w:t>Échographie</w:t>
            </w:r>
          </w:p>
        </w:tc>
        <w:tc>
          <w:tcPr>
            <w:tcW w:w="5669" w:type="dxa"/>
            <w:shd w:val="clear" w:color="auto" w:fill="auto"/>
          </w:tcPr>
          <w:p w14:paraId="3559770C" w14:textId="76AE2C13" w:rsidR="00D80529" w:rsidRPr="002C6665" w:rsidRDefault="00D80529" w:rsidP="00D80529">
            <w:pPr>
              <w:pStyle w:val="JhpTabletext0"/>
            </w:pPr>
            <w:r w:rsidRPr="002C6665">
              <w:rPr>
                <w:b/>
              </w:rPr>
              <w:t>B.2.4</w:t>
            </w:r>
            <w:r w:rsidR="00906B37">
              <w:rPr>
                <w:b/>
              </w:rPr>
              <w:t xml:space="preserve"> </w:t>
            </w:r>
            <w:r w:rsidRPr="002C6665">
              <w:t xml:space="preserve">: </w:t>
            </w:r>
            <w:r w:rsidR="00956D19" w:rsidRPr="00E505B8">
              <w:t xml:space="preserve">Une échographie avant 24 semaines de grossesse </w:t>
            </w:r>
            <w:r w:rsidR="00956D19" w:rsidRPr="002C6665">
              <w:rPr>
                <w:bCs/>
              </w:rPr>
              <w:t>(échographie précoce)</w:t>
            </w:r>
            <w:r w:rsidR="00956D19" w:rsidRPr="00E505B8">
              <w:t xml:space="preserve"> est recommandée chez les femmes enceintes afin d</w:t>
            </w:r>
            <w:r w:rsidR="005474AF">
              <w:t>’</w:t>
            </w:r>
            <w:r w:rsidR="00956D19" w:rsidRPr="00E505B8">
              <w:t>estimer l</w:t>
            </w:r>
            <w:r w:rsidR="005474AF">
              <w:t>’</w:t>
            </w:r>
            <w:r w:rsidR="00956D19" w:rsidRPr="00E505B8">
              <w:t>âge gestationnel, d</w:t>
            </w:r>
            <w:r w:rsidR="005474AF">
              <w:t>’</w:t>
            </w:r>
            <w:r w:rsidR="00956D19" w:rsidRPr="00E505B8">
              <w:t>améliorer la détection des anomalies fœtales et des grossesses multiples, de réduire l</w:t>
            </w:r>
            <w:r w:rsidR="005474AF">
              <w:t>’</w:t>
            </w:r>
            <w:r w:rsidR="00956D19" w:rsidRPr="00E505B8">
              <w:t xml:space="preserve">induction du travail pour les grossesses </w:t>
            </w:r>
            <w:r w:rsidR="00956D19" w:rsidRPr="002C6665">
              <w:rPr>
                <w:bCs/>
              </w:rPr>
              <w:br/>
            </w:r>
            <w:r w:rsidR="00956D19" w:rsidRPr="00E505B8">
              <w:t>ayant dépassé le terme et d</w:t>
            </w:r>
            <w:r w:rsidR="005474AF">
              <w:t>’</w:t>
            </w:r>
            <w:r w:rsidR="00956D19" w:rsidRPr="00E505B8">
              <w:t>améliorer le vécu de la grossesse par les femmes</w:t>
            </w:r>
            <w:r w:rsidRPr="002C6665">
              <w:t>.</w:t>
            </w:r>
          </w:p>
        </w:tc>
        <w:tc>
          <w:tcPr>
            <w:tcW w:w="1985" w:type="dxa"/>
            <w:shd w:val="clear" w:color="auto" w:fill="auto"/>
          </w:tcPr>
          <w:p w14:paraId="4438DA3B" w14:textId="1469CD90" w:rsidR="00D80529" w:rsidRPr="002C6665" w:rsidRDefault="00D37813" w:rsidP="00D80529">
            <w:pPr>
              <w:pStyle w:val="JhpTabletext0"/>
            </w:pPr>
            <w:r w:rsidRPr="002C6665">
              <w:t>Recommandé</w:t>
            </w:r>
          </w:p>
        </w:tc>
      </w:tr>
      <w:tr w:rsidR="00D80529" w:rsidRPr="00E505B8" w14:paraId="01E996ED" w14:textId="77777777" w:rsidTr="00E638EF">
        <w:trPr>
          <w:jc w:val="center"/>
        </w:trPr>
        <w:tc>
          <w:tcPr>
            <w:tcW w:w="1701" w:type="dxa"/>
            <w:shd w:val="clear" w:color="auto" w:fill="305B75" w:themeFill="text2"/>
            <w:vAlign w:val="center"/>
          </w:tcPr>
          <w:p w14:paraId="59388D15" w14:textId="5C717035" w:rsidR="00D80529" w:rsidRPr="006D2B7F" w:rsidRDefault="00FD68B8" w:rsidP="00D80529">
            <w:pPr>
              <w:pStyle w:val="JhpTabletext0"/>
              <w:rPr>
                <w:b/>
                <w:color w:val="FFFFFF" w:themeColor="background1"/>
              </w:rPr>
            </w:pPr>
            <w:r w:rsidRPr="006D2B7F">
              <w:rPr>
                <w:b/>
                <w:color w:val="FFFFFF" w:themeColor="background1"/>
              </w:rPr>
              <w:t>Échographie Doppler des vaisseaux sanguins fœtaux</w:t>
            </w:r>
          </w:p>
        </w:tc>
        <w:tc>
          <w:tcPr>
            <w:tcW w:w="5669" w:type="dxa"/>
            <w:shd w:val="clear" w:color="auto" w:fill="auto"/>
          </w:tcPr>
          <w:p w14:paraId="698956BD" w14:textId="6DEF2AED" w:rsidR="00D80529" w:rsidRPr="002C6665" w:rsidRDefault="00D80529" w:rsidP="00D80529">
            <w:pPr>
              <w:pStyle w:val="JhpTabletext0"/>
            </w:pPr>
            <w:r w:rsidRPr="002C6665">
              <w:rPr>
                <w:b/>
              </w:rPr>
              <w:t>B.2.5</w:t>
            </w:r>
            <w:r w:rsidR="00906B37">
              <w:rPr>
                <w:b/>
              </w:rPr>
              <w:t xml:space="preserve"> </w:t>
            </w:r>
            <w:r w:rsidRPr="002C6665">
              <w:rPr>
                <w:b/>
              </w:rPr>
              <w:t>:</w:t>
            </w:r>
            <w:r w:rsidRPr="002C6665">
              <w:t xml:space="preserve"> </w:t>
            </w:r>
            <w:r w:rsidR="00956D19" w:rsidRPr="00E505B8">
              <w:t>L</w:t>
            </w:r>
            <w:r w:rsidR="005474AF">
              <w:t>’</w:t>
            </w:r>
            <w:r w:rsidR="00956D19" w:rsidRPr="00E505B8">
              <w:t xml:space="preserve">examen par </w:t>
            </w:r>
            <w:r w:rsidR="00956D19" w:rsidRPr="002C6665">
              <w:rPr>
                <w:bCs/>
              </w:rPr>
              <w:t>échographie Doppler</w:t>
            </w:r>
            <w:r w:rsidR="00956D19" w:rsidRPr="00E505B8">
              <w:t xml:space="preserve"> systématique n</w:t>
            </w:r>
            <w:r w:rsidR="005474AF">
              <w:t>’</w:t>
            </w:r>
            <w:r w:rsidR="00956D19" w:rsidRPr="00E505B8">
              <w:t>est pas recommandé chez les femmes enceintes dans le but d</w:t>
            </w:r>
            <w:r w:rsidR="005474AF">
              <w:t>’</w:t>
            </w:r>
            <w:r w:rsidR="00956D19" w:rsidRPr="00E505B8">
              <w:t>améliorer les issues maternelles et périnatales de la grossesse</w:t>
            </w:r>
            <w:r w:rsidRPr="002C6665">
              <w:t>.v</w:t>
            </w:r>
          </w:p>
        </w:tc>
        <w:tc>
          <w:tcPr>
            <w:tcW w:w="1985" w:type="dxa"/>
            <w:shd w:val="clear" w:color="auto" w:fill="auto"/>
          </w:tcPr>
          <w:p w14:paraId="54D17104" w14:textId="3C081310" w:rsidR="00D80529" w:rsidRPr="002C6665" w:rsidRDefault="006F4B30" w:rsidP="00AC4F67">
            <w:pPr>
              <w:pStyle w:val="JhpTabletext0"/>
            </w:pPr>
            <w:r w:rsidRPr="002C6665">
              <w:t>Non recommandé</w:t>
            </w:r>
          </w:p>
        </w:tc>
      </w:tr>
    </w:tbl>
    <w:p w14:paraId="794FA7DC" w14:textId="77777777" w:rsidR="00D80529" w:rsidRPr="002C6665" w:rsidRDefault="00D80529" w:rsidP="00D80529">
      <w:pPr>
        <w:pStyle w:val="JhpBodyText0"/>
        <w:rPr>
          <w:lang w:bidi="my-MM"/>
        </w:rPr>
      </w:pPr>
    </w:p>
    <w:p w14:paraId="7FE791BD" w14:textId="6A974ED4" w:rsidR="00D80529" w:rsidRPr="002C6665" w:rsidRDefault="00D80529" w:rsidP="00D80529">
      <w:pPr>
        <w:pStyle w:val="JhpTabletitle"/>
        <w:keepNext/>
        <w:rPr>
          <w:lang w:bidi="my-MM"/>
        </w:rPr>
      </w:pPr>
      <w:bookmarkStart w:id="685" w:name="_Toc491423622"/>
      <w:bookmarkStart w:id="686" w:name="_Toc505671764"/>
      <w:r w:rsidRPr="002C6665">
        <w:rPr>
          <w:lang w:bidi="my-MM"/>
        </w:rPr>
        <w:t>Table</w:t>
      </w:r>
      <w:r w:rsidR="00FD68B8" w:rsidRPr="002C6665">
        <w:rPr>
          <w:lang w:bidi="my-MM"/>
        </w:rPr>
        <w:t xml:space="preserve">au </w:t>
      </w:r>
      <w:r w:rsidRPr="002C6665">
        <w:rPr>
          <w:lang w:bidi="my-MM"/>
        </w:rPr>
        <w:t>17</w:t>
      </w:r>
      <w:r w:rsidR="00906B37">
        <w:rPr>
          <w:lang w:bidi="my-MM"/>
        </w:rPr>
        <w:t>.</w:t>
      </w:r>
      <w:r w:rsidRPr="002C6665">
        <w:rPr>
          <w:lang w:bidi="my-MM"/>
        </w:rPr>
        <w:t xml:space="preserve"> </w:t>
      </w:r>
      <w:bookmarkEnd w:id="685"/>
      <w:r w:rsidR="00956D19" w:rsidRPr="002C6665">
        <w:rPr>
          <w:lang w:bidi="my-MM"/>
        </w:rPr>
        <w:t>Mesures préventives</w:t>
      </w:r>
      <w:bookmarkEnd w:id="686"/>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1934"/>
        <w:gridCol w:w="5449"/>
        <w:gridCol w:w="1977"/>
      </w:tblGrid>
      <w:tr w:rsidR="00D80529" w:rsidRPr="00B13A61" w14:paraId="2EA4C2BD" w14:textId="77777777" w:rsidTr="00E638EF">
        <w:trPr>
          <w:cantSplit/>
          <w:tblHeader/>
          <w:jc w:val="center"/>
        </w:trPr>
        <w:tc>
          <w:tcPr>
            <w:tcW w:w="9360" w:type="dxa"/>
            <w:gridSpan w:val="3"/>
            <w:shd w:val="clear" w:color="auto" w:fill="305B75" w:themeFill="text2"/>
            <w:vAlign w:val="center"/>
          </w:tcPr>
          <w:p w14:paraId="71CF094D" w14:textId="07E2C5B6" w:rsidR="00D80529" w:rsidRPr="00B13A61" w:rsidRDefault="00D80529" w:rsidP="00D80529">
            <w:pPr>
              <w:pStyle w:val="JhpTableHeading"/>
            </w:pPr>
            <w:r w:rsidRPr="00B13A61">
              <w:t xml:space="preserve">C. </w:t>
            </w:r>
            <w:r w:rsidR="00FD68B8" w:rsidRPr="00B13A61">
              <w:t>Mesures préventives</w:t>
            </w:r>
          </w:p>
        </w:tc>
      </w:tr>
      <w:tr w:rsidR="00D80529" w:rsidRPr="00B13A61" w14:paraId="2A21D7B7" w14:textId="77777777" w:rsidTr="00E638EF">
        <w:trPr>
          <w:cantSplit/>
          <w:tblHeader/>
          <w:jc w:val="center"/>
        </w:trPr>
        <w:tc>
          <w:tcPr>
            <w:tcW w:w="7375" w:type="dxa"/>
            <w:gridSpan w:val="2"/>
            <w:shd w:val="clear" w:color="auto" w:fill="305B75" w:themeFill="text2"/>
            <w:vAlign w:val="center"/>
          </w:tcPr>
          <w:p w14:paraId="01CF9891" w14:textId="77777777" w:rsidR="00D80529" w:rsidRPr="00B13A61" w:rsidRDefault="00D80529" w:rsidP="00D80529">
            <w:pPr>
              <w:pStyle w:val="JhpTableHeading"/>
            </w:pPr>
            <w:r w:rsidRPr="00B13A61">
              <w:t>Recommendation</w:t>
            </w:r>
          </w:p>
        </w:tc>
        <w:tc>
          <w:tcPr>
            <w:tcW w:w="1985" w:type="dxa"/>
            <w:shd w:val="clear" w:color="auto" w:fill="305B75" w:themeFill="text2"/>
            <w:vAlign w:val="center"/>
          </w:tcPr>
          <w:p w14:paraId="141CA63B" w14:textId="77777777" w:rsidR="00D80529" w:rsidRPr="00B13A61" w:rsidRDefault="00D80529" w:rsidP="00D80529">
            <w:pPr>
              <w:pStyle w:val="JhpTableHeading"/>
            </w:pPr>
            <w:r w:rsidRPr="00B13A61">
              <w:t>Type of Recommendation</w:t>
            </w:r>
          </w:p>
        </w:tc>
      </w:tr>
      <w:tr w:rsidR="00D80529" w:rsidRPr="00B13A61" w14:paraId="1852DC45" w14:textId="77777777" w:rsidTr="006F4B30">
        <w:trPr>
          <w:cantSplit/>
          <w:jc w:val="center"/>
        </w:trPr>
        <w:tc>
          <w:tcPr>
            <w:tcW w:w="1717" w:type="dxa"/>
            <w:shd w:val="clear" w:color="auto" w:fill="auto"/>
          </w:tcPr>
          <w:p w14:paraId="6F5D4D63" w14:textId="7F9B1D30" w:rsidR="00D80529" w:rsidRPr="00B13A61" w:rsidRDefault="00F14FFF" w:rsidP="00D80529">
            <w:pPr>
              <w:pStyle w:val="JhpTabletext0"/>
              <w:rPr>
                <w:rFonts w:ascii="Times New Roman" w:hAnsi="Times New Roman" w:cs="Myanmar Text"/>
                <w:szCs w:val="18"/>
                <w:lang w:bidi="my-MM"/>
              </w:rPr>
            </w:pPr>
            <w:r w:rsidRPr="00B13A61">
              <w:rPr>
                <w:bCs/>
                <w:szCs w:val="18"/>
                <w:lang w:bidi="my-MM"/>
              </w:rPr>
              <w:t>Antibiotiques pour bactériurie asymptomatique</w:t>
            </w:r>
          </w:p>
        </w:tc>
        <w:tc>
          <w:tcPr>
            <w:tcW w:w="5658" w:type="dxa"/>
            <w:shd w:val="clear" w:color="auto" w:fill="auto"/>
          </w:tcPr>
          <w:p w14:paraId="696EBADC" w14:textId="49B7FB00" w:rsidR="00D80529" w:rsidRPr="00B13A61" w:rsidRDefault="00D80529" w:rsidP="00D80529">
            <w:pPr>
              <w:pStyle w:val="JhpTabletext0"/>
              <w:rPr>
                <w:rFonts w:ascii="Times New Roman" w:hAnsi="Times New Roman" w:cs="Myanmar Text"/>
                <w:szCs w:val="18"/>
                <w:lang w:bidi="my-MM"/>
              </w:rPr>
            </w:pPr>
            <w:r w:rsidRPr="00B13A61">
              <w:rPr>
                <w:b/>
                <w:bCs/>
                <w:spacing w:val="-3"/>
                <w:szCs w:val="18"/>
                <w:lang w:bidi="my-MM"/>
              </w:rPr>
              <w:t>C.</w:t>
            </w:r>
            <w:r w:rsidRPr="00B13A61">
              <w:rPr>
                <w:b/>
                <w:bCs/>
                <w:spacing w:val="-4"/>
                <w:szCs w:val="18"/>
                <w:lang w:bidi="my-MM"/>
              </w:rPr>
              <w:t>1</w:t>
            </w:r>
            <w:r w:rsidR="00906B37" w:rsidRPr="00B13A61">
              <w:rPr>
                <w:b/>
                <w:bCs/>
                <w:spacing w:val="-4"/>
                <w:szCs w:val="18"/>
                <w:lang w:bidi="my-MM"/>
              </w:rPr>
              <w:t xml:space="preserve"> </w:t>
            </w:r>
            <w:r w:rsidRPr="00B13A61">
              <w:rPr>
                <w:b/>
                <w:bCs/>
                <w:spacing w:val="-4"/>
                <w:szCs w:val="18"/>
                <w:lang w:bidi="my-MM"/>
              </w:rPr>
              <w:t>:</w:t>
            </w:r>
            <w:r w:rsidRPr="00B13A61">
              <w:rPr>
                <w:b/>
                <w:bCs/>
                <w:spacing w:val="2"/>
                <w:szCs w:val="18"/>
                <w:lang w:bidi="my-MM"/>
              </w:rPr>
              <w:t xml:space="preserve"> </w:t>
            </w:r>
            <w:r w:rsidR="00956D19" w:rsidRPr="00B13A61">
              <w:rPr>
                <w:szCs w:val="18"/>
                <w:lang w:bidi="my-MM"/>
              </w:rPr>
              <w:t xml:space="preserve">Un traitement antibiotique de sept jours est recommandé chez toutes les femmes enceintes atteintes de </w:t>
            </w:r>
            <w:r w:rsidR="00956D19" w:rsidRPr="00B13A61">
              <w:rPr>
                <w:bCs/>
                <w:szCs w:val="18"/>
                <w:lang w:bidi="my-MM"/>
              </w:rPr>
              <w:t>bactériurie asymptomatique (BA)</w:t>
            </w:r>
            <w:r w:rsidR="00956D19" w:rsidRPr="00B13A61">
              <w:rPr>
                <w:szCs w:val="18"/>
                <w:lang w:bidi="my-MM"/>
              </w:rPr>
              <w:t xml:space="preserve"> pour prévenir une bactériurie persistante, une naissance avant terme et un faible poids de naissance</w:t>
            </w:r>
            <w:r w:rsidRPr="00B13A61">
              <w:rPr>
                <w:spacing w:val="-1"/>
                <w:szCs w:val="18"/>
                <w:lang w:bidi="my-MM"/>
              </w:rPr>
              <w:t>.</w:t>
            </w:r>
          </w:p>
        </w:tc>
        <w:tc>
          <w:tcPr>
            <w:tcW w:w="1985" w:type="dxa"/>
            <w:shd w:val="clear" w:color="auto" w:fill="auto"/>
          </w:tcPr>
          <w:p w14:paraId="58037957" w14:textId="2C2269C2" w:rsidR="00D80529" w:rsidRPr="00B13A61" w:rsidRDefault="006F4B30" w:rsidP="00AC4F67">
            <w:pPr>
              <w:pStyle w:val="JhpTabletext0"/>
              <w:rPr>
                <w:rFonts w:ascii="Times New Roman" w:hAnsi="Times New Roman" w:cs="Myanmar Text"/>
                <w:szCs w:val="18"/>
                <w:lang w:bidi="my-MM"/>
              </w:rPr>
            </w:pPr>
            <w:r w:rsidRPr="00B13A61">
              <w:rPr>
                <w:szCs w:val="18"/>
              </w:rPr>
              <w:t>Non recommandé</w:t>
            </w:r>
          </w:p>
        </w:tc>
      </w:tr>
      <w:tr w:rsidR="00D80529" w:rsidRPr="00B13A61" w14:paraId="1A57C997" w14:textId="77777777" w:rsidTr="006F4B30">
        <w:trPr>
          <w:cantSplit/>
          <w:jc w:val="center"/>
        </w:trPr>
        <w:tc>
          <w:tcPr>
            <w:tcW w:w="1717" w:type="dxa"/>
            <w:shd w:val="clear" w:color="auto" w:fill="auto"/>
          </w:tcPr>
          <w:p w14:paraId="3DD8F87E" w14:textId="639F5D3E" w:rsidR="00D80529" w:rsidRPr="00B13A61" w:rsidRDefault="00F14FFF" w:rsidP="00D80529">
            <w:pPr>
              <w:pStyle w:val="JhpTabletext0"/>
              <w:rPr>
                <w:rFonts w:ascii="Times New Roman" w:hAnsi="Times New Roman" w:cs="Myanmar Text"/>
                <w:szCs w:val="18"/>
                <w:lang w:bidi="my-MM"/>
              </w:rPr>
            </w:pPr>
            <w:r w:rsidRPr="00B13A61">
              <w:rPr>
                <w:szCs w:val="18"/>
                <w:lang w:bidi="my-MM"/>
              </w:rPr>
              <w:t>Prophylaxie antibiotique n</w:t>
            </w:r>
            <w:r w:rsidR="005474AF" w:rsidRPr="00B13A61">
              <w:rPr>
                <w:szCs w:val="18"/>
                <w:lang w:bidi="my-MM"/>
              </w:rPr>
              <w:t>’</w:t>
            </w:r>
            <w:r w:rsidRPr="00B13A61">
              <w:rPr>
                <w:szCs w:val="18"/>
                <w:lang w:bidi="my-MM"/>
              </w:rPr>
              <w:t xml:space="preserve">est recommandée pour prévenir les </w:t>
            </w:r>
            <w:r w:rsidRPr="00B13A61">
              <w:rPr>
                <w:bCs/>
                <w:szCs w:val="18"/>
                <w:lang w:bidi="my-MM"/>
              </w:rPr>
              <w:t>infections récurrentes des voies urinaires</w:t>
            </w:r>
          </w:p>
        </w:tc>
        <w:tc>
          <w:tcPr>
            <w:tcW w:w="5658" w:type="dxa"/>
            <w:shd w:val="clear" w:color="auto" w:fill="auto"/>
          </w:tcPr>
          <w:p w14:paraId="47C1C0CE" w14:textId="03294234" w:rsidR="00D80529" w:rsidRPr="00B13A61" w:rsidRDefault="00D80529" w:rsidP="00D80529">
            <w:pPr>
              <w:pStyle w:val="JhpTabletext0"/>
              <w:rPr>
                <w:rFonts w:ascii="Times New Roman" w:hAnsi="Times New Roman" w:cs="Myanmar Text"/>
                <w:szCs w:val="18"/>
                <w:lang w:bidi="my-MM"/>
              </w:rPr>
            </w:pPr>
            <w:r w:rsidRPr="00B13A61">
              <w:rPr>
                <w:b/>
                <w:bCs/>
                <w:szCs w:val="18"/>
                <w:lang w:bidi="my-MM"/>
              </w:rPr>
              <w:t>C.2</w:t>
            </w:r>
            <w:r w:rsidR="00906B37" w:rsidRPr="00B13A61">
              <w:rPr>
                <w:b/>
                <w:bCs/>
                <w:szCs w:val="18"/>
                <w:lang w:bidi="my-MM"/>
              </w:rPr>
              <w:t xml:space="preserve"> </w:t>
            </w:r>
            <w:r w:rsidRPr="00B13A61">
              <w:rPr>
                <w:b/>
                <w:bCs/>
                <w:szCs w:val="18"/>
                <w:lang w:bidi="my-MM"/>
              </w:rPr>
              <w:t>:</w:t>
            </w:r>
            <w:r w:rsidRPr="00B13A61">
              <w:rPr>
                <w:b/>
                <w:bCs/>
                <w:spacing w:val="4"/>
                <w:szCs w:val="18"/>
                <w:lang w:bidi="my-MM"/>
              </w:rPr>
              <w:t xml:space="preserve"> </w:t>
            </w:r>
            <w:r w:rsidR="00956D19" w:rsidRPr="00B13A61">
              <w:rPr>
                <w:szCs w:val="18"/>
                <w:lang w:bidi="my-MM"/>
              </w:rPr>
              <w:t>Une prophylaxie antibiotique n</w:t>
            </w:r>
            <w:r w:rsidR="005474AF" w:rsidRPr="00B13A61">
              <w:rPr>
                <w:szCs w:val="18"/>
                <w:lang w:bidi="my-MM"/>
              </w:rPr>
              <w:t>’</w:t>
            </w:r>
            <w:r w:rsidR="00956D19" w:rsidRPr="00B13A61">
              <w:rPr>
                <w:szCs w:val="18"/>
                <w:lang w:bidi="my-MM"/>
              </w:rPr>
              <w:t xml:space="preserve">est recommandée pour prévenir les </w:t>
            </w:r>
            <w:r w:rsidR="00956D19" w:rsidRPr="00B13A61">
              <w:rPr>
                <w:bCs/>
                <w:szCs w:val="18"/>
                <w:lang w:bidi="my-MM"/>
              </w:rPr>
              <w:t>infections récurrentes des voies urinaires</w:t>
            </w:r>
            <w:r w:rsidR="00956D19" w:rsidRPr="00B13A61">
              <w:rPr>
                <w:szCs w:val="18"/>
                <w:lang w:bidi="my-MM"/>
              </w:rPr>
              <w:t xml:space="preserve"> chez les femmes enceintes que dans un contexte de recherche menée de manière rigoureuse</w:t>
            </w:r>
            <w:r w:rsidRPr="00B13A61">
              <w:rPr>
                <w:spacing w:val="-1"/>
                <w:szCs w:val="18"/>
                <w:lang w:bidi="my-MM"/>
              </w:rPr>
              <w:t>.</w:t>
            </w:r>
          </w:p>
        </w:tc>
        <w:tc>
          <w:tcPr>
            <w:tcW w:w="1985" w:type="dxa"/>
            <w:shd w:val="clear" w:color="auto" w:fill="auto"/>
          </w:tcPr>
          <w:p w14:paraId="6F0E802A" w14:textId="4BC3E1B7" w:rsidR="00D80529" w:rsidRPr="00B13A61" w:rsidRDefault="005F69DD">
            <w:pPr>
              <w:pStyle w:val="JhpTabletext0"/>
              <w:rPr>
                <w:rFonts w:ascii="Times New Roman" w:hAnsi="Times New Roman" w:cs="Myanmar Text"/>
                <w:szCs w:val="18"/>
                <w:lang w:bidi="my-MM"/>
              </w:rPr>
            </w:pPr>
            <w:r w:rsidRPr="00B13A61">
              <w:rPr>
                <w:szCs w:val="18"/>
              </w:rPr>
              <w:t>Recommandation spécifique au contexte</w:t>
            </w:r>
            <w:r w:rsidRPr="00B13A61" w:rsidDel="005F69DD">
              <w:rPr>
                <w:szCs w:val="18"/>
              </w:rPr>
              <w:t xml:space="preserve"> </w:t>
            </w:r>
            <w:r w:rsidRPr="00B13A61">
              <w:rPr>
                <w:szCs w:val="18"/>
              </w:rPr>
              <w:t>(recherche)</w:t>
            </w:r>
          </w:p>
        </w:tc>
      </w:tr>
      <w:tr w:rsidR="00D80529" w:rsidRPr="00B13A61" w14:paraId="0F817C38" w14:textId="77777777" w:rsidTr="006F4B30">
        <w:trPr>
          <w:cantSplit/>
          <w:jc w:val="center"/>
        </w:trPr>
        <w:tc>
          <w:tcPr>
            <w:tcW w:w="1717" w:type="dxa"/>
            <w:shd w:val="clear" w:color="auto" w:fill="FFFFFF"/>
          </w:tcPr>
          <w:p w14:paraId="34DD62EC" w14:textId="2CE0AE7F" w:rsidR="00D80529" w:rsidRPr="00B13A61" w:rsidRDefault="00FD68B8" w:rsidP="00B21FBA">
            <w:pPr>
              <w:pStyle w:val="JhpTabletext0"/>
              <w:rPr>
                <w:szCs w:val="18"/>
              </w:rPr>
            </w:pPr>
            <w:r w:rsidRPr="00B13A61">
              <w:rPr>
                <w:szCs w:val="18"/>
              </w:rPr>
              <w:t xml:space="preserve">Administration </w:t>
            </w:r>
            <w:r w:rsidR="00B21FBA" w:rsidRPr="00B13A61">
              <w:rPr>
                <w:szCs w:val="18"/>
              </w:rPr>
              <w:t>pr</w:t>
            </w:r>
            <w:r w:rsidRPr="00B13A61">
              <w:rPr>
                <w:szCs w:val="18"/>
              </w:rPr>
              <w:t>énatale d</w:t>
            </w:r>
            <w:r w:rsidR="005474AF" w:rsidRPr="00B13A61">
              <w:rPr>
                <w:szCs w:val="18"/>
              </w:rPr>
              <w:t>’</w:t>
            </w:r>
            <w:r w:rsidRPr="00B13A61">
              <w:rPr>
                <w:szCs w:val="18"/>
              </w:rPr>
              <w:t>immunoglobuline anti-D</w:t>
            </w:r>
          </w:p>
        </w:tc>
        <w:tc>
          <w:tcPr>
            <w:tcW w:w="5658" w:type="dxa"/>
            <w:shd w:val="clear" w:color="auto" w:fill="FFFFFF"/>
          </w:tcPr>
          <w:p w14:paraId="2C28D300" w14:textId="36B89FBE" w:rsidR="00D80529" w:rsidRPr="00B13A61" w:rsidRDefault="00D80529" w:rsidP="00D80529">
            <w:pPr>
              <w:pStyle w:val="JhpTabletext0"/>
              <w:rPr>
                <w:szCs w:val="18"/>
              </w:rPr>
            </w:pPr>
            <w:r w:rsidRPr="00B13A61">
              <w:rPr>
                <w:b/>
                <w:szCs w:val="18"/>
              </w:rPr>
              <w:t>C.3:</w:t>
            </w:r>
            <w:r w:rsidRPr="00B13A61">
              <w:rPr>
                <w:szCs w:val="18"/>
              </w:rPr>
              <w:t xml:space="preserve"> </w:t>
            </w:r>
            <w:r w:rsidR="005358FB" w:rsidRPr="00B13A61">
              <w:rPr>
                <w:szCs w:val="18"/>
              </w:rPr>
              <w:t xml:space="preserve">Une prophylaxie prénatale par </w:t>
            </w:r>
            <w:r w:rsidR="005358FB" w:rsidRPr="00B13A61">
              <w:rPr>
                <w:bCs/>
                <w:szCs w:val="18"/>
              </w:rPr>
              <w:t>immunoglobuline anti-D</w:t>
            </w:r>
            <w:r w:rsidR="005358FB" w:rsidRPr="00B13A61">
              <w:rPr>
                <w:b/>
                <w:bCs/>
                <w:szCs w:val="18"/>
              </w:rPr>
              <w:t xml:space="preserve"> </w:t>
            </w:r>
            <w:r w:rsidR="005358FB" w:rsidRPr="00B13A61">
              <w:rPr>
                <w:szCs w:val="18"/>
              </w:rPr>
              <w:t>à 28 et 34 semaines de grossesse chez les femmes enceintes Rhésus négatif non sensibilisées, dans le but de prévenir une allo immunisation RhD, n</w:t>
            </w:r>
            <w:r w:rsidR="005474AF" w:rsidRPr="00B13A61">
              <w:rPr>
                <w:szCs w:val="18"/>
              </w:rPr>
              <w:t>’</w:t>
            </w:r>
            <w:r w:rsidR="005358FB" w:rsidRPr="00B13A61">
              <w:rPr>
                <w:szCs w:val="18"/>
              </w:rPr>
              <w:t>est recommandée que dans le contexte d</w:t>
            </w:r>
            <w:r w:rsidR="005474AF" w:rsidRPr="00B13A61">
              <w:rPr>
                <w:szCs w:val="18"/>
              </w:rPr>
              <w:t>’</w:t>
            </w:r>
            <w:r w:rsidR="005358FB" w:rsidRPr="00B13A61">
              <w:rPr>
                <w:szCs w:val="18"/>
              </w:rPr>
              <w:t>une recherche menée de manière rigoureuse</w:t>
            </w:r>
            <w:r w:rsidRPr="00B13A61">
              <w:rPr>
                <w:szCs w:val="18"/>
              </w:rPr>
              <w:t>.</w:t>
            </w:r>
          </w:p>
        </w:tc>
        <w:tc>
          <w:tcPr>
            <w:tcW w:w="1985" w:type="dxa"/>
            <w:shd w:val="clear" w:color="auto" w:fill="FFFFFF"/>
          </w:tcPr>
          <w:p w14:paraId="3533639E" w14:textId="34B6FBAE" w:rsidR="00D80529" w:rsidRPr="00B13A61" w:rsidRDefault="005F69DD" w:rsidP="00D80529">
            <w:pPr>
              <w:pStyle w:val="JhpTabletext0"/>
              <w:rPr>
                <w:szCs w:val="18"/>
              </w:rPr>
            </w:pPr>
            <w:r w:rsidRPr="00B13A61">
              <w:rPr>
                <w:szCs w:val="18"/>
              </w:rPr>
              <w:t>Recommandé</w:t>
            </w:r>
          </w:p>
        </w:tc>
      </w:tr>
      <w:tr w:rsidR="00D80529" w:rsidRPr="00B13A61" w14:paraId="4E05F247" w14:textId="77777777" w:rsidTr="006F4B30">
        <w:trPr>
          <w:cantSplit/>
          <w:jc w:val="center"/>
        </w:trPr>
        <w:tc>
          <w:tcPr>
            <w:tcW w:w="1717" w:type="dxa"/>
            <w:shd w:val="clear" w:color="auto" w:fill="FFFFFF"/>
          </w:tcPr>
          <w:p w14:paraId="75871F52" w14:textId="334857CA" w:rsidR="00D80529" w:rsidRPr="00B13A61" w:rsidRDefault="00FD68B8" w:rsidP="00D80529">
            <w:pPr>
              <w:pStyle w:val="JhpTabletext0"/>
              <w:rPr>
                <w:szCs w:val="18"/>
              </w:rPr>
            </w:pPr>
            <w:r w:rsidRPr="00B13A61">
              <w:rPr>
                <w:szCs w:val="18"/>
              </w:rPr>
              <w:lastRenderedPageBreak/>
              <w:t>Traitement antihelminthique préventif</w:t>
            </w:r>
          </w:p>
        </w:tc>
        <w:tc>
          <w:tcPr>
            <w:tcW w:w="5658" w:type="dxa"/>
            <w:shd w:val="clear" w:color="auto" w:fill="FFFFFF"/>
          </w:tcPr>
          <w:p w14:paraId="5BC988B8" w14:textId="7E16CF16" w:rsidR="00D80529" w:rsidRPr="00B13A61" w:rsidRDefault="00D80529">
            <w:pPr>
              <w:pStyle w:val="JhpTabletext0"/>
              <w:rPr>
                <w:szCs w:val="18"/>
              </w:rPr>
            </w:pPr>
            <w:r w:rsidRPr="00B13A61">
              <w:rPr>
                <w:b/>
                <w:szCs w:val="18"/>
              </w:rPr>
              <w:t>C.4</w:t>
            </w:r>
            <w:r w:rsidR="00906B37" w:rsidRPr="00B13A61">
              <w:rPr>
                <w:b/>
                <w:szCs w:val="18"/>
              </w:rPr>
              <w:t xml:space="preserve"> </w:t>
            </w:r>
            <w:r w:rsidRPr="00B13A61">
              <w:rPr>
                <w:b/>
                <w:szCs w:val="18"/>
              </w:rPr>
              <w:t>:</w:t>
            </w:r>
            <w:r w:rsidRPr="00B13A61">
              <w:rPr>
                <w:szCs w:val="18"/>
              </w:rPr>
              <w:t xml:space="preserve"> </w:t>
            </w:r>
            <w:r w:rsidR="005358FB" w:rsidRPr="00B13A61">
              <w:rPr>
                <w:szCs w:val="18"/>
              </w:rPr>
              <w:t>Dans les zones d</w:t>
            </w:r>
            <w:r w:rsidR="005474AF" w:rsidRPr="00B13A61">
              <w:rPr>
                <w:szCs w:val="18"/>
              </w:rPr>
              <w:t>’</w:t>
            </w:r>
            <w:r w:rsidR="005358FB" w:rsidRPr="00B13A61">
              <w:rPr>
                <w:szCs w:val="18"/>
              </w:rPr>
              <w:t>endémie</w:t>
            </w:r>
            <w:r w:rsidR="00FD68B8" w:rsidRPr="00B13A61">
              <w:rPr>
                <w:szCs w:val="18"/>
                <w:vertAlign w:val="superscript"/>
              </w:rPr>
              <w:t xml:space="preserve"> w</w:t>
            </w:r>
            <w:r w:rsidR="005358FB" w:rsidRPr="00B13A61">
              <w:rPr>
                <w:szCs w:val="18"/>
              </w:rPr>
              <w:t xml:space="preserve">, un </w:t>
            </w:r>
            <w:r w:rsidR="005358FB" w:rsidRPr="00B13A61">
              <w:rPr>
                <w:bCs/>
                <w:szCs w:val="18"/>
              </w:rPr>
              <w:t>traitement anthelminthique préventif</w:t>
            </w:r>
            <w:r w:rsidR="005358FB" w:rsidRPr="00B13A61">
              <w:rPr>
                <w:szCs w:val="18"/>
              </w:rPr>
              <w:t xml:space="preserve"> est recommandé chez les femmes enceintes après le premier trimestre de grossesse dans le cadre des programmes de lutte contre les vers</w:t>
            </w:r>
            <w:r w:rsidRPr="00B13A61">
              <w:rPr>
                <w:szCs w:val="18"/>
              </w:rPr>
              <w:t>.</w:t>
            </w:r>
            <w:r w:rsidRPr="00B13A61">
              <w:rPr>
                <w:szCs w:val="18"/>
                <w:vertAlign w:val="superscript"/>
              </w:rPr>
              <w:t>x</w:t>
            </w:r>
          </w:p>
        </w:tc>
        <w:tc>
          <w:tcPr>
            <w:tcW w:w="1985" w:type="dxa"/>
            <w:shd w:val="clear" w:color="auto" w:fill="FFFFFF"/>
          </w:tcPr>
          <w:p w14:paraId="5D8EE577" w14:textId="3B7E8A47" w:rsidR="00D80529" w:rsidRPr="00B13A61" w:rsidRDefault="006F4B30" w:rsidP="00D80529">
            <w:pPr>
              <w:pStyle w:val="JhpTabletext0"/>
              <w:rPr>
                <w:szCs w:val="18"/>
              </w:rPr>
            </w:pPr>
            <w:r w:rsidRPr="00B13A61">
              <w:rPr>
                <w:szCs w:val="18"/>
              </w:rPr>
              <w:t>Recommandation spécifique au contexte</w:t>
            </w:r>
          </w:p>
        </w:tc>
      </w:tr>
      <w:tr w:rsidR="00D80529" w:rsidRPr="00B13A61" w14:paraId="3633EA0F" w14:textId="77777777" w:rsidTr="006F4B30">
        <w:trPr>
          <w:cantSplit/>
          <w:jc w:val="center"/>
        </w:trPr>
        <w:tc>
          <w:tcPr>
            <w:tcW w:w="1717" w:type="dxa"/>
            <w:shd w:val="clear" w:color="auto" w:fill="FFFFFF"/>
          </w:tcPr>
          <w:p w14:paraId="552C64C9" w14:textId="231D51AD" w:rsidR="00D80529" w:rsidRPr="00B13A61" w:rsidRDefault="00EE30E0" w:rsidP="00D80529">
            <w:pPr>
              <w:pStyle w:val="JhpTabletext0"/>
              <w:rPr>
                <w:szCs w:val="18"/>
              </w:rPr>
            </w:pPr>
            <w:r w:rsidRPr="00B13A61">
              <w:rPr>
                <w:szCs w:val="18"/>
              </w:rPr>
              <w:t>Vaccination par l</w:t>
            </w:r>
            <w:r w:rsidR="005474AF" w:rsidRPr="00B13A61">
              <w:rPr>
                <w:szCs w:val="18"/>
              </w:rPr>
              <w:t>’</w:t>
            </w:r>
            <w:r w:rsidRPr="00B13A61">
              <w:rPr>
                <w:szCs w:val="18"/>
              </w:rPr>
              <w:t>anatoxine tétanique</w:t>
            </w:r>
          </w:p>
        </w:tc>
        <w:tc>
          <w:tcPr>
            <w:tcW w:w="5658" w:type="dxa"/>
            <w:shd w:val="clear" w:color="auto" w:fill="FFFFFF"/>
          </w:tcPr>
          <w:p w14:paraId="23234871" w14:textId="59D29966" w:rsidR="00D80529" w:rsidRPr="00B13A61" w:rsidRDefault="00D80529" w:rsidP="00D80529">
            <w:pPr>
              <w:pStyle w:val="JhpTabletext0"/>
              <w:rPr>
                <w:szCs w:val="18"/>
              </w:rPr>
            </w:pPr>
            <w:r w:rsidRPr="00B13A61">
              <w:rPr>
                <w:b/>
                <w:szCs w:val="18"/>
              </w:rPr>
              <w:t>C.5</w:t>
            </w:r>
            <w:r w:rsidR="00906B37" w:rsidRPr="00B13A61">
              <w:rPr>
                <w:b/>
                <w:szCs w:val="18"/>
              </w:rPr>
              <w:t xml:space="preserve"> </w:t>
            </w:r>
            <w:r w:rsidRPr="00B13A61">
              <w:rPr>
                <w:b/>
                <w:szCs w:val="18"/>
              </w:rPr>
              <w:t>:</w:t>
            </w:r>
            <w:r w:rsidRPr="00B13A61">
              <w:rPr>
                <w:szCs w:val="18"/>
              </w:rPr>
              <w:t xml:space="preserve"> </w:t>
            </w:r>
            <w:r w:rsidR="005358FB" w:rsidRPr="00B13A61">
              <w:rPr>
                <w:b/>
                <w:bCs/>
                <w:szCs w:val="18"/>
              </w:rPr>
              <w:t>La vaccination par l</w:t>
            </w:r>
            <w:r w:rsidR="005474AF" w:rsidRPr="00B13A61">
              <w:rPr>
                <w:b/>
                <w:bCs/>
                <w:szCs w:val="18"/>
              </w:rPr>
              <w:t>’</w:t>
            </w:r>
            <w:r w:rsidR="005358FB" w:rsidRPr="00B13A61">
              <w:rPr>
                <w:b/>
                <w:bCs/>
                <w:szCs w:val="18"/>
              </w:rPr>
              <w:t>anatoxine tétanique</w:t>
            </w:r>
            <w:r w:rsidR="005358FB" w:rsidRPr="00B13A61">
              <w:rPr>
                <w:szCs w:val="18"/>
              </w:rPr>
              <w:t xml:space="preserve"> est recommandée chez toutes les femmes enceintes, en fonction de leur exposition antérieure à la vaccination antitétanique, en vue de prévenir la mortalité néonatale due au tétanos</w:t>
            </w:r>
            <w:r w:rsidRPr="00B13A61">
              <w:rPr>
                <w:szCs w:val="18"/>
                <w:vertAlign w:val="superscript"/>
              </w:rPr>
              <w:t>.y</w:t>
            </w:r>
          </w:p>
        </w:tc>
        <w:tc>
          <w:tcPr>
            <w:tcW w:w="1985" w:type="dxa"/>
            <w:shd w:val="clear" w:color="auto" w:fill="FFFFFF"/>
          </w:tcPr>
          <w:p w14:paraId="1B9ECD3A" w14:textId="6AE1FFA6" w:rsidR="00D80529" w:rsidRPr="00B13A61" w:rsidRDefault="006F4B30" w:rsidP="00D80529">
            <w:pPr>
              <w:pStyle w:val="JhpTabletext0"/>
              <w:rPr>
                <w:szCs w:val="18"/>
              </w:rPr>
            </w:pPr>
            <w:r w:rsidRPr="00B13A61">
              <w:rPr>
                <w:szCs w:val="18"/>
              </w:rPr>
              <w:t>Non recommandé</w:t>
            </w:r>
          </w:p>
        </w:tc>
      </w:tr>
      <w:tr w:rsidR="00D80529" w:rsidRPr="00B13A61" w14:paraId="2680EF8A" w14:textId="77777777" w:rsidTr="00E638EF">
        <w:trPr>
          <w:cantSplit/>
          <w:jc w:val="center"/>
        </w:trPr>
        <w:tc>
          <w:tcPr>
            <w:tcW w:w="9360" w:type="dxa"/>
            <w:gridSpan w:val="3"/>
            <w:shd w:val="clear" w:color="auto" w:fill="CEDFEB" w:themeFill="text2" w:themeFillTint="33"/>
            <w:vAlign w:val="center"/>
          </w:tcPr>
          <w:p w14:paraId="00A71FF0" w14:textId="5A59FEAF" w:rsidR="00D80529" w:rsidRPr="00B13A61" w:rsidRDefault="000D111F" w:rsidP="00B21FBA">
            <w:pPr>
              <w:pStyle w:val="JhpTabletext0"/>
              <w:rPr>
                <w:rFonts w:ascii="Times New Roman" w:hAnsi="Times New Roman" w:cs="Myanmar Text"/>
                <w:b/>
                <w:color w:val="FFFFFF"/>
                <w:szCs w:val="18"/>
                <w:lang w:bidi="my-MM"/>
              </w:rPr>
            </w:pPr>
            <w:r w:rsidRPr="00B13A61">
              <w:rPr>
                <w:szCs w:val="18"/>
              </w:rPr>
              <w:t>Recommandations intégrées à partir d</w:t>
            </w:r>
            <w:r w:rsidR="005474AF" w:rsidRPr="00B13A61">
              <w:rPr>
                <w:szCs w:val="18"/>
              </w:rPr>
              <w:t>’</w:t>
            </w:r>
            <w:r w:rsidRPr="00B13A61">
              <w:rPr>
                <w:szCs w:val="18"/>
              </w:rPr>
              <w:t>autres lignes directrices de l</w:t>
            </w:r>
            <w:r w:rsidR="005474AF" w:rsidRPr="00B13A61">
              <w:rPr>
                <w:szCs w:val="18"/>
              </w:rPr>
              <w:t>’</w:t>
            </w:r>
            <w:r w:rsidRPr="00B13A61">
              <w:rPr>
                <w:szCs w:val="18"/>
              </w:rPr>
              <w:t xml:space="preserve">OMS et pertinentes pour les soins </w:t>
            </w:r>
            <w:r w:rsidR="00B21FBA" w:rsidRPr="00B13A61">
              <w:rPr>
                <w:szCs w:val="18"/>
              </w:rPr>
              <w:t>pr</w:t>
            </w:r>
            <w:r w:rsidRPr="00B13A61">
              <w:rPr>
                <w:szCs w:val="18"/>
              </w:rPr>
              <w:t>énatals</w:t>
            </w:r>
          </w:p>
        </w:tc>
      </w:tr>
      <w:tr w:rsidR="006F4B30" w:rsidRPr="00B13A61" w14:paraId="2E61D2FF" w14:textId="77777777" w:rsidTr="006F4B30">
        <w:trPr>
          <w:cantSplit/>
          <w:jc w:val="center"/>
        </w:trPr>
        <w:tc>
          <w:tcPr>
            <w:tcW w:w="1717" w:type="dxa"/>
            <w:shd w:val="clear" w:color="auto" w:fill="FFFFFF"/>
          </w:tcPr>
          <w:p w14:paraId="3B724133" w14:textId="58BFA040" w:rsidR="006F4B30" w:rsidRPr="00B13A61" w:rsidRDefault="00EE30E0" w:rsidP="006F4B30">
            <w:pPr>
              <w:pStyle w:val="JhpTabletext0"/>
              <w:rPr>
                <w:rFonts w:ascii="Times New Roman" w:hAnsi="Times New Roman" w:cs="Myanmar Text"/>
                <w:szCs w:val="18"/>
                <w:lang w:bidi="my-MM"/>
              </w:rPr>
            </w:pPr>
            <w:r w:rsidRPr="00B13A61">
              <w:rPr>
                <w:szCs w:val="18"/>
              </w:rPr>
              <w:t>Prévention du paludisme : traitement préventif intermittent pendant la grossesse (TPIg)</w:t>
            </w:r>
          </w:p>
        </w:tc>
        <w:tc>
          <w:tcPr>
            <w:tcW w:w="5658" w:type="dxa"/>
            <w:shd w:val="clear" w:color="auto" w:fill="FFFFFF"/>
          </w:tcPr>
          <w:p w14:paraId="293C0C1F" w14:textId="036EA4C4" w:rsidR="006F4B30" w:rsidRPr="00B13A61" w:rsidRDefault="006F4B30" w:rsidP="006F4B30">
            <w:pPr>
              <w:pStyle w:val="JhpTabletext0"/>
              <w:rPr>
                <w:rFonts w:ascii="Times New Roman" w:hAnsi="Times New Roman" w:cs="Myanmar Text"/>
                <w:szCs w:val="18"/>
                <w:lang w:bidi="my-MM"/>
              </w:rPr>
            </w:pPr>
            <w:r w:rsidRPr="00B13A61">
              <w:rPr>
                <w:b/>
                <w:bCs/>
                <w:szCs w:val="18"/>
                <w:lang w:bidi="my-MM"/>
              </w:rPr>
              <w:t>C.6</w:t>
            </w:r>
            <w:r w:rsidR="00906B37" w:rsidRPr="00B13A61">
              <w:rPr>
                <w:b/>
                <w:bCs/>
                <w:szCs w:val="18"/>
                <w:lang w:bidi="my-MM"/>
              </w:rPr>
              <w:t xml:space="preserve"> </w:t>
            </w:r>
            <w:r w:rsidRPr="00B13A61">
              <w:rPr>
                <w:b/>
                <w:bCs/>
                <w:szCs w:val="18"/>
                <w:lang w:bidi="my-MM"/>
              </w:rPr>
              <w:t>:</w:t>
            </w:r>
            <w:r w:rsidRPr="00B13A61">
              <w:rPr>
                <w:b/>
                <w:bCs/>
                <w:spacing w:val="4"/>
                <w:szCs w:val="18"/>
                <w:lang w:bidi="my-MM"/>
              </w:rPr>
              <w:t xml:space="preserve"> </w:t>
            </w:r>
            <w:r w:rsidRPr="00B13A61">
              <w:rPr>
                <w:szCs w:val="18"/>
                <w:lang w:bidi="my-MM"/>
              </w:rPr>
              <w:t>Dans les zones d</w:t>
            </w:r>
            <w:r w:rsidR="005474AF" w:rsidRPr="00B13A61">
              <w:rPr>
                <w:szCs w:val="18"/>
                <w:lang w:bidi="my-MM"/>
              </w:rPr>
              <w:t>’</w:t>
            </w:r>
            <w:r w:rsidRPr="00B13A61">
              <w:rPr>
                <w:szCs w:val="18"/>
                <w:lang w:bidi="my-MM"/>
              </w:rPr>
              <w:t xml:space="preserve">endémie du paludisme situées en Afrique, un </w:t>
            </w:r>
            <w:r w:rsidRPr="00B13A61">
              <w:rPr>
                <w:bCs/>
                <w:szCs w:val="18"/>
                <w:lang w:bidi="my-MM"/>
              </w:rPr>
              <w:t>traitement préventif intermittent par la sulfadoxine-pyriméthamine (TPI-SP)</w:t>
            </w:r>
            <w:r w:rsidRPr="00B13A61">
              <w:rPr>
                <w:szCs w:val="18"/>
                <w:lang w:bidi="my-MM"/>
              </w:rPr>
              <w:t xml:space="preserve"> est recommandé pour toutes les femmes enceintes. L</w:t>
            </w:r>
            <w:r w:rsidR="005474AF" w:rsidRPr="00B13A61">
              <w:rPr>
                <w:szCs w:val="18"/>
                <w:lang w:bidi="my-MM"/>
              </w:rPr>
              <w:t>’</w:t>
            </w:r>
            <w:r w:rsidRPr="00B13A61">
              <w:rPr>
                <w:szCs w:val="18"/>
                <w:lang w:bidi="my-MM"/>
              </w:rPr>
              <w:t>administration doit débuter au cours du deuxième trimestre et les doses doivent être espacées d</w:t>
            </w:r>
            <w:r w:rsidR="005474AF" w:rsidRPr="00B13A61">
              <w:rPr>
                <w:szCs w:val="18"/>
                <w:lang w:bidi="my-MM"/>
              </w:rPr>
              <w:t>’</w:t>
            </w:r>
            <w:r w:rsidRPr="00B13A61">
              <w:rPr>
                <w:szCs w:val="18"/>
                <w:lang w:bidi="my-MM"/>
              </w:rPr>
              <w:t>un mois au moins, en veillant à ce que la femme enceinte reçoive au moins trois doses</w:t>
            </w:r>
            <w:r w:rsidRPr="00B13A61">
              <w:rPr>
                <w:spacing w:val="-2"/>
                <w:szCs w:val="18"/>
                <w:lang w:bidi="my-MM"/>
              </w:rPr>
              <w:t>.</w:t>
            </w:r>
            <w:r w:rsidRPr="00B13A61">
              <w:rPr>
                <w:position w:val="6"/>
                <w:szCs w:val="18"/>
                <w:lang w:bidi="my-MM"/>
              </w:rPr>
              <w:t>z</w:t>
            </w:r>
          </w:p>
        </w:tc>
        <w:tc>
          <w:tcPr>
            <w:tcW w:w="1985" w:type="dxa"/>
            <w:shd w:val="clear" w:color="auto" w:fill="FFFFFF"/>
          </w:tcPr>
          <w:p w14:paraId="7FA9C119" w14:textId="5370D166" w:rsidR="006F4B30" w:rsidRPr="00B13A61" w:rsidRDefault="006F4B30" w:rsidP="006F4B30">
            <w:pPr>
              <w:pStyle w:val="JhpTabletext0"/>
              <w:rPr>
                <w:rFonts w:ascii="Times New Roman" w:hAnsi="Times New Roman" w:cs="Myanmar Text"/>
                <w:szCs w:val="18"/>
                <w:lang w:bidi="my-MM"/>
              </w:rPr>
            </w:pPr>
            <w:r w:rsidRPr="00B13A61">
              <w:rPr>
                <w:szCs w:val="18"/>
              </w:rPr>
              <w:t>Recommandation spécifique au contexte</w:t>
            </w:r>
          </w:p>
        </w:tc>
      </w:tr>
      <w:tr w:rsidR="006F4B30" w:rsidRPr="00B13A61" w14:paraId="30E4437C" w14:textId="77777777" w:rsidTr="006F4B30">
        <w:trPr>
          <w:cantSplit/>
          <w:jc w:val="center"/>
        </w:trPr>
        <w:tc>
          <w:tcPr>
            <w:tcW w:w="1717" w:type="dxa"/>
            <w:shd w:val="clear" w:color="auto" w:fill="FFFFFF"/>
          </w:tcPr>
          <w:p w14:paraId="79E83E4D" w14:textId="6A3EF813" w:rsidR="006F4B30" w:rsidRPr="00B13A61" w:rsidRDefault="00447864" w:rsidP="006F4B30">
            <w:pPr>
              <w:pStyle w:val="JhpTabletext0"/>
              <w:rPr>
                <w:rFonts w:ascii="Times New Roman" w:hAnsi="Times New Roman" w:cs="Myanmar Text"/>
                <w:szCs w:val="18"/>
                <w:lang w:bidi="my-MM"/>
              </w:rPr>
            </w:pPr>
            <w:r w:rsidRPr="00B13A61">
              <w:rPr>
                <w:szCs w:val="18"/>
              </w:rPr>
              <w:t>Prophylaxie préexposition (PrPE) pour la prévention du VIH</w:t>
            </w:r>
          </w:p>
        </w:tc>
        <w:tc>
          <w:tcPr>
            <w:tcW w:w="5658" w:type="dxa"/>
            <w:shd w:val="clear" w:color="auto" w:fill="FFFFFF"/>
          </w:tcPr>
          <w:p w14:paraId="5DAAFC9E" w14:textId="6963BAC9" w:rsidR="006F4B30" w:rsidRPr="00B13A61" w:rsidRDefault="006F4B30" w:rsidP="006F4B30">
            <w:pPr>
              <w:pStyle w:val="JhpTabletext0"/>
              <w:rPr>
                <w:rFonts w:ascii="Times New Roman" w:hAnsi="Times New Roman" w:cs="Myanmar Text"/>
                <w:szCs w:val="18"/>
                <w:lang w:bidi="my-MM"/>
              </w:rPr>
            </w:pPr>
            <w:r w:rsidRPr="00B13A61">
              <w:rPr>
                <w:b/>
                <w:bCs/>
                <w:spacing w:val="-2"/>
                <w:szCs w:val="18"/>
                <w:lang w:bidi="my-MM"/>
              </w:rPr>
              <w:t>C.7</w:t>
            </w:r>
            <w:r w:rsidR="00906B37" w:rsidRPr="00B13A61">
              <w:rPr>
                <w:b/>
                <w:bCs/>
                <w:spacing w:val="-2"/>
                <w:szCs w:val="18"/>
                <w:lang w:bidi="my-MM"/>
              </w:rPr>
              <w:t xml:space="preserve"> </w:t>
            </w:r>
            <w:r w:rsidRPr="00B13A61">
              <w:rPr>
                <w:b/>
                <w:bCs/>
                <w:spacing w:val="-3"/>
                <w:szCs w:val="18"/>
                <w:lang w:bidi="my-MM"/>
              </w:rPr>
              <w:t>:</w:t>
            </w:r>
            <w:r w:rsidRPr="00B13A61">
              <w:rPr>
                <w:b/>
                <w:bCs/>
                <w:spacing w:val="11"/>
                <w:szCs w:val="18"/>
                <w:lang w:bidi="my-MM"/>
              </w:rPr>
              <w:t xml:space="preserve"> </w:t>
            </w:r>
            <w:r w:rsidRPr="00B13A61">
              <w:rPr>
                <w:szCs w:val="18"/>
                <w:lang w:bidi="my-MM"/>
              </w:rPr>
              <w:t xml:space="preserve">Une </w:t>
            </w:r>
            <w:r w:rsidRPr="00B13A61">
              <w:rPr>
                <w:bCs/>
                <w:szCs w:val="18"/>
                <w:lang w:bidi="my-MM"/>
              </w:rPr>
              <w:t>prophylaxie orale préexposition (PrPE)</w:t>
            </w:r>
            <w:r w:rsidRPr="00B13A61">
              <w:rPr>
                <w:szCs w:val="18"/>
                <w:lang w:bidi="my-MM"/>
              </w:rPr>
              <w:t xml:space="preserve"> incluant du fumarate de ténofovir</w:t>
            </w:r>
            <w:r w:rsidRPr="00B13A61">
              <w:rPr>
                <w:b/>
                <w:bCs/>
                <w:szCs w:val="18"/>
                <w:lang w:bidi="my-MM"/>
              </w:rPr>
              <w:t xml:space="preserve"> </w:t>
            </w:r>
            <w:r w:rsidRPr="00B13A61">
              <w:rPr>
                <w:szCs w:val="18"/>
                <w:lang w:bidi="my-MM"/>
              </w:rPr>
              <w:t>disoproxil (TDF) devrait être proposée en tant qu</w:t>
            </w:r>
            <w:r w:rsidR="005474AF" w:rsidRPr="00B13A61">
              <w:rPr>
                <w:szCs w:val="18"/>
                <w:lang w:bidi="my-MM"/>
              </w:rPr>
              <w:t>’</w:t>
            </w:r>
            <w:r w:rsidRPr="00B13A61">
              <w:rPr>
                <w:szCs w:val="18"/>
                <w:lang w:bidi="my-MM"/>
              </w:rPr>
              <w:t>option préventive supplémentaire aux femmes enceintes exposées à un risque substantiel d</w:t>
            </w:r>
            <w:r w:rsidR="005474AF" w:rsidRPr="00B13A61">
              <w:rPr>
                <w:szCs w:val="18"/>
                <w:lang w:bidi="my-MM"/>
              </w:rPr>
              <w:t>’</w:t>
            </w:r>
            <w:r w:rsidRPr="00B13A61">
              <w:rPr>
                <w:szCs w:val="18"/>
                <w:lang w:bidi="my-MM"/>
              </w:rPr>
              <w:t>infection à VIH dans le cadre des approches préventives combinées.</w:t>
            </w:r>
            <w:r w:rsidRPr="00B13A61">
              <w:rPr>
                <w:position w:val="6"/>
                <w:szCs w:val="18"/>
                <w:lang w:bidi="my-MM"/>
              </w:rPr>
              <w:t>aa</w:t>
            </w:r>
          </w:p>
        </w:tc>
        <w:tc>
          <w:tcPr>
            <w:tcW w:w="1985" w:type="dxa"/>
            <w:shd w:val="clear" w:color="auto" w:fill="FFFFFF"/>
          </w:tcPr>
          <w:p w14:paraId="03AA21ED" w14:textId="30C7AD79" w:rsidR="006F4B30" w:rsidRPr="00B13A61" w:rsidRDefault="006F4B30" w:rsidP="006F4B30">
            <w:pPr>
              <w:pStyle w:val="JhpTabletext0"/>
              <w:rPr>
                <w:rFonts w:ascii="Times New Roman" w:hAnsi="Times New Roman" w:cs="Myanmar Text"/>
                <w:szCs w:val="18"/>
                <w:lang w:bidi="my-MM"/>
              </w:rPr>
            </w:pPr>
            <w:r w:rsidRPr="00B13A61">
              <w:rPr>
                <w:szCs w:val="18"/>
              </w:rPr>
              <w:t>Recommandation spécifique au contexte</w:t>
            </w:r>
          </w:p>
        </w:tc>
      </w:tr>
    </w:tbl>
    <w:p w14:paraId="053BAB8A" w14:textId="2D1A139E" w:rsidR="00D80529" w:rsidRPr="002C6665" w:rsidRDefault="00D80529" w:rsidP="00E638EF">
      <w:pPr>
        <w:pStyle w:val="JhpFootnote0"/>
        <w:spacing w:before="60"/>
        <w:rPr>
          <w:color w:val="000000"/>
        </w:rPr>
      </w:pPr>
      <w:r w:rsidRPr="002C6665">
        <w:rPr>
          <w:vertAlign w:val="superscript"/>
        </w:rPr>
        <w:t>v</w:t>
      </w:r>
      <w:r w:rsidRPr="002C6665">
        <w:t xml:space="preserve"> </w:t>
      </w:r>
      <w:r w:rsidR="00447864" w:rsidRPr="002C6665">
        <w:t>L</w:t>
      </w:r>
      <w:r w:rsidR="005474AF">
        <w:t>’</w:t>
      </w:r>
      <w:r w:rsidR="00447864" w:rsidRPr="002C6665">
        <w:t>échographie Doppler évalue les formes de l</w:t>
      </w:r>
      <w:r w:rsidR="005474AF">
        <w:t>’</w:t>
      </w:r>
      <w:r w:rsidR="00447864" w:rsidRPr="002C6665">
        <w:t>onde de pouls au niveau de l</w:t>
      </w:r>
      <w:r w:rsidR="005474AF">
        <w:t>’</w:t>
      </w:r>
      <w:r w:rsidR="00447864" w:rsidRPr="002C6665">
        <w:t>artère ombilicale (et d</w:t>
      </w:r>
      <w:r w:rsidR="005474AF">
        <w:t>’</w:t>
      </w:r>
      <w:r w:rsidR="00447864" w:rsidRPr="002C6665">
        <w:t>autres artères fœtales) pour évaluer le bien-être du fœtus au cours du troisième trimestre de grossesse</w:t>
      </w:r>
      <w:r w:rsidRPr="002C6665">
        <w:rPr>
          <w:spacing w:val="-2"/>
        </w:rPr>
        <w:t>.</w:t>
      </w:r>
    </w:p>
    <w:p w14:paraId="5D3072D2" w14:textId="35C5FB4C" w:rsidR="00D80529" w:rsidRPr="002C6665" w:rsidRDefault="00D80529" w:rsidP="00E638EF">
      <w:pPr>
        <w:pStyle w:val="JhpFootnote0"/>
        <w:spacing w:before="60"/>
        <w:rPr>
          <w:color w:val="000000"/>
        </w:rPr>
      </w:pPr>
      <w:r w:rsidRPr="002C6665">
        <w:rPr>
          <w:vertAlign w:val="superscript"/>
        </w:rPr>
        <w:t>w</w:t>
      </w:r>
      <w:r w:rsidRPr="002C6665">
        <w:t xml:space="preserve"> </w:t>
      </w:r>
      <w:r w:rsidR="00447864" w:rsidRPr="002C6665">
        <w:t>Zones où le taux de prévalence de l</w:t>
      </w:r>
      <w:r w:rsidR="005474AF">
        <w:t>’</w:t>
      </w:r>
      <w:r w:rsidR="00447864" w:rsidRPr="002C6665">
        <w:t>ensemble des géohelmintiases est supérieur à 20 %</w:t>
      </w:r>
      <w:r w:rsidRPr="002C6665">
        <w:t>.</w:t>
      </w:r>
    </w:p>
    <w:p w14:paraId="26B1CA24" w14:textId="305A1061" w:rsidR="00D80529" w:rsidRPr="002C6665" w:rsidRDefault="00D80529" w:rsidP="00E638EF">
      <w:pPr>
        <w:pStyle w:val="JhpFootnote0"/>
        <w:spacing w:before="60"/>
        <w:rPr>
          <w:color w:val="000000"/>
        </w:rPr>
      </w:pPr>
      <w:r w:rsidRPr="002C6665">
        <w:rPr>
          <w:vertAlign w:val="superscript"/>
        </w:rPr>
        <w:t>x</w:t>
      </w:r>
      <w:r w:rsidRPr="002C6665">
        <w:t xml:space="preserve"> </w:t>
      </w:r>
      <w:r w:rsidR="00932428" w:rsidRPr="002C6665">
        <w:t>Compatible avec la ligne directrice de l</w:t>
      </w:r>
      <w:r w:rsidR="005474AF">
        <w:t>’</w:t>
      </w:r>
      <w:r w:rsidR="00932428" w:rsidRPr="002C6665">
        <w:t xml:space="preserve">OMS </w:t>
      </w:r>
      <w:r w:rsidRPr="002C6665">
        <w:t>:</w:t>
      </w:r>
      <w:r w:rsidRPr="002C6665">
        <w:rPr>
          <w:spacing w:val="-14"/>
        </w:rPr>
        <w:t xml:space="preserve"> </w:t>
      </w:r>
      <w:r w:rsidRPr="002C6665">
        <w:rPr>
          <w:i/>
          <w:spacing w:val="-3"/>
        </w:rPr>
        <w:t>Preventive</w:t>
      </w:r>
      <w:r w:rsidRPr="002C6665">
        <w:rPr>
          <w:i/>
          <w:spacing w:val="-14"/>
        </w:rPr>
        <w:t xml:space="preserve"> </w:t>
      </w:r>
      <w:r w:rsidRPr="002C6665">
        <w:rPr>
          <w:i/>
          <w:spacing w:val="-2"/>
        </w:rPr>
        <w:t>Chemotherap</w:t>
      </w:r>
      <w:r w:rsidRPr="002C6665">
        <w:rPr>
          <w:i/>
        </w:rPr>
        <w:t>y</w:t>
      </w:r>
      <w:r w:rsidRPr="002C6665">
        <w:rPr>
          <w:i/>
          <w:spacing w:val="-14"/>
        </w:rPr>
        <w:t xml:space="preserve"> </w:t>
      </w:r>
      <w:r w:rsidRPr="002C6665">
        <w:rPr>
          <w:i/>
          <w:spacing w:val="-2"/>
        </w:rPr>
        <w:t>to</w:t>
      </w:r>
      <w:r w:rsidRPr="002C6665">
        <w:rPr>
          <w:i/>
          <w:spacing w:val="-14"/>
        </w:rPr>
        <w:t xml:space="preserve"> </w:t>
      </w:r>
      <w:r w:rsidRPr="002C6665">
        <w:rPr>
          <w:i/>
        </w:rPr>
        <w:t>C</w:t>
      </w:r>
      <w:r w:rsidRPr="002C6665">
        <w:rPr>
          <w:i/>
          <w:spacing w:val="-2"/>
        </w:rPr>
        <w:t>ontrol</w:t>
      </w:r>
      <w:r w:rsidRPr="002C6665">
        <w:rPr>
          <w:i/>
          <w:spacing w:val="-14"/>
        </w:rPr>
        <w:t xml:space="preserve"> </w:t>
      </w:r>
      <w:r w:rsidRPr="002C6665">
        <w:rPr>
          <w:i/>
        </w:rPr>
        <w:t>Soil-Tr</w:t>
      </w:r>
      <w:r w:rsidRPr="002C6665">
        <w:rPr>
          <w:i/>
          <w:spacing w:val="-2"/>
        </w:rPr>
        <w:t>ansmitted</w:t>
      </w:r>
      <w:r w:rsidRPr="002C6665">
        <w:rPr>
          <w:i/>
          <w:spacing w:val="-14"/>
        </w:rPr>
        <w:t xml:space="preserve"> </w:t>
      </w:r>
      <w:r w:rsidRPr="002C6665">
        <w:rPr>
          <w:i/>
        </w:rPr>
        <w:t>Helminth</w:t>
      </w:r>
      <w:r w:rsidRPr="002C6665">
        <w:rPr>
          <w:i/>
          <w:spacing w:val="-14"/>
        </w:rPr>
        <w:t xml:space="preserve"> </w:t>
      </w:r>
      <w:r w:rsidRPr="002C6665">
        <w:rPr>
          <w:i/>
          <w:spacing w:val="-2"/>
        </w:rPr>
        <w:t>Infections</w:t>
      </w:r>
      <w:r w:rsidRPr="002C6665">
        <w:rPr>
          <w:i/>
          <w:spacing w:val="-14"/>
        </w:rPr>
        <w:t xml:space="preserve"> </w:t>
      </w:r>
      <w:r w:rsidRPr="002C6665">
        <w:rPr>
          <w:i/>
        </w:rPr>
        <w:t>in</w:t>
      </w:r>
      <w:r w:rsidRPr="002C6665">
        <w:rPr>
          <w:i/>
          <w:spacing w:val="-14"/>
        </w:rPr>
        <w:t xml:space="preserve"> </w:t>
      </w:r>
      <w:r w:rsidRPr="002C6665">
        <w:rPr>
          <w:i/>
        </w:rPr>
        <w:t>High-Risk</w:t>
      </w:r>
      <w:r w:rsidRPr="002C6665">
        <w:rPr>
          <w:i/>
          <w:spacing w:val="-14"/>
        </w:rPr>
        <w:t xml:space="preserve"> </w:t>
      </w:r>
      <w:r w:rsidRPr="002C6665">
        <w:rPr>
          <w:i/>
          <w:spacing w:val="-2"/>
        </w:rPr>
        <w:t>Groups</w:t>
      </w:r>
      <w:r w:rsidRPr="002C6665">
        <w:rPr>
          <w:color w:val="000000"/>
        </w:rPr>
        <w:t xml:space="preserve"> </w:t>
      </w:r>
      <w:r w:rsidRPr="002C6665">
        <w:rPr>
          <w:w w:val="105"/>
        </w:rPr>
        <w:t>(20</w:t>
      </w:r>
      <w:r w:rsidRPr="002C6665">
        <w:rPr>
          <w:spacing w:val="-2"/>
          <w:w w:val="105"/>
        </w:rPr>
        <w:t>16,</w:t>
      </w:r>
      <w:r w:rsidRPr="002C6665">
        <w:rPr>
          <w:spacing w:val="-5"/>
          <w:w w:val="105"/>
        </w:rPr>
        <w:t xml:space="preserve"> </w:t>
      </w:r>
      <w:r w:rsidR="00932428" w:rsidRPr="002C6665">
        <w:rPr>
          <w:spacing w:val="-5"/>
          <w:w w:val="105"/>
        </w:rPr>
        <w:t xml:space="preserve">dans la </w:t>
      </w:r>
      <w:r w:rsidRPr="002C6665">
        <w:rPr>
          <w:spacing w:val="-2"/>
          <w:w w:val="105"/>
        </w:rPr>
        <w:t>pr</w:t>
      </w:r>
      <w:r w:rsidRPr="002C6665">
        <w:rPr>
          <w:w w:val="105"/>
        </w:rPr>
        <w:t>ess</w:t>
      </w:r>
      <w:r w:rsidR="00932428" w:rsidRPr="002C6665">
        <w:rPr>
          <w:w w:val="105"/>
        </w:rPr>
        <w:t>e</w:t>
      </w:r>
      <w:r w:rsidRPr="002C6665">
        <w:rPr>
          <w:w w:val="105"/>
        </w:rPr>
        <w:t>).</w:t>
      </w:r>
    </w:p>
    <w:p w14:paraId="0DA4977B" w14:textId="11403DFD" w:rsidR="00D80529" w:rsidRPr="002C6665" w:rsidRDefault="00D80529" w:rsidP="00E638EF">
      <w:pPr>
        <w:pStyle w:val="JhpFootnote0"/>
        <w:spacing w:before="60"/>
        <w:rPr>
          <w:color w:val="000000"/>
        </w:rPr>
      </w:pPr>
      <w:r w:rsidRPr="002C6665">
        <w:rPr>
          <w:vertAlign w:val="superscript"/>
        </w:rPr>
        <w:t>y</w:t>
      </w:r>
      <w:r w:rsidRPr="002C6665">
        <w:t xml:space="preserve"> </w:t>
      </w:r>
      <w:r w:rsidR="00932428" w:rsidRPr="002C6665">
        <w:t>Cette recommandation est compatible avec les lignes directrices de 2006 de l</w:t>
      </w:r>
      <w:r w:rsidR="005474AF">
        <w:t>’</w:t>
      </w:r>
      <w:r w:rsidR="00932428" w:rsidRPr="002C6665">
        <w:t>OMS</w:t>
      </w:r>
      <w:r w:rsidR="00932428" w:rsidRPr="002C6665">
        <w:rPr>
          <w:i/>
          <w:iCs/>
          <w:spacing w:val="-2"/>
        </w:rPr>
        <w:t xml:space="preserve"> </w:t>
      </w:r>
      <w:r w:rsidRPr="002C6665">
        <w:rPr>
          <w:i/>
          <w:iCs/>
          <w:spacing w:val="-2"/>
        </w:rPr>
        <w:t>Maternal</w:t>
      </w:r>
      <w:r w:rsidRPr="002C6665">
        <w:rPr>
          <w:i/>
          <w:iCs/>
          <w:spacing w:val="4"/>
        </w:rPr>
        <w:t xml:space="preserve"> </w:t>
      </w:r>
      <w:r w:rsidRPr="002C6665">
        <w:rPr>
          <w:i/>
          <w:iCs/>
          <w:spacing w:val="-2"/>
        </w:rPr>
        <w:t>Immunization</w:t>
      </w:r>
      <w:r w:rsidRPr="002C6665">
        <w:rPr>
          <w:i/>
          <w:iCs/>
          <w:spacing w:val="5"/>
        </w:rPr>
        <w:t xml:space="preserve"> </w:t>
      </w:r>
      <w:r w:rsidRPr="002C6665">
        <w:rPr>
          <w:i/>
          <w:iCs/>
        </w:rPr>
        <w:t>against</w:t>
      </w:r>
      <w:r w:rsidRPr="002C6665">
        <w:rPr>
          <w:i/>
          <w:iCs/>
          <w:spacing w:val="4"/>
        </w:rPr>
        <w:t xml:space="preserve"> </w:t>
      </w:r>
      <w:r w:rsidRPr="002C6665">
        <w:rPr>
          <w:i/>
          <w:iCs/>
          <w:spacing w:val="-2"/>
        </w:rPr>
        <w:t>Tetanus</w:t>
      </w:r>
      <w:r w:rsidRPr="002C6665">
        <w:rPr>
          <w:i/>
          <w:iCs/>
          <w:spacing w:val="7"/>
        </w:rPr>
        <w:t xml:space="preserve"> </w:t>
      </w:r>
      <w:r w:rsidRPr="002C6665">
        <w:t>(2006).</w:t>
      </w:r>
      <w:r w:rsidRPr="002C6665">
        <w:rPr>
          <w:spacing w:val="7"/>
        </w:rPr>
        <w:t xml:space="preserve"> </w:t>
      </w:r>
      <w:r w:rsidR="00932428" w:rsidRPr="002C6665">
        <w:t>Le calendrier d</w:t>
      </w:r>
      <w:r w:rsidR="005474AF">
        <w:t>’</w:t>
      </w:r>
      <w:r w:rsidR="00932428" w:rsidRPr="002C6665">
        <w:t>administration dépend de l</w:t>
      </w:r>
      <w:r w:rsidR="005474AF">
        <w:t>’</w:t>
      </w:r>
      <w:r w:rsidR="00932428" w:rsidRPr="002C6665">
        <w:t>exposition antérieure à la vaccination antitétanique</w:t>
      </w:r>
      <w:r w:rsidRPr="002C6665">
        <w:rPr>
          <w:spacing w:val="-2"/>
        </w:rPr>
        <w:t>.</w:t>
      </w:r>
    </w:p>
    <w:p w14:paraId="7E53F956" w14:textId="60DA14B4" w:rsidR="00D80529" w:rsidRPr="002C6665" w:rsidRDefault="00D80529" w:rsidP="00E638EF">
      <w:pPr>
        <w:pStyle w:val="JhpFootnote0"/>
        <w:spacing w:before="60"/>
        <w:rPr>
          <w:color w:val="000000"/>
        </w:rPr>
      </w:pPr>
      <w:r w:rsidRPr="002C6665">
        <w:rPr>
          <w:vertAlign w:val="superscript"/>
        </w:rPr>
        <w:t>z</w:t>
      </w:r>
      <w:r w:rsidRPr="002C6665">
        <w:t xml:space="preserve"> </w:t>
      </w:r>
      <w:r w:rsidR="00932428" w:rsidRPr="002C6665">
        <w:t>Intégrée à partir des lignes directrices de 2015 de l</w:t>
      </w:r>
      <w:r w:rsidR="005474AF">
        <w:t>’</w:t>
      </w:r>
      <w:r w:rsidR="00932428" w:rsidRPr="002C6665">
        <w:t>OMS, qui indiquent aussi que l</w:t>
      </w:r>
      <w:r w:rsidR="005474AF">
        <w:t>’</w:t>
      </w:r>
      <w:r w:rsidR="00932428" w:rsidRPr="002C6665">
        <w:t>OMS préconise, dans les zones de transmission modérée à forte du paludisme d</w:t>
      </w:r>
      <w:r w:rsidR="005474AF">
        <w:t>’</w:t>
      </w:r>
      <w:r w:rsidR="00932428" w:rsidRPr="002C6665">
        <w:t>Afrique, d</w:t>
      </w:r>
      <w:r w:rsidR="005474AF">
        <w:t>’</w:t>
      </w:r>
      <w:r w:rsidR="00932428" w:rsidRPr="002C6665">
        <w:t>administrer le TPI</w:t>
      </w:r>
      <w:r w:rsidR="00932428" w:rsidRPr="00E505B8">
        <w:t>g</w:t>
      </w:r>
      <w:r w:rsidR="00932428" w:rsidRPr="002C6665">
        <w:t xml:space="preserve">-SP à toutes les femmes enceintes lors de chaque </w:t>
      </w:r>
      <w:r w:rsidR="00932428" w:rsidRPr="00E505B8">
        <w:t>visite prénatale</w:t>
      </w:r>
      <w:r w:rsidR="00932428" w:rsidRPr="002C6665">
        <w:t xml:space="preserve"> programmé</w:t>
      </w:r>
      <w:r w:rsidR="00932428" w:rsidRPr="00E505B8">
        <w:t>e</w:t>
      </w:r>
      <w:r w:rsidR="00932428" w:rsidRPr="002C6665">
        <w:t>, le plus tôt possible au cours du deuxième trimestre, sous réserve que les doses de SP soient données à au moins un mois d</w:t>
      </w:r>
      <w:r w:rsidR="005474AF">
        <w:t>’</w:t>
      </w:r>
      <w:r w:rsidR="00932428" w:rsidRPr="002C6665">
        <w:t>intervalle. L</w:t>
      </w:r>
      <w:r w:rsidR="005474AF">
        <w:t>’</w:t>
      </w:r>
      <w:r w:rsidR="00932428" w:rsidRPr="002C6665">
        <w:t xml:space="preserve">OMS recommande un </w:t>
      </w:r>
      <w:r w:rsidR="00932428" w:rsidRPr="00E505B8">
        <w:t xml:space="preserve">paquet </w:t>
      </w:r>
      <w:r w:rsidR="00932428" w:rsidRPr="002C6665">
        <w:t>d</w:t>
      </w:r>
      <w:r w:rsidR="005474AF">
        <w:t>’</w:t>
      </w:r>
      <w:r w:rsidR="00932428" w:rsidRPr="002C6665">
        <w:t xml:space="preserve">interventions pour prévenir </w:t>
      </w:r>
      <w:r w:rsidR="00932428" w:rsidRPr="00E505B8">
        <w:t xml:space="preserve">et lutter contre </w:t>
      </w:r>
      <w:r w:rsidR="00932428" w:rsidRPr="002C6665">
        <w:t>le paludisme pendant la grossesse, comprenant la promotion et l</w:t>
      </w:r>
      <w:r w:rsidR="005474AF">
        <w:t>’</w:t>
      </w:r>
      <w:r w:rsidR="00932428" w:rsidRPr="002C6665">
        <w:t>utilisation de moustiquaires imprégnées d</w:t>
      </w:r>
      <w:r w:rsidR="005474AF">
        <w:t>’</w:t>
      </w:r>
      <w:r w:rsidR="00932428" w:rsidRPr="002C6665">
        <w:t>insecticide</w:t>
      </w:r>
      <w:r w:rsidR="00932428" w:rsidRPr="00E505B8">
        <w:t>, la prise en charge appropriée des cas avec un traitement rapide et efficace et, dans les zones de transmission modérée à forte de P. falciparum, l</w:t>
      </w:r>
      <w:r w:rsidR="005474AF">
        <w:t>’</w:t>
      </w:r>
      <w:r w:rsidR="00932428" w:rsidRPr="00E505B8">
        <w:t xml:space="preserve">administration du TPIg-SP. Pour garantir que les femmes enceintes vivant </w:t>
      </w:r>
      <w:r w:rsidR="00932428" w:rsidRPr="002C6665">
        <w:t>dans les zones d</w:t>
      </w:r>
      <w:r w:rsidR="005474AF">
        <w:t>’</w:t>
      </w:r>
      <w:r w:rsidR="00932428" w:rsidRPr="002C6665">
        <w:t>endémie débutent le TPI</w:t>
      </w:r>
      <w:r w:rsidR="00932428" w:rsidRPr="00E505B8">
        <w:t>g</w:t>
      </w:r>
      <w:r w:rsidR="00932428" w:rsidRPr="002C6665">
        <w:t>-SP aussitôt que possible au cours du deuxième trimestre, les décideurs devront s</w:t>
      </w:r>
      <w:r w:rsidR="005474AF">
        <w:t>’</w:t>
      </w:r>
      <w:r w:rsidR="00932428" w:rsidRPr="002C6665">
        <w:t>assurer que le système de santé prend contact avec elles à 13 semaines de grossesse</w:t>
      </w:r>
      <w:r w:rsidRPr="002C6665">
        <w:t>.</w:t>
      </w:r>
    </w:p>
    <w:p w14:paraId="76914629" w14:textId="13ABA1A3" w:rsidR="00D80529" w:rsidRDefault="00D80529" w:rsidP="00E638EF">
      <w:pPr>
        <w:pStyle w:val="JhpFootnote0"/>
        <w:spacing w:before="60"/>
      </w:pPr>
      <w:r w:rsidRPr="002C6665">
        <w:rPr>
          <w:vertAlign w:val="superscript"/>
        </w:rPr>
        <w:t>aa</w:t>
      </w:r>
      <w:r w:rsidRPr="002C6665">
        <w:t xml:space="preserve"> </w:t>
      </w:r>
      <w:r w:rsidR="00D57096" w:rsidRPr="002C6665">
        <w:t>Intégrée à partir des lignes directrices de 2015 de l</w:t>
      </w:r>
      <w:r w:rsidR="005474AF">
        <w:t>’</w:t>
      </w:r>
      <w:r w:rsidR="00D57096" w:rsidRPr="002C6665">
        <w:t>OMS When to Start Antiretroviral Therapy and on Pre-Exposure Prophylaxis for HIV. On définit un risque substantiel d</w:t>
      </w:r>
      <w:r w:rsidR="005474AF">
        <w:t>’</w:t>
      </w:r>
      <w:r w:rsidR="00D57096" w:rsidRPr="002C6665">
        <w:t>infection par le VIH</w:t>
      </w:r>
      <w:r w:rsidR="00C71527">
        <w:t xml:space="preserve"> </w:t>
      </w:r>
      <w:r w:rsidR="00D57096" w:rsidRPr="002C6665">
        <w:t>suffisamment élevée (&gt;3 %) pour rendre l</w:t>
      </w:r>
      <w:r w:rsidR="005474AF">
        <w:t>’</w:t>
      </w:r>
      <w:r w:rsidR="00D57096" w:rsidRPr="002C6665">
        <w:t>offre de la PrEP</w:t>
      </w:r>
      <w:r w:rsidR="00D57096" w:rsidRPr="00E505B8">
        <w:t xml:space="preserve"> </w:t>
      </w:r>
      <w:r w:rsidR="00D57096" w:rsidRPr="002C6665">
        <w:t>potentiellement économique (ou d</w:t>
      </w:r>
      <w:r w:rsidR="005474AF">
        <w:t>’</w:t>
      </w:r>
      <w:r w:rsidR="00D57096" w:rsidRPr="002C6665">
        <w:t>un bon rapport coût</w:t>
      </w:r>
      <w:r w:rsidR="00451D64">
        <w:t xml:space="preserve"> / </w:t>
      </w:r>
      <w:r w:rsidR="00D57096" w:rsidRPr="002C6665">
        <w:t>efficacité). Proposer la PrEP à des personnes exposées à un risque important d</w:t>
      </w:r>
      <w:r w:rsidR="005474AF">
        <w:t>’</w:t>
      </w:r>
      <w:r w:rsidR="00D57096" w:rsidRPr="002C6665">
        <w:t>infection par le VIH maximise les bénéfices par rapport aux risques et aux coûts.</w:t>
      </w:r>
    </w:p>
    <w:p w14:paraId="0D3E6C38" w14:textId="77777777" w:rsidR="00E638EF" w:rsidRPr="002C6665" w:rsidRDefault="00E638EF" w:rsidP="00E638EF">
      <w:pPr>
        <w:pStyle w:val="JhpFootnote0"/>
        <w:spacing w:before="60"/>
        <w:rPr>
          <w:color w:val="000000"/>
        </w:rPr>
      </w:pPr>
    </w:p>
    <w:p w14:paraId="361C3C24" w14:textId="77777777" w:rsidR="00906B37" w:rsidRDefault="00906B37">
      <w:pPr>
        <w:spacing w:after="0" w:line="240" w:lineRule="auto"/>
        <w:rPr>
          <w:rFonts w:ascii="Century Gothic" w:eastAsia="Calibri" w:hAnsi="Century Gothic" w:cs="Arial"/>
          <w:b/>
          <w:lang w:bidi="my-MM"/>
        </w:rPr>
      </w:pPr>
      <w:bookmarkStart w:id="687" w:name="_Toc491423623"/>
      <w:bookmarkStart w:id="688" w:name="_Toc505671765"/>
      <w:r>
        <w:rPr>
          <w:lang w:bidi="my-MM"/>
        </w:rPr>
        <w:br w:type="page"/>
      </w:r>
    </w:p>
    <w:p w14:paraId="58331B01" w14:textId="258FD669" w:rsidR="00D80529" w:rsidRPr="002C6665" w:rsidRDefault="00D80529" w:rsidP="00D80529">
      <w:pPr>
        <w:pStyle w:val="JhpTabletitle"/>
        <w:rPr>
          <w:lang w:bidi="my-MM"/>
        </w:rPr>
      </w:pPr>
      <w:r w:rsidRPr="002C6665">
        <w:rPr>
          <w:lang w:bidi="my-MM"/>
        </w:rPr>
        <w:lastRenderedPageBreak/>
        <w:t>Table</w:t>
      </w:r>
      <w:r w:rsidR="00D57096" w:rsidRPr="00E505B8">
        <w:rPr>
          <w:lang w:bidi="my-MM"/>
        </w:rPr>
        <w:t>au</w:t>
      </w:r>
      <w:r w:rsidRPr="002C6665">
        <w:rPr>
          <w:lang w:bidi="my-MM"/>
        </w:rPr>
        <w:t xml:space="preserve"> 18</w:t>
      </w:r>
      <w:r w:rsidR="00906B37">
        <w:rPr>
          <w:lang w:bidi="my-MM"/>
        </w:rPr>
        <w:t>.</w:t>
      </w:r>
      <w:r w:rsidRPr="002C6665">
        <w:rPr>
          <w:lang w:bidi="my-MM"/>
        </w:rPr>
        <w:t xml:space="preserve"> </w:t>
      </w:r>
      <w:r w:rsidRPr="002C6665">
        <w:rPr>
          <w:spacing w:val="-1"/>
          <w:w w:val="105"/>
          <w:lang w:bidi="my-MM"/>
        </w:rPr>
        <w:t>Interv</w:t>
      </w:r>
      <w:r w:rsidRPr="002C6665">
        <w:rPr>
          <w:w w:val="105"/>
          <w:lang w:bidi="my-MM"/>
        </w:rPr>
        <w:t>entions</w:t>
      </w:r>
      <w:r w:rsidRPr="002C6665">
        <w:rPr>
          <w:spacing w:val="-21"/>
          <w:w w:val="105"/>
          <w:lang w:bidi="my-MM"/>
        </w:rPr>
        <w:t xml:space="preserve"> </w:t>
      </w:r>
      <w:bookmarkEnd w:id="687"/>
      <w:r w:rsidR="005358FB" w:rsidRPr="002C6665">
        <w:rPr>
          <w:spacing w:val="-1"/>
          <w:w w:val="105"/>
          <w:lang w:bidi="my-MM"/>
        </w:rPr>
        <w:t xml:space="preserve">face à des </w:t>
      </w:r>
      <w:r w:rsidR="00F30CDD" w:rsidRPr="00E505B8">
        <w:rPr>
          <w:spacing w:val="-1"/>
          <w:w w:val="105"/>
          <w:lang w:bidi="my-MM"/>
        </w:rPr>
        <w:t>symptômes</w:t>
      </w:r>
      <w:r w:rsidR="005358FB" w:rsidRPr="00E505B8">
        <w:rPr>
          <w:spacing w:val="-1"/>
          <w:w w:val="105"/>
          <w:lang w:bidi="my-MM"/>
        </w:rPr>
        <w:t xml:space="preserve"> physiologiques courants</w:t>
      </w:r>
      <w:bookmarkEnd w:id="688"/>
    </w:p>
    <w:tbl>
      <w:tblPr>
        <w:tblW w:w="9360"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CellMar>
          <w:top w:w="43" w:type="dxa"/>
          <w:left w:w="115" w:type="dxa"/>
          <w:bottom w:w="43" w:type="dxa"/>
          <w:right w:w="115" w:type="dxa"/>
        </w:tblCellMar>
        <w:tblLook w:val="0000" w:firstRow="0" w:lastRow="0" w:firstColumn="0" w:lastColumn="0" w:noHBand="0" w:noVBand="0"/>
      </w:tblPr>
      <w:tblGrid>
        <w:gridCol w:w="1738"/>
        <w:gridCol w:w="5589"/>
        <w:gridCol w:w="2033"/>
      </w:tblGrid>
      <w:tr w:rsidR="00D80529" w:rsidRPr="002829F6" w14:paraId="7F18D5D3" w14:textId="77777777" w:rsidTr="00E638EF">
        <w:trPr>
          <w:trHeight w:val="261"/>
          <w:tblHeader/>
          <w:jc w:val="center"/>
        </w:trPr>
        <w:tc>
          <w:tcPr>
            <w:tcW w:w="9360" w:type="dxa"/>
            <w:gridSpan w:val="3"/>
            <w:shd w:val="clear" w:color="auto" w:fill="305B75" w:themeFill="text2"/>
          </w:tcPr>
          <w:p w14:paraId="3B9FDE1D" w14:textId="607F4207" w:rsidR="00D80529" w:rsidRPr="002C6665" w:rsidRDefault="00D80529" w:rsidP="00D80529">
            <w:pPr>
              <w:pStyle w:val="JhpTableHeading"/>
            </w:pPr>
            <w:r w:rsidRPr="002C6665">
              <w:t xml:space="preserve">D. </w:t>
            </w:r>
            <w:r w:rsidR="00D57096" w:rsidRPr="002C6665">
              <w:t>Interventions face à des symptômes physiologiques courants</w:t>
            </w:r>
          </w:p>
        </w:tc>
      </w:tr>
      <w:tr w:rsidR="00D80529" w:rsidRPr="00E505B8" w14:paraId="3D51DA66" w14:textId="77777777" w:rsidTr="00E638EF">
        <w:trPr>
          <w:trHeight w:val="260"/>
          <w:tblHeader/>
          <w:jc w:val="center"/>
        </w:trPr>
        <w:tc>
          <w:tcPr>
            <w:tcW w:w="1738" w:type="dxa"/>
            <w:shd w:val="clear" w:color="auto" w:fill="305B75" w:themeFill="text2"/>
          </w:tcPr>
          <w:p w14:paraId="76CFF0F1" w14:textId="77777777" w:rsidR="00D80529" w:rsidRPr="002C6665" w:rsidRDefault="00D80529" w:rsidP="00D80529">
            <w:pPr>
              <w:pStyle w:val="JhpTableHeading"/>
              <w:rPr>
                <w:spacing w:val="-4"/>
                <w:w w:val="105"/>
                <w:lang w:bidi="my-MM"/>
              </w:rPr>
            </w:pPr>
          </w:p>
        </w:tc>
        <w:tc>
          <w:tcPr>
            <w:tcW w:w="5589" w:type="dxa"/>
            <w:shd w:val="clear" w:color="auto" w:fill="305B75" w:themeFill="text2"/>
            <w:vAlign w:val="center"/>
          </w:tcPr>
          <w:p w14:paraId="225B3FF8" w14:textId="5B169866" w:rsidR="00D80529" w:rsidRPr="002C6665" w:rsidRDefault="001A3306" w:rsidP="00D80529">
            <w:pPr>
              <w:pStyle w:val="JhpTableHeading"/>
            </w:pPr>
            <w:r w:rsidRPr="002C6665">
              <w:t>Recommandation</w:t>
            </w:r>
          </w:p>
        </w:tc>
        <w:tc>
          <w:tcPr>
            <w:tcW w:w="2033" w:type="dxa"/>
            <w:shd w:val="clear" w:color="auto" w:fill="305B75" w:themeFill="text2"/>
          </w:tcPr>
          <w:p w14:paraId="21B1CEA8" w14:textId="7C12371C" w:rsidR="00D80529" w:rsidRPr="002C6665" w:rsidRDefault="00D80529" w:rsidP="00D80529">
            <w:pPr>
              <w:pStyle w:val="JhpTableHeading"/>
            </w:pPr>
            <w:r w:rsidRPr="002C6665">
              <w:t xml:space="preserve">Type </w:t>
            </w:r>
            <w:r w:rsidR="00D15068">
              <w:t>de r</w:t>
            </w:r>
            <w:r w:rsidR="001A3306" w:rsidRPr="002C6665">
              <w:t>ecommandation</w:t>
            </w:r>
          </w:p>
        </w:tc>
      </w:tr>
      <w:tr w:rsidR="00D80529" w:rsidRPr="00E505B8" w14:paraId="38AB9695" w14:textId="77777777" w:rsidTr="006F4B30">
        <w:trPr>
          <w:trHeight w:val="20"/>
          <w:jc w:val="center"/>
        </w:trPr>
        <w:tc>
          <w:tcPr>
            <w:tcW w:w="1738" w:type="dxa"/>
            <w:shd w:val="clear" w:color="auto" w:fill="auto"/>
          </w:tcPr>
          <w:p w14:paraId="08344CF4" w14:textId="3F97BA56" w:rsidR="00D80529" w:rsidRPr="002C6665" w:rsidRDefault="00D57096" w:rsidP="00D80529">
            <w:pPr>
              <w:pStyle w:val="JhpTabletext0"/>
              <w:rPr>
                <w:rFonts w:ascii="Times New Roman" w:hAnsi="Times New Roman" w:cs="Myanmar Text"/>
                <w:sz w:val="24"/>
                <w:szCs w:val="24"/>
                <w:lang w:bidi="my-MM"/>
              </w:rPr>
            </w:pPr>
            <w:r w:rsidRPr="002C6665">
              <w:t>Nausées et vomissements</w:t>
            </w:r>
          </w:p>
        </w:tc>
        <w:tc>
          <w:tcPr>
            <w:tcW w:w="5589" w:type="dxa"/>
            <w:shd w:val="clear" w:color="auto" w:fill="auto"/>
          </w:tcPr>
          <w:p w14:paraId="5978F492" w14:textId="1A213B56" w:rsidR="00D80529" w:rsidRPr="002C6665" w:rsidRDefault="00D80529" w:rsidP="00D80529">
            <w:pPr>
              <w:pStyle w:val="JhpTabletext0"/>
              <w:rPr>
                <w:rFonts w:ascii="Times New Roman" w:hAnsi="Times New Roman" w:cs="Myanmar Text"/>
                <w:sz w:val="24"/>
                <w:szCs w:val="24"/>
                <w:lang w:bidi="my-MM"/>
              </w:rPr>
            </w:pPr>
            <w:r w:rsidRPr="002C6665">
              <w:rPr>
                <w:b/>
                <w:bCs/>
                <w:spacing w:val="-4"/>
                <w:lang w:bidi="my-MM"/>
              </w:rPr>
              <w:t>D</w:t>
            </w:r>
            <w:r w:rsidRPr="002C6665">
              <w:rPr>
                <w:b/>
                <w:bCs/>
                <w:spacing w:val="-5"/>
                <w:lang w:bidi="my-MM"/>
              </w:rPr>
              <w:t>.1</w:t>
            </w:r>
            <w:r w:rsidR="00906B37">
              <w:rPr>
                <w:b/>
                <w:bCs/>
                <w:spacing w:val="-5"/>
                <w:lang w:bidi="my-MM"/>
              </w:rPr>
              <w:t xml:space="preserve"> </w:t>
            </w:r>
            <w:r w:rsidRPr="002C6665">
              <w:rPr>
                <w:b/>
                <w:bCs/>
                <w:spacing w:val="-5"/>
                <w:lang w:bidi="my-MM"/>
              </w:rPr>
              <w:t>:</w:t>
            </w:r>
            <w:r w:rsidRPr="002C6665">
              <w:rPr>
                <w:b/>
                <w:bCs/>
                <w:spacing w:val="3"/>
                <w:lang w:bidi="my-MM"/>
              </w:rPr>
              <w:t xml:space="preserve"> </w:t>
            </w:r>
            <w:r w:rsidR="005358FB" w:rsidRPr="00E505B8">
              <w:rPr>
                <w:spacing w:val="-3"/>
                <w:lang w:bidi="my-MM"/>
              </w:rPr>
              <w:t>Gingembre, camomille, vitamine B6 et</w:t>
            </w:r>
            <w:r w:rsidR="00451D64">
              <w:rPr>
                <w:spacing w:val="-3"/>
                <w:lang w:bidi="my-MM"/>
              </w:rPr>
              <w:t xml:space="preserve"> / </w:t>
            </w:r>
            <w:r w:rsidR="005358FB" w:rsidRPr="00E505B8">
              <w:rPr>
                <w:spacing w:val="-3"/>
                <w:lang w:bidi="my-MM"/>
              </w:rPr>
              <w:t xml:space="preserve">ou acupuncture sont recommandés pour soulager les </w:t>
            </w:r>
            <w:r w:rsidR="005358FB" w:rsidRPr="002C6665">
              <w:rPr>
                <w:bCs/>
                <w:spacing w:val="-3"/>
                <w:lang w:bidi="my-MM"/>
              </w:rPr>
              <w:t>nausées</w:t>
            </w:r>
            <w:r w:rsidR="005358FB" w:rsidRPr="00E505B8">
              <w:rPr>
                <w:spacing w:val="-3"/>
                <w:lang w:bidi="my-MM"/>
              </w:rPr>
              <w:t xml:space="preserve"> au début de la grossesse, en fonction des préférences de la femme et des options disponibles</w:t>
            </w:r>
            <w:r w:rsidRPr="002C6665">
              <w:rPr>
                <w:lang w:bidi="my-MM"/>
              </w:rPr>
              <w:t>.</w:t>
            </w:r>
          </w:p>
        </w:tc>
        <w:tc>
          <w:tcPr>
            <w:tcW w:w="2033" w:type="dxa"/>
            <w:shd w:val="clear" w:color="auto" w:fill="auto"/>
          </w:tcPr>
          <w:p w14:paraId="104B6D44" w14:textId="7B198168" w:rsidR="00D80529" w:rsidRPr="002C6665" w:rsidRDefault="006F4B30">
            <w:pPr>
              <w:pStyle w:val="JhpTabletext0"/>
              <w:rPr>
                <w:rFonts w:ascii="Times New Roman" w:hAnsi="Times New Roman" w:cs="Myanmar Text"/>
                <w:sz w:val="24"/>
                <w:szCs w:val="24"/>
                <w:lang w:bidi="my-MM"/>
              </w:rPr>
            </w:pPr>
            <w:r w:rsidRPr="002C6665">
              <w:t>Non recommandé</w:t>
            </w:r>
          </w:p>
        </w:tc>
      </w:tr>
      <w:tr w:rsidR="006F4B30" w:rsidRPr="00E505B8" w14:paraId="37703558" w14:textId="77777777" w:rsidTr="006F4B30">
        <w:trPr>
          <w:trHeight w:val="20"/>
          <w:jc w:val="center"/>
        </w:trPr>
        <w:tc>
          <w:tcPr>
            <w:tcW w:w="1738" w:type="dxa"/>
            <w:shd w:val="clear" w:color="auto" w:fill="auto"/>
          </w:tcPr>
          <w:p w14:paraId="29BC938B" w14:textId="405E8858" w:rsidR="006F4B30" w:rsidRPr="002C6665" w:rsidRDefault="00D57096" w:rsidP="006F4B30">
            <w:pPr>
              <w:pStyle w:val="JhpTabletext0"/>
              <w:rPr>
                <w:rFonts w:ascii="Times New Roman" w:hAnsi="Times New Roman" w:cs="Myanmar Text"/>
                <w:sz w:val="24"/>
                <w:szCs w:val="24"/>
                <w:lang w:bidi="my-MM"/>
              </w:rPr>
            </w:pPr>
            <w:r w:rsidRPr="002C6665">
              <w:t>Brûlures d</w:t>
            </w:r>
            <w:r w:rsidR="005474AF">
              <w:t>’</w:t>
            </w:r>
            <w:r w:rsidRPr="002C6665">
              <w:t>estomac</w:t>
            </w:r>
          </w:p>
        </w:tc>
        <w:tc>
          <w:tcPr>
            <w:tcW w:w="5589" w:type="dxa"/>
            <w:shd w:val="clear" w:color="auto" w:fill="auto"/>
          </w:tcPr>
          <w:p w14:paraId="427504ED" w14:textId="1E3BBC80" w:rsidR="006F4B30" w:rsidRPr="002C6665" w:rsidRDefault="006F4B30" w:rsidP="006F4B30">
            <w:pPr>
              <w:pStyle w:val="JhpTabletext0"/>
              <w:rPr>
                <w:rFonts w:ascii="Times New Roman" w:hAnsi="Times New Roman" w:cs="Myanmar Text"/>
                <w:sz w:val="24"/>
                <w:szCs w:val="24"/>
                <w:lang w:bidi="my-MM"/>
              </w:rPr>
            </w:pPr>
            <w:r w:rsidRPr="002C6665">
              <w:rPr>
                <w:b/>
                <w:bCs/>
                <w:spacing w:val="-1"/>
                <w:lang w:bidi="my-MM"/>
              </w:rPr>
              <w:t>D</w:t>
            </w:r>
            <w:r w:rsidRPr="002C6665">
              <w:rPr>
                <w:b/>
                <w:bCs/>
                <w:spacing w:val="-2"/>
                <w:lang w:bidi="my-MM"/>
              </w:rPr>
              <w:t>.</w:t>
            </w:r>
            <w:r w:rsidRPr="002C6665">
              <w:rPr>
                <w:b/>
                <w:bCs/>
                <w:spacing w:val="-1"/>
                <w:lang w:bidi="my-MM"/>
              </w:rPr>
              <w:t>2</w:t>
            </w:r>
            <w:r w:rsidR="00906B37">
              <w:rPr>
                <w:b/>
                <w:bCs/>
                <w:spacing w:val="-1"/>
                <w:lang w:bidi="my-MM"/>
              </w:rPr>
              <w:t xml:space="preserve"> </w:t>
            </w:r>
            <w:r w:rsidRPr="002C6665">
              <w:rPr>
                <w:b/>
                <w:bCs/>
                <w:spacing w:val="-1"/>
                <w:lang w:bidi="my-MM"/>
              </w:rPr>
              <w:t>:</w:t>
            </w:r>
            <w:r w:rsidRPr="002C6665">
              <w:rPr>
                <w:b/>
                <w:bCs/>
                <w:spacing w:val="1"/>
                <w:lang w:bidi="my-MM"/>
              </w:rPr>
              <w:t xml:space="preserve"> </w:t>
            </w:r>
            <w:r w:rsidRPr="00E505B8">
              <w:rPr>
                <w:spacing w:val="-1"/>
                <w:lang w:bidi="my-MM"/>
              </w:rPr>
              <w:t xml:space="preserve">Des conseils relatifs au régime alimentaire et au mode de vie sont recommandés pour prévenir et soulager les </w:t>
            </w:r>
            <w:r w:rsidRPr="002C6665">
              <w:rPr>
                <w:bCs/>
                <w:spacing w:val="-1"/>
                <w:lang w:bidi="my-MM"/>
              </w:rPr>
              <w:t>brûlures d</w:t>
            </w:r>
            <w:r w:rsidR="005474AF">
              <w:rPr>
                <w:bCs/>
                <w:spacing w:val="-1"/>
                <w:lang w:bidi="my-MM"/>
              </w:rPr>
              <w:t>’</w:t>
            </w:r>
            <w:r w:rsidRPr="002C6665">
              <w:rPr>
                <w:bCs/>
                <w:spacing w:val="-1"/>
                <w:lang w:bidi="my-MM"/>
              </w:rPr>
              <w:t xml:space="preserve">estomac </w:t>
            </w:r>
            <w:r w:rsidRPr="00E505B8">
              <w:rPr>
                <w:spacing w:val="-1"/>
                <w:lang w:bidi="my-MM"/>
              </w:rPr>
              <w:t>pendant la grossesse. Des préparations antiacides peuvent être proposées aux femmes présentant des symptômes pénibles qui ne sont pas soulagés par une modification de leur mode de vie.</w:t>
            </w:r>
          </w:p>
        </w:tc>
        <w:tc>
          <w:tcPr>
            <w:tcW w:w="2033" w:type="dxa"/>
            <w:shd w:val="clear" w:color="auto" w:fill="auto"/>
          </w:tcPr>
          <w:p w14:paraId="1E4AD23D" w14:textId="416F17DB" w:rsidR="006F4B30" w:rsidRPr="002C6665" w:rsidRDefault="006F4B30" w:rsidP="00AC4F67">
            <w:pPr>
              <w:pStyle w:val="JhpTabletext0"/>
              <w:rPr>
                <w:rFonts w:ascii="Times New Roman" w:hAnsi="Times New Roman" w:cs="Myanmar Text"/>
                <w:sz w:val="24"/>
                <w:szCs w:val="24"/>
                <w:lang w:bidi="my-MM"/>
              </w:rPr>
            </w:pPr>
            <w:r w:rsidRPr="002C6665">
              <w:t>Non recommandé</w:t>
            </w:r>
          </w:p>
        </w:tc>
      </w:tr>
      <w:tr w:rsidR="006F4B30" w:rsidRPr="00E505B8" w14:paraId="1D859BD2" w14:textId="77777777" w:rsidTr="006F4B30">
        <w:trPr>
          <w:trHeight w:val="20"/>
          <w:jc w:val="center"/>
        </w:trPr>
        <w:tc>
          <w:tcPr>
            <w:tcW w:w="1738" w:type="dxa"/>
            <w:shd w:val="clear" w:color="auto" w:fill="auto"/>
          </w:tcPr>
          <w:p w14:paraId="66BB39DF" w14:textId="033BFC45" w:rsidR="006F4B30" w:rsidRPr="002C6665" w:rsidRDefault="00D57096" w:rsidP="006F4B30">
            <w:pPr>
              <w:pStyle w:val="JhpTabletext0"/>
              <w:rPr>
                <w:rFonts w:ascii="Times New Roman" w:hAnsi="Times New Roman" w:cs="Myanmar Text"/>
                <w:sz w:val="24"/>
                <w:szCs w:val="24"/>
                <w:lang w:bidi="my-MM"/>
              </w:rPr>
            </w:pPr>
            <w:r w:rsidRPr="002C6665">
              <w:t>Crampes dans les jambes</w:t>
            </w:r>
          </w:p>
        </w:tc>
        <w:tc>
          <w:tcPr>
            <w:tcW w:w="5589" w:type="dxa"/>
            <w:shd w:val="clear" w:color="auto" w:fill="auto"/>
          </w:tcPr>
          <w:p w14:paraId="37A81619" w14:textId="50D90833" w:rsidR="006F4B30" w:rsidRPr="002C6665" w:rsidRDefault="006F4B30" w:rsidP="006F4B30">
            <w:pPr>
              <w:pStyle w:val="JhpTabletext0"/>
              <w:rPr>
                <w:rFonts w:ascii="Times New Roman" w:hAnsi="Times New Roman" w:cs="Myanmar Text"/>
                <w:sz w:val="24"/>
                <w:szCs w:val="24"/>
                <w:lang w:bidi="my-MM"/>
              </w:rPr>
            </w:pPr>
            <w:r w:rsidRPr="002C6665">
              <w:rPr>
                <w:b/>
                <w:bCs/>
                <w:spacing w:val="-1"/>
                <w:lang w:bidi="my-MM"/>
              </w:rPr>
              <w:t>D</w:t>
            </w:r>
            <w:r w:rsidRPr="002C6665">
              <w:rPr>
                <w:b/>
                <w:bCs/>
                <w:spacing w:val="-2"/>
                <w:lang w:bidi="my-MM"/>
              </w:rPr>
              <w:t>.</w:t>
            </w:r>
            <w:r w:rsidRPr="002C6665">
              <w:rPr>
                <w:b/>
                <w:bCs/>
                <w:spacing w:val="-1"/>
                <w:lang w:bidi="my-MM"/>
              </w:rPr>
              <w:t>3</w:t>
            </w:r>
            <w:r w:rsidR="00906B37">
              <w:rPr>
                <w:b/>
                <w:bCs/>
                <w:spacing w:val="-1"/>
                <w:lang w:bidi="my-MM"/>
              </w:rPr>
              <w:t xml:space="preserve"> </w:t>
            </w:r>
            <w:r w:rsidRPr="002C6665">
              <w:rPr>
                <w:b/>
                <w:bCs/>
                <w:spacing w:val="-1"/>
                <w:lang w:bidi="my-MM"/>
              </w:rPr>
              <w:t>:</w:t>
            </w:r>
            <w:r w:rsidRPr="002C6665">
              <w:rPr>
                <w:b/>
                <w:bCs/>
                <w:spacing w:val="8"/>
                <w:lang w:bidi="my-MM"/>
              </w:rPr>
              <w:t xml:space="preserve"> </w:t>
            </w:r>
            <w:r w:rsidRPr="00E505B8">
              <w:rPr>
                <w:lang w:bidi="my-MM"/>
              </w:rPr>
              <w:t>Il est possible d</w:t>
            </w:r>
            <w:r w:rsidR="005474AF">
              <w:rPr>
                <w:lang w:bidi="my-MM"/>
              </w:rPr>
              <w:t>’</w:t>
            </w:r>
            <w:r w:rsidRPr="00E505B8">
              <w:rPr>
                <w:lang w:bidi="my-MM"/>
              </w:rPr>
              <w:t xml:space="preserve">utiliser du magnésium, du calcium ou des options thérapeutiques non pharmacologiques pour soulager les </w:t>
            </w:r>
            <w:r w:rsidRPr="002C6665">
              <w:rPr>
                <w:bCs/>
                <w:lang w:bidi="my-MM"/>
              </w:rPr>
              <w:t>crampes dans les jambes</w:t>
            </w:r>
            <w:r w:rsidRPr="00E505B8">
              <w:rPr>
                <w:b/>
                <w:bCs/>
                <w:lang w:bidi="my-MM"/>
              </w:rPr>
              <w:t xml:space="preserve"> </w:t>
            </w:r>
            <w:r w:rsidRPr="00E505B8">
              <w:rPr>
                <w:lang w:bidi="my-MM"/>
              </w:rPr>
              <w:t>pendant la grossesse, en fonction des préférences de la femme et des options disponibles.</w:t>
            </w:r>
          </w:p>
        </w:tc>
        <w:tc>
          <w:tcPr>
            <w:tcW w:w="2033" w:type="dxa"/>
            <w:shd w:val="clear" w:color="auto" w:fill="auto"/>
          </w:tcPr>
          <w:p w14:paraId="4664A11C" w14:textId="5DF2F9CF" w:rsidR="006F4B30" w:rsidRPr="002C6665" w:rsidRDefault="006F4B30" w:rsidP="00AC4F67">
            <w:pPr>
              <w:pStyle w:val="JhpTabletext0"/>
              <w:rPr>
                <w:rFonts w:ascii="Times New Roman" w:hAnsi="Times New Roman" w:cs="Myanmar Text"/>
                <w:sz w:val="24"/>
                <w:szCs w:val="24"/>
                <w:lang w:bidi="my-MM"/>
              </w:rPr>
            </w:pPr>
            <w:r w:rsidRPr="002C6665">
              <w:t>Non recommandé</w:t>
            </w:r>
          </w:p>
        </w:tc>
      </w:tr>
      <w:tr w:rsidR="006F4B30" w:rsidRPr="00E505B8" w14:paraId="5E0C88C4" w14:textId="77777777" w:rsidTr="006F4B30">
        <w:trPr>
          <w:trHeight w:val="20"/>
          <w:jc w:val="center"/>
        </w:trPr>
        <w:tc>
          <w:tcPr>
            <w:tcW w:w="1738" w:type="dxa"/>
            <w:shd w:val="clear" w:color="auto" w:fill="auto"/>
          </w:tcPr>
          <w:p w14:paraId="29B7894D" w14:textId="2C6946A8" w:rsidR="006F4B30" w:rsidRPr="002C6665" w:rsidRDefault="00D57096" w:rsidP="006F4B30">
            <w:pPr>
              <w:pStyle w:val="JhpTabletext0"/>
              <w:rPr>
                <w:rFonts w:ascii="Times New Roman" w:hAnsi="Times New Roman" w:cs="Myanmar Text"/>
                <w:sz w:val="24"/>
                <w:szCs w:val="24"/>
                <w:lang w:bidi="my-MM"/>
              </w:rPr>
            </w:pPr>
            <w:r w:rsidRPr="002C6665">
              <w:t>Douleurs lombaires et pelviennes</w:t>
            </w:r>
          </w:p>
        </w:tc>
        <w:tc>
          <w:tcPr>
            <w:tcW w:w="5589" w:type="dxa"/>
            <w:shd w:val="clear" w:color="auto" w:fill="auto"/>
          </w:tcPr>
          <w:p w14:paraId="011B29CA" w14:textId="6A973534" w:rsidR="006F4B30" w:rsidRPr="002C6665" w:rsidRDefault="006F4B30" w:rsidP="006F4B30">
            <w:pPr>
              <w:pStyle w:val="JhpTabletext0"/>
              <w:rPr>
                <w:rFonts w:ascii="Times New Roman" w:hAnsi="Times New Roman" w:cs="Myanmar Text"/>
                <w:sz w:val="24"/>
                <w:szCs w:val="24"/>
                <w:lang w:bidi="my-MM"/>
              </w:rPr>
            </w:pPr>
            <w:r w:rsidRPr="002C6665">
              <w:rPr>
                <w:b/>
                <w:bCs/>
                <w:spacing w:val="-2"/>
                <w:lang w:bidi="my-MM"/>
              </w:rPr>
              <w:t>D</w:t>
            </w:r>
            <w:r w:rsidRPr="002C6665">
              <w:rPr>
                <w:b/>
                <w:bCs/>
                <w:spacing w:val="-3"/>
                <w:lang w:bidi="my-MM"/>
              </w:rPr>
              <w:t>.</w:t>
            </w:r>
            <w:r w:rsidRPr="002C6665">
              <w:rPr>
                <w:b/>
                <w:bCs/>
                <w:spacing w:val="-2"/>
                <w:lang w:bidi="my-MM"/>
              </w:rPr>
              <w:t>4</w:t>
            </w:r>
            <w:r w:rsidR="00906B37">
              <w:rPr>
                <w:b/>
                <w:bCs/>
                <w:spacing w:val="-2"/>
                <w:lang w:bidi="my-MM"/>
              </w:rPr>
              <w:t xml:space="preserve"> </w:t>
            </w:r>
            <w:r w:rsidRPr="002C6665">
              <w:rPr>
                <w:b/>
                <w:bCs/>
                <w:spacing w:val="-2"/>
                <w:lang w:bidi="my-MM"/>
              </w:rPr>
              <w:t>:</w:t>
            </w:r>
            <w:r w:rsidRPr="002C6665">
              <w:rPr>
                <w:b/>
                <w:bCs/>
                <w:spacing w:val="5"/>
                <w:lang w:bidi="my-MM"/>
              </w:rPr>
              <w:t xml:space="preserve"> </w:t>
            </w:r>
            <w:r w:rsidRPr="00E505B8">
              <w:rPr>
                <w:spacing w:val="-1"/>
                <w:lang w:bidi="my-MM"/>
              </w:rPr>
              <w:t>L</w:t>
            </w:r>
            <w:r w:rsidR="005474AF">
              <w:rPr>
                <w:spacing w:val="-1"/>
                <w:lang w:bidi="my-MM"/>
              </w:rPr>
              <w:t>’</w:t>
            </w:r>
            <w:r w:rsidRPr="00E505B8">
              <w:rPr>
                <w:spacing w:val="-1"/>
                <w:lang w:bidi="my-MM"/>
              </w:rPr>
              <w:t xml:space="preserve">exercice régulier est préconisé pendant la totalité de la grossesse pour prévenir les </w:t>
            </w:r>
            <w:r w:rsidRPr="002C6665">
              <w:rPr>
                <w:bCs/>
                <w:spacing w:val="-1"/>
                <w:lang w:bidi="my-MM"/>
              </w:rPr>
              <w:t>douleurs lombaires et pelviennes</w:t>
            </w:r>
            <w:r w:rsidRPr="00E505B8">
              <w:rPr>
                <w:spacing w:val="-1"/>
                <w:lang w:bidi="my-MM"/>
              </w:rPr>
              <w:t>. Il existe un certain nombre de solutions thérapeutiques applicables telles que la kinésithérapie, les ceintures de maintien et l</w:t>
            </w:r>
            <w:r w:rsidR="005474AF">
              <w:rPr>
                <w:spacing w:val="-1"/>
                <w:lang w:bidi="my-MM"/>
              </w:rPr>
              <w:t>’</w:t>
            </w:r>
            <w:r w:rsidRPr="00E505B8">
              <w:rPr>
                <w:spacing w:val="-1"/>
                <w:lang w:bidi="my-MM"/>
              </w:rPr>
              <w:t>acupuncture, en fonction des préférences de la femme et des options disponibles</w:t>
            </w:r>
            <w:r w:rsidRPr="002C6665">
              <w:rPr>
                <w:lang w:bidi="my-MM"/>
              </w:rPr>
              <w:t>.</w:t>
            </w:r>
          </w:p>
        </w:tc>
        <w:tc>
          <w:tcPr>
            <w:tcW w:w="2033" w:type="dxa"/>
            <w:shd w:val="clear" w:color="auto" w:fill="auto"/>
          </w:tcPr>
          <w:p w14:paraId="0A1EE38F" w14:textId="4D665E74" w:rsidR="006F4B30" w:rsidRPr="002C6665" w:rsidRDefault="006F4B30" w:rsidP="00AC4F67">
            <w:pPr>
              <w:pStyle w:val="JhpTabletext0"/>
              <w:rPr>
                <w:rFonts w:ascii="Times New Roman" w:hAnsi="Times New Roman" w:cs="Myanmar Text"/>
                <w:sz w:val="24"/>
                <w:szCs w:val="24"/>
                <w:lang w:bidi="my-MM"/>
              </w:rPr>
            </w:pPr>
            <w:r w:rsidRPr="002C6665">
              <w:t>Non recommandé</w:t>
            </w:r>
          </w:p>
        </w:tc>
      </w:tr>
      <w:tr w:rsidR="006F4B30" w:rsidRPr="00E505B8" w14:paraId="7E2612A2" w14:textId="77777777" w:rsidTr="006F4B30">
        <w:trPr>
          <w:trHeight w:val="20"/>
          <w:jc w:val="center"/>
        </w:trPr>
        <w:tc>
          <w:tcPr>
            <w:tcW w:w="1738" w:type="dxa"/>
            <w:shd w:val="clear" w:color="auto" w:fill="auto"/>
          </w:tcPr>
          <w:p w14:paraId="21E7A5CD" w14:textId="77777777" w:rsidR="006F4B30" w:rsidRPr="002C6665" w:rsidRDefault="006F4B30" w:rsidP="006F4B30">
            <w:pPr>
              <w:pStyle w:val="JhpTabletext0"/>
              <w:rPr>
                <w:rFonts w:ascii="Times New Roman" w:hAnsi="Times New Roman" w:cs="Myanmar Text"/>
                <w:sz w:val="24"/>
                <w:szCs w:val="24"/>
                <w:lang w:bidi="my-MM"/>
              </w:rPr>
            </w:pPr>
            <w:r w:rsidRPr="002C6665">
              <w:rPr>
                <w:spacing w:val="-1"/>
                <w:w w:val="105"/>
                <w:lang w:bidi="my-MM"/>
              </w:rPr>
              <w:t>C</w:t>
            </w:r>
            <w:r w:rsidRPr="002C6665">
              <w:rPr>
                <w:spacing w:val="-2"/>
                <w:w w:val="105"/>
                <w:lang w:bidi="my-MM"/>
              </w:rPr>
              <w:t>onstipation</w:t>
            </w:r>
          </w:p>
        </w:tc>
        <w:tc>
          <w:tcPr>
            <w:tcW w:w="5589" w:type="dxa"/>
            <w:shd w:val="clear" w:color="auto" w:fill="auto"/>
          </w:tcPr>
          <w:p w14:paraId="4ED07C7E" w14:textId="640198C1" w:rsidR="006F4B30" w:rsidRPr="002C6665" w:rsidRDefault="006F4B30" w:rsidP="006F4B30">
            <w:pPr>
              <w:pStyle w:val="JhpTabletext0"/>
              <w:rPr>
                <w:rFonts w:ascii="Times New Roman" w:hAnsi="Times New Roman" w:cs="Myanmar Text"/>
                <w:sz w:val="24"/>
                <w:szCs w:val="24"/>
                <w:lang w:bidi="my-MM"/>
              </w:rPr>
            </w:pPr>
            <w:r w:rsidRPr="002C6665">
              <w:rPr>
                <w:b/>
                <w:bCs/>
                <w:spacing w:val="-2"/>
                <w:lang w:bidi="my-MM"/>
              </w:rPr>
              <w:t>D</w:t>
            </w:r>
            <w:r w:rsidRPr="002C6665">
              <w:rPr>
                <w:b/>
                <w:bCs/>
                <w:spacing w:val="-3"/>
                <w:lang w:bidi="my-MM"/>
              </w:rPr>
              <w:t>.</w:t>
            </w:r>
            <w:r w:rsidRPr="002C6665">
              <w:rPr>
                <w:b/>
                <w:bCs/>
                <w:spacing w:val="-2"/>
                <w:lang w:bidi="my-MM"/>
              </w:rPr>
              <w:t>5</w:t>
            </w:r>
            <w:r w:rsidR="00906B37">
              <w:rPr>
                <w:b/>
                <w:bCs/>
                <w:spacing w:val="-2"/>
                <w:lang w:bidi="my-MM"/>
              </w:rPr>
              <w:t xml:space="preserve"> </w:t>
            </w:r>
            <w:r w:rsidRPr="002C6665">
              <w:rPr>
                <w:b/>
                <w:bCs/>
                <w:spacing w:val="-2"/>
                <w:lang w:bidi="my-MM"/>
              </w:rPr>
              <w:t>:</w:t>
            </w:r>
            <w:r w:rsidRPr="002C6665">
              <w:rPr>
                <w:b/>
                <w:bCs/>
                <w:lang w:bidi="my-MM"/>
              </w:rPr>
              <w:t xml:space="preserve"> </w:t>
            </w:r>
            <w:r w:rsidRPr="00E505B8">
              <w:rPr>
                <w:lang w:bidi="my-MM"/>
              </w:rPr>
              <w:t>On peut utiliser des suppléments à base de son de blé ou d</w:t>
            </w:r>
            <w:r w:rsidR="005474AF">
              <w:rPr>
                <w:lang w:bidi="my-MM"/>
              </w:rPr>
              <w:t>’</w:t>
            </w:r>
            <w:r w:rsidRPr="00E505B8">
              <w:rPr>
                <w:lang w:bidi="my-MM"/>
              </w:rPr>
              <w:t xml:space="preserve">autres fibres pour soulager la </w:t>
            </w:r>
            <w:r w:rsidRPr="002C6665">
              <w:rPr>
                <w:bCs/>
                <w:lang w:bidi="my-MM"/>
              </w:rPr>
              <w:t>constipation</w:t>
            </w:r>
            <w:r w:rsidRPr="00E505B8">
              <w:rPr>
                <w:lang w:bidi="my-MM"/>
              </w:rPr>
              <w:t xml:space="preserve"> pendant la grossesse si celle-ci ne répond pas aux modifications du régime alimentaire, en fonction des préférences de la femme et des options disponibles</w:t>
            </w:r>
            <w:r w:rsidRPr="002C6665">
              <w:rPr>
                <w:lang w:bidi="my-MM"/>
              </w:rPr>
              <w:t>.</w:t>
            </w:r>
          </w:p>
        </w:tc>
        <w:tc>
          <w:tcPr>
            <w:tcW w:w="2033" w:type="dxa"/>
            <w:shd w:val="clear" w:color="auto" w:fill="auto"/>
          </w:tcPr>
          <w:p w14:paraId="2F44D181" w14:textId="6B426353" w:rsidR="006F4B30" w:rsidRPr="002C6665" w:rsidRDefault="006F4B30" w:rsidP="00AC4F67">
            <w:pPr>
              <w:pStyle w:val="JhpTabletext0"/>
              <w:rPr>
                <w:rFonts w:ascii="Times New Roman" w:hAnsi="Times New Roman" w:cs="Myanmar Text"/>
                <w:sz w:val="24"/>
                <w:szCs w:val="24"/>
                <w:lang w:bidi="my-MM"/>
              </w:rPr>
            </w:pPr>
            <w:r w:rsidRPr="002C6665">
              <w:t>Non recommandé</w:t>
            </w:r>
          </w:p>
        </w:tc>
      </w:tr>
      <w:tr w:rsidR="006F4B30" w:rsidRPr="00E505B8" w14:paraId="6F56F6E4" w14:textId="77777777" w:rsidTr="006F4B30">
        <w:trPr>
          <w:trHeight w:val="20"/>
          <w:jc w:val="center"/>
        </w:trPr>
        <w:tc>
          <w:tcPr>
            <w:tcW w:w="1738" w:type="dxa"/>
            <w:shd w:val="clear" w:color="auto" w:fill="auto"/>
          </w:tcPr>
          <w:p w14:paraId="15A5C9B7" w14:textId="58EC98BD" w:rsidR="006F4B30" w:rsidRPr="002C6665" w:rsidRDefault="00D57096" w:rsidP="006F4B30">
            <w:pPr>
              <w:pStyle w:val="JhpTabletext0"/>
              <w:rPr>
                <w:rFonts w:ascii="Times New Roman" w:hAnsi="Times New Roman" w:cs="Myanmar Text"/>
                <w:sz w:val="24"/>
                <w:szCs w:val="24"/>
                <w:lang w:bidi="my-MM"/>
              </w:rPr>
            </w:pPr>
            <w:r w:rsidRPr="002C6665">
              <w:t>Veines variqueuses et œdèmes</w:t>
            </w:r>
          </w:p>
        </w:tc>
        <w:tc>
          <w:tcPr>
            <w:tcW w:w="5589" w:type="dxa"/>
            <w:shd w:val="clear" w:color="auto" w:fill="auto"/>
          </w:tcPr>
          <w:p w14:paraId="14382482" w14:textId="4878BB47" w:rsidR="006F4B30" w:rsidRPr="002C6665" w:rsidRDefault="006F4B30" w:rsidP="006F4B30">
            <w:pPr>
              <w:pStyle w:val="JhpTabletext0"/>
              <w:rPr>
                <w:rFonts w:ascii="Times New Roman" w:hAnsi="Times New Roman" w:cs="Myanmar Text"/>
                <w:sz w:val="24"/>
                <w:szCs w:val="24"/>
                <w:lang w:bidi="my-MM"/>
              </w:rPr>
            </w:pPr>
            <w:r w:rsidRPr="002C6665">
              <w:rPr>
                <w:b/>
                <w:bCs/>
                <w:spacing w:val="-2"/>
                <w:lang w:bidi="my-MM"/>
              </w:rPr>
              <w:t>D</w:t>
            </w:r>
            <w:r w:rsidRPr="002C6665">
              <w:rPr>
                <w:b/>
                <w:bCs/>
                <w:spacing w:val="-3"/>
                <w:lang w:bidi="my-MM"/>
              </w:rPr>
              <w:t>.</w:t>
            </w:r>
            <w:r w:rsidRPr="002C6665">
              <w:rPr>
                <w:b/>
                <w:bCs/>
                <w:spacing w:val="-2"/>
                <w:lang w:bidi="my-MM"/>
              </w:rPr>
              <w:t>6</w:t>
            </w:r>
            <w:r w:rsidR="00906B37">
              <w:rPr>
                <w:b/>
                <w:bCs/>
                <w:spacing w:val="-2"/>
                <w:lang w:bidi="my-MM"/>
              </w:rPr>
              <w:t xml:space="preserve"> </w:t>
            </w:r>
            <w:r w:rsidRPr="002C6665">
              <w:rPr>
                <w:b/>
                <w:bCs/>
                <w:spacing w:val="-2"/>
                <w:lang w:bidi="my-MM"/>
              </w:rPr>
              <w:t>:</w:t>
            </w:r>
            <w:r w:rsidRPr="002C6665">
              <w:rPr>
                <w:b/>
                <w:bCs/>
                <w:spacing w:val="15"/>
                <w:lang w:bidi="my-MM"/>
              </w:rPr>
              <w:t xml:space="preserve"> </w:t>
            </w:r>
            <w:r w:rsidRPr="00E505B8">
              <w:rPr>
                <w:spacing w:val="-1"/>
                <w:lang w:bidi="my-MM"/>
              </w:rPr>
              <w:t>Des options non pharmacologiques telles que bas et chaussettes de contention, surélévation des jambes et immersion dans l</w:t>
            </w:r>
            <w:r w:rsidR="005474AF">
              <w:rPr>
                <w:spacing w:val="-1"/>
                <w:lang w:bidi="my-MM"/>
              </w:rPr>
              <w:t>’</w:t>
            </w:r>
            <w:r w:rsidRPr="00E505B8">
              <w:rPr>
                <w:spacing w:val="-1"/>
                <w:lang w:bidi="my-MM"/>
              </w:rPr>
              <w:t xml:space="preserve">eau peuvent être appliquées pour prendre en charge les </w:t>
            </w:r>
            <w:r w:rsidRPr="002C6665">
              <w:rPr>
                <w:bCs/>
                <w:spacing w:val="-1"/>
                <w:lang w:bidi="my-MM"/>
              </w:rPr>
              <w:t>veines variqueuses et les œdèmes</w:t>
            </w:r>
            <w:r w:rsidRPr="00E505B8">
              <w:rPr>
                <w:spacing w:val="-1"/>
                <w:lang w:bidi="my-MM"/>
              </w:rPr>
              <w:t xml:space="preserve"> pendant la grossesse en fonction des préférences de la femme et des options disponibles</w:t>
            </w:r>
            <w:r w:rsidRPr="002C6665">
              <w:rPr>
                <w:lang w:bidi="my-MM"/>
              </w:rPr>
              <w:t>.</w:t>
            </w:r>
          </w:p>
        </w:tc>
        <w:tc>
          <w:tcPr>
            <w:tcW w:w="2033" w:type="dxa"/>
            <w:shd w:val="clear" w:color="auto" w:fill="auto"/>
          </w:tcPr>
          <w:p w14:paraId="48DD5D74" w14:textId="6CE96986" w:rsidR="006F4B30" w:rsidRPr="002C6665" w:rsidRDefault="006F4B30" w:rsidP="00AC4F67">
            <w:pPr>
              <w:pStyle w:val="JhpTabletext0"/>
              <w:rPr>
                <w:rFonts w:ascii="Times New Roman" w:hAnsi="Times New Roman" w:cs="Myanmar Text"/>
                <w:sz w:val="24"/>
                <w:szCs w:val="24"/>
                <w:lang w:bidi="my-MM"/>
              </w:rPr>
            </w:pPr>
            <w:r w:rsidRPr="002C6665">
              <w:t>Non recommandé</w:t>
            </w:r>
          </w:p>
        </w:tc>
      </w:tr>
    </w:tbl>
    <w:p w14:paraId="764A7B2A" w14:textId="77777777" w:rsidR="00D80529" w:rsidRPr="002C6665" w:rsidRDefault="00D80529" w:rsidP="00D80529">
      <w:pPr>
        <w:pStyle w:val="JhpBodyText0"/>
        <w:rPr>
          <w:lang w:bidi="my-MM"/>
        </w:rPr>
      </w:pPr>
    </w:p>
    <w:p w14:paraId="226401A8" w14:textId="7B2CAA81" w:rsidR="00D80529" w:rsidRPr="002C6665" w:rsidRDefault="00D80529" w:rsidP="00D80529">
      <w:pPr>
        <w:pStyle w:val="JhpTabletitle"/>
        <w:rPr>
          <w:lang w:bidi="my-MM"/>
        </w:rPr>
      </w:pPr>
      <w:bookmarkStart w:id="689" w:name="_Toc491423624"/>
      <w:bookmarkStart w:id="690" w:name="_Toc505671766"/>
      <w:r w:rsidRPr="002C6665">
        <w:rPr>
          <w:spacing w:val="-1"/>
          <w:w w:val="105"/>
          <w:lang w:bidi="my-MM"/>
        </w:rPr>
        <w:t>Table</w:t>
      </w:r>
      <w:r w:rsidR="00D57096" w:rsidRPr="00E505B8">
        <w:rPr>
          <w:spacing w:val="-1"/>
          <w:w w:val="105"/>
          <w:lang w:bidi="my-MM"/>
        </w:rPr>
        <w:t>au</w:t>
      </w:r>
      <w:r w:rsidRPr="002C6665">
        <w:rPr>
          <w:spacing w:val="-1"/>
          <w:w w:val="105"/>
          <w:lang w:bidi="my-MM"/>
        </w:rPr>
        <w:t xml:space="preserve"> 19</w:t>
      </w:r>
      <w:r w:rsidR="00906B37">
        <w:rPr>
          <w:spacing w:val="-1"/>
          <w:w w:val="105"/>
          <w:lang w:bidi="my-MM"/>
        </w:rPr>
        <w:t>.</w:t>
      </w:r>
      <w:r w:rsidRPr="002C6665">
        <w:rPr>
          <w:spacing w:val="-1"/>
          <w:w w:val="105"/>
          <w:lang w:bidi="my-MM"/>
        </w:rPr>
        <w:t xml:space="preserve"> </w:t>
      </w:r>
      <w:bookmarkEnd w:id="689"/>
      <w:r w:rsidR="005358FB" w:rsidRPr="002C6665">
        <w:rPr>
          <w:spacing w:val="-1"/>
          <w:w w:val="105"/>
          <w:lang w:bidi="my-MM"/>
        </w:rPr>
        <w:t xml:space="preserve">Interventions des </w:t>
      </w:r>
      <w:r w:rsidR="005358FB" w:rsidRPr="00E505B8">
        <w:rPr>
          <w:spacing w:val="-1"/>
          <w:w w:val="105"/>
          <w:lang w:bidi="my-MM"/>
        </w:rPr>
        <w:t>systèmes</w:t>
      </w:r>
      <w:r w:rsidR="005358FB" w:rsidRPr="002C6665">
        <w:rPr>
          <w:spacing w:val="-1"/>
          <w:w w:val="105"/>
          <w:lang w:bidi="my-MM"/>
        </w:rPr>
        <w:t xml:space="preserve"> de sant</w:t>
      </w:r>
      <w:r w:rsidR="005358FB" w:rsidRPr="00E505B8">
        <w:rPr>
          <w:spacing w:val="-1"/>
          <w:w w:val="105"/>
          <w:lang w:bidi="my-MM"/>
        </w:rPr>
        <w:t>é pour améliorer l</w:t>
      </w:r>
      <w:r w:rsidR="005474AF">
        <w:rPr>
          <w:spacing w:val="-1"/>
          <w:w w:val="105"/>
          <w:lang w:bidi="my-MM"/>
        </w:rPr>
        <w:t>’</w:t>
      </w:r>
      <w:r w:rsidR="005358FB" w:rsidRPr="00E505B8">
        <w:rPr>
          <w:spacing w:val="-1"/>
          <w:w w:val="105"/>
          <w:lang w:bidi="my-MM"/>
        </w:rPr>
        <w:t>utilisation et la qualité des soins prénatals</w:t>
      </w:r>
      <w:bookmarkEnd w:id="6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1756"/>
        <w:gridCol w:w="5555"/>
        <w:gridCol w:w="2039"/>
      </w:tblGrid>
      <w:tr w:rsidR="00D80529" w:rsidRPr="00B13A61" w14:paraId="2CB1E6E6" w14:textId="77777777" w:rsidTr="00E638EF">
        <w:trPr>
          <w:trHeight w:val="261"/>
          <w:tblHeader/>
          <w:jc w:val="center"/>
        </w:trPr>
        <w:tc>
          <w:tcPr>
            <w:tcW w:w="9360" w:type="dxa"/>
            <w:gridSpan w:val="3"/>
            <w:shd w:val="clear" w:color="auto" w:fill="305B75" w:themeFill="text2"/>
          </w:tcPr>
          <w:p w14:paraId="71A04632" w14:textId="496FA85E" w:rsidR="00D80529" w:rsidRPr="00B13A61" w:rsidRDefault="00D80529" w:rsidP="00D80529">
            <w:pPr>
              <w:pStyle w:val="JhpTableHeading"/>
            </w:pPr>
            <w:r w:rsidRPr="00B13A61">
              <w:t xml:space="preserve">E. </w:t>
            </w:r>
            <w:r w:rsidR="00D57096" w:rsidRPr="00B13A61">
              <w:rPr>
                <w:spacing w:val="-1"/>
                <w:w w:val="105"/>
                <w:lang w:bidi="my-MM"/>
              </w:rPr>
              <w:t>Interventions des systèmes de santé pour améliorer l</w:t>
            </w:r>
            <w:r w:rsidR="005474AF" w:rsidRPr="00B13A61">
              <w:rPr>
                <w:spacing w:val="-1"/>
                <w:w w:val="105"/>
                <w:lang w:bidi="my-MM"/>
              </w:rPr>
              <w:t>’</w:t>
            </w:r>
            <w:r w:rsidR="00D57096" w:rsidRPr="00B13A61">
              <w:rPr>
                <w:spacing w:val="-1"/>
                <w:w w:val="105"/>
                <w:lang w:bidi="my-MM"/>
              </w:rPr>
              <w:t>utilisation et la qualité des soins prénatals</w:t>
            </w:r>
          </w:p>
        </w:tc>
      </w:tr>
      <w:tr w:rsidR="00D80529" w:rsidRPr="00B13A61" w14:paraId="612B4FE8" w14:textId="77777777" w:rsidTr="00E638EF">
        <w:trPr>
          <w:trHeight w:val="260"/>
          <w:tblHeader/>
          <w:jc w:val="center"/>
        </w:trPr>
        <w:tc>
          <w:tcPr>
            <w:tcW w:w="1756" w:type="dxa"/>
            <w:shd w:val="clear" w:color="auto" w:fill="305B75" w:themeFill="text2"/>
          </w:tcPr>
          <w:p w14:paraId="3FF3CD69" w14:textId="77777777" w:rsidR="00D80529" w:rsidRPr="00B13A61" w:rsidRDefault="00D80529" w:rsidP="00D80529">
            <w:pPr>
              <w:pStyle w:val="JhpTableHeading"/>
            </w:pPr>
          </w:p>
        </w:tc>
        <w:tc>
          <w:tcPr>
            <w:tcW w:w="5564" w:type="dxa"/>
            <w:shd w:val="clear" w:color="auto" w:fill="305B75" w:themeFill="text2"/>
            <w:vAlign w:val="center"/>
          </w:tcPr>
          <w:p w14:paraId="071C1668" w14:textId="1C866799" w:rsidR="00D80529" w:rsidRPr="00B13A61" w:rsidRDefault="00D80529" w:rsidP="00D80529">
            <w:pPr>
              <w:pStyle w:val="JhpTableHeading"/>
            </w:pPr>
            <w:r w:rsidRPr="00B13A61">
              <w:t>Recomm</w:t>
            </w:r>
            <w:r w:rsidR="005F69DD" w:rsidRPr="00B13A61">
              <w:t>a</w:t>
            </w:r>
            <w:r w:rsidRPr="00B13A61">
              <w:t>ndation</w:t>
            </w:r>
          </w:p>
        </w:tc>
        <w:tc>
          <w:tcPr>
            <w:tcW w:w="2040" w:type="dxa"/>
            <w:shd w:val="clear" w:color="auto" w:fill="305B75" w:themeFill="text2"/>
          </w:tcPr>
          <w:p w14:paraId="5B943E6A" w14:textId="3A80E139" w:rsidR="00D80529" w:rsidRPr="00B13A61" w:rsidRDefault="005F69DD">
            <w:pPr>
              <w:pStyle w:val="JhpTableHeading"/>
            </w:pPr>
            <w:r w:rsidRPr="00B13A61">
              <w:t>Type de recommandation</w:t>
            </w:r>
          </w:p>
        </w:tc>
      </w:tr>
      <w:tr w:rsidR="00D80529" w:rsidRPr="00B13A61" w14:paraId="5BAF8E25" w14:textId="77777777" w:rsidTr="00E638EF">
        <w:trPr>
          <w:jc w:val="center"/>
        </w:trPr>
        <w:tc>
          <w:tcPr>
            <w:tcW w:w="1756" w:type="dxa"/>
            <w:shd w:val="clear" w:color="auto" w:fill="FFFFFF"/>
          </w:tcPr>
          <w:p w14:paraId="55A56A98" w14:textId="23455363" w:rsidR="00D80529" w:rsidRPr="00B13A61" w:rsidRDefault="00D57096">
            <w:pPr>
              <w:pStyle w:val="JhpTabletext0"/>
              <w:rPr>
                <w:rFonts w:ascii="Times New Roman" w:hAnsi="Times New Roman" w:cs="Myanmar Text"/>
                <w:szCs w:val="18"/>
                <w:lang w:bidi="my-MM"/>
              </w:rPr>
            </w:pPr>
            <w:r w:rsidRPr="00B13A61">
              <w:rPr>
                <w:spacing w:val="-2"/>
                <w:w w:val="105"/>
                <w:szCs w:val="18"/>
                <w:lang w:bidi="my-MM"/>
              </w:rPr>
              <w:t>Notes conserves par la femme lors des soins prénatals</w:t>
            </w:r>
          </w:p>
        </w:tc>
        <w:tc>
          <w:tcPr>
            <w:tcW w:w="5564" w:type="dxa"/>
            <w:shd w:val="clear" w:color="auto" w:fill="FFFFFF"/>
          </w:tcPr>
          <w:p w14:paraId="45F737F6" w14:textId="5CE87E84" w:rsidR="00D80529" w:rsidRPr="00B13A61" w:rsidRDefault="00D80529">
            <w:pPr>
              <w:pStyle w:val="JhpTabletext0"/>
              <w:rPr>
                <w:rFonts w:ascii="Times New Roman" w:hAnsi="Times New Roman" w:cs="Myanmar Text"/>
                <w:szCs w:val="18"/>
                <w:lang w:bidi="my-MM"/>
              </w:rPr>
            </w:pPr>
            <w:r w:rsidRPr="00B13A61">
              <w:rPr>
                <w:b/>
                <w:bCs/>
                <w:szCs w:val="18"/>
                <w:lang w:bidi="my-MM"/>
              </w:rPr>
              <w:t>E.</w:t>
            </w:r>
            <w:r w:rsidRPr="00B13A61">
              <w:rPr>
                <w:b/>
                <w:bCs/>
                <w:spacing w:val="-4"/>
                <w:szCs w:val="18"/>
                <w:lang w:bidi="my-MM"/>
              </w:rPr>
              <w:t>1</w:t>
            </w:r>
            <w:r w:rsidR="00906B37" w:rsidRPr="00B13A61">
              <w:rPr>
                <w:b/>
                <w:bCs/>
                <w:spacing w:val="-4"/>
                <w:szCs w:val="18"/>
                <w:lang w:bidi="my-MM"/>
              </w:rPr>
              <w:t xml:space="preserve"> </w:t>
            </w:r>
            <w:r w:rsidRPr="00B13A61">
              <w:rPr>
                <w:b/>
                <w:bCs/>
                <w:spacing w:val="-4"/>
                <w:szCs w:val="18"/>
                <w:lang w:bidi="my-MM"/>
              </w:rPr>
              <w:t>:</w:t>
            </w:r>
            <w:r w:rsidRPr="00B13A61">
              <w:rPr>
                <w:b/>
                <w:bCs/>
                <w:spacing w:val="-1"/>
                <w:szCs w:val="18"/>
                <w:lang w:bidi="my-MM"/>
              </w:rPr>
              <w:t xml:space="preserve"> </w:t>
            </w:r>
            <w:r w:rsidR="005358FB" w:rsidRPr="00B13A61">
              <w:rPr>
                <w:szCs w:val="18"/>
                <w:lang w:bidi="my-MM"/>
              </w:rPr>
              <w:t xml:space="preserve">Il est recommandé que chaque femme enceinte conserve avec elle les </w:t>
            </w:r>
            <w:r w:rsidR="005358FB" w:rsidRPr="00B13A61">
              <w:rPr>
                <w:bCs/>
                <w:szCs w:val="18"/>
                <w:lang w:bidi="my-MM"/>
              </w:rPr>
              <w:t>notes</w:t>
            </w:r>
            <w:r w:rsidR="005358FB" w:rsidRPr="00B13A61">
              <w:rPr>
                <w:szCs w:val="18"/>
                <w:lang w:bidi="my-MM"/>
              </w:rPr>
              <w:t xml:space="preserve"> qui ont </w:t>
            </w:r>
            <w:r w:rsidR="00D57096" w:rsidRPr="00B13A61">
              <w:rPr>
                <w:szCs w:val="18"/>
                <w:lang w:bidi="my-MM"/>
              </w:rPr>
              <w:t>sont prises lors des soins prénatals</w:t>
            </w:r>
            <w:r w:rsidR="005358FB" w:rsidRPr="00B13A61">
              <w:rPr>
                <w:szCs w:val="18"/>
                <w:lang w:bidi="my-MM"/>
              </w:rPr>
              <w:t xml:space="preserve"> pour améliorer la continuité et la qualité des soins ainsi que le vécu de sa grossesse</w:t>
            </w:r>
            <w:r w:rsidRPr="00B13A61">
              <w:rPr>
                <w:spacing w:val="-2"/>
                <w:szCs w:val="18"/>
                <w:lang w:bidi="my-MM"/>
              </w:rPr>
              <w:t>.</w:t>
            </w:r>
          </w:p>
        </w:tc>
        <w:tc>
          <w:tcPr>
            <w:tcW w:w="2040" w:type="dxa"/>
            <w:shd w:val="clear" w:color="auto" w:fill="FFFFFF"/>
          </w:tcPr>
          <w:p w14:paraId="382AC40A" w14:textId="7D4D25BD" w:rsidR="00D80529" w:rsidRPr="00B13A61" w:rsidRDefault="00D37813" w:rsidP="00D80529">
            <w:pPr>
              <w:pStyle w:val="JhpTabletext0"/>
              <w:rPr>
                <w:rFonts w:ascii="Times New Roman" w:hAnsi="Times New Roman" w:cs="Myanmar Text"/>
                <w:szCs w:val="18"/>
                <w:lang w:bidi="my-MM"/>
              </w:rPr>
            </w:pPr>
            <w:r w:rsidRPr="00B13A61">
              <w:rPr>
                <w:szCs w:val="18"/>
              </w:rPr>
              <w:t>Recommandé</w:t>
            </w:r>
          </w:p>
        </w:tc>
      </w:tr>
      <w:tr w:rsidR="00D80529" w:rsidRPr="00B13A61" w14:paraId="1BDFCF8C" w14:textId="77777777" w:rsidTr="00E638EF">
        <w:trPr>
          <w:jc w:val="center"/>
        </w:trPr>
        <w:tc>
          <w:tcPr>
            <w:tcW w:w="1756" w:type="dxa"/>
            <w:shd w:val="clear" w:color="auto" w:fill="FFFFFF"/>
          </w:tcPr>
          <w:p w14:paraId="78ED0B76" w14:textId="08110833" w:rsidR="00D80529" w:rsidRPr="00B13A61" w:rsidRDefault="00D57096" w:rsidP="00D80529">
            <w:pPr>
              <w:pStyle w:val="JhpTabletext0"/>
              <w:rPr>
                <w:rFonts w:ascii="Times New Roman" w:hAnsi="Times New Roman" w:cs="Myanmar Text"/>
                <w:szCs w:val="18"/>
                <w:lang w:bidi="my-MM"/>
              </w:rPr>
            </w:pPr>
            <w:r w:rsidRPr="00B13A61">
              <w:rPr>
                <w:szCs w:val="18"/>
              </w:rPr>
              <w:t>Continuité des soins sous la direction de sages-femmes</w:t>
            </w:r>
          </w:p>
        </w:tc>
        <w:tc>
          <w:tcPr>
            <w:tcW w:w="5564" w:type="dxa"/>
            <w:shd w:val="clear" w:color="auto" w:fill="FFFFFF"/>
          </w:tcPr>
          <w:p w14:paraId="38DDAEE5" w14:textId="65955AA5" w:rsidR="00D80529" w:rsidRPr="00B13A61" w:rsidRDefault="00D80529">
            <w:pPr>
              <w:pStyle w:val="JhpTabletext0"/>
              <w:rPr>
                <w:rFonts w:ascii="Times New Roman" w:hAnsi="Times New Roman" w:cs="Myanmar Text"/>
                <w:szCs w:val="18"/>
                <w:lang w:bidi="my-MM"/>
              </w:rPr>
            </w:pPr>
            <w:r w:rsidRPr="00B13A61">
              <w:rPr>
                <w:b/>
                <w:bCs/>
                <w:szCs w:val="18"/>
                <w:lang w:bidi="my-MM"/>
              </w:rPr>
              <w:t>E.2</w:t>
            </w:r>
            <w:r w:rsidR="00906B37" w:rsidRPr="00B13A61">
              <w:rPr>
                <w:b/>
                <w:bCs/>
                <w:szCs w:val="18"/>
                <w:lang w:bidi="my-MM"/>
              </w:rPr>
              <w:t xml:space="preserve"> </w:t>
            </w:r>
            <w:r w:rsidRPr="00B13A61">
              <w:rPr>
                <w:b/>
                <w:bCs/>
                <w:szCs w:val="18"/>
                <w:lang w:bidi="my-MM"/>
              </w:rPr>
              <w:t>:</w:t>
            </w:r>
            <w:r w:rsidRPr="00B13A61">
              <w:rPr>
                <w:b/>
                <w:bCs/>
                <w:spacing w:val="5"/>
                <w:szCs w:val="18"/>
                <w:lang w:bidi="my-MM"/>
              </w:rPr>
              <w:t xml:space="preserve"> </w:t>
            </w:r>
            <w:r w:rsidR="005358FB" w:rsidRPr="00B13A61">
              <w:rPr>
                <w:bCs/>
                <w:spacing w:val="-1"/>
                <w:szCs w:val="18"/>
                <w:lang w:bidi="my-MM"/>
              </w:rPr>
              <w:t>Des modèles de continuité des soins sous la direction de sages-femmes</w:t>
            </w:r>
            <w:r w:rsidR="005358FB" w:rsidRPr="00B13A61">
              <w:rPr>
                <w:spacing w:val="-1"/>
                <w:szCs w:val="18"/>
                <w:lang w:bidi="my-MM"/>
              </w:rPr>
              <w:t>, dans lesquels une sage-femme connue ou un petit groupe de sages-femmes connues soutient une femme tout au long de la grossesse, de l</w:t>
            </w:r>
            <w:r w:rsidR="005474AF" w:rsidRPr="00B13A61">
              <w:rPr>
                <w:spacing w:val="-1"/>
                <w:szCs w:val="18"/>
                <w:lang w:bidi="my-MM"/>
              </w:rPr>
              <w:t>’</w:t>
            </w:r>
            <w:r w:rsidR="005358FB" w:rsidRPr="00B13A61">
              <w:rPr>
                <w:spacing w:val="-1"/>
                <w:szCs w:val="18"/>
                <w:lang w:bidi="my-MM"/>
              </w:rPr>
              <w:t>accouchement et de la période postnatale, sont recommandés pour les femmes enceintes lorsque des programmes de maïeutique fonctionnant bien sont en place</w:t>
            </w:r>
            <w:r w:rsidRPr="00B13A61">
              <w:rPr>
                <w:spacing w:val="-1"/>
                <w:szCs w:val="18"/>
                <w:lang w:bidi="my-MM"/>
              </w:rPr>
              <w:t>.</w:t>
            </w:r>
          </w:p>
        </w:tc>
        <w:tc>
          <w:tcPr>
            <w:tcW w:w="2040" w:type="dxa"/>
            <w:shd w:val="clear" w:color="auto" w:fill="FFFFFF"/>
          </w:tcPr>
          <w:p w14:paraId="2B8B58F1" w14:textId="2DC4CFEA" w:rsidR="00D80529" w:rsidRPr="00B13A61" w:rsidRDefault="00D37813" w:rsidP="00D80529">
            <w:pPr>
              <w:pStyle w:val="JhpTabletext0"/>
              <w:rPr>
                <w:rFonts w:ascii="Times New Roman" w:hAnsi="Times New Roman" w:cs="Myanmar Text"/>
                <w:szCs w:val="18"/>
                <w:lang w:bidi="my-MM"/>
              </w:rPr>
            </w:pPr>
            <w:r w:rsidRPr="00B13A61">
              <w:rPr>
                <w:szCs w:val="18"/>
              </w:rPr>
              <w:t>Recommandation spécifique au contexte</w:t>
            </w:r>
          </w:p>
        </w:tc>
      </w:tr>
      <w:tr w:rsidR="00D80529" w:rsidRPr="00B13A61" w14:paraId="78F26F83" w14:textId="77777777" w:rsidTr="00E638EF">
        <w:trPr>
          <w:jc w:val="center"/>
        </w:trPr>
        <w:tc>
          <w:tcPr>
            <w:tcW w:w="1756" w:type="dxa"/>
            <w:shd w:val="clear" w:color="auto" w:fill="FFFFFF"/>
          </w:tcPr>
          <w:p w14:paraId="7429F7F6" w14:textId="0C82C4FE" w:rsidR="00D80529" w:rsidRPr="00B13A61" w:rsidRDefault="00D57096">
            <w:pPr>
              <w:pStyle w:val="JhpTabletext0"/>
              <w:rPr>
                <w:rFonts w:ascii="Times New Roman" w:hAnsi="Times New Roman" w:cs="Myanmar Text"/>
                <w:szCs w:val="18"/>
                <w:lang w:bidi="my-MM"/>
              </w:rPr>
            </w:pPr>
            <w:r w:rsidRPr="00B13A61">
              <w:rPr>
                <w:szCs w:val="18"/>
              </w:rPr>
              <w:lastRenderedPageBreak/>
              <w:t>Soins prénatals de groupe</w:t>
            </w:r>
          </w:p>
        </w:tc>
        <w:tc>
          <w:tcPr>
            <w:tcW w:w="5564" w:type="dxa"/>
            <w:shd w:val="clear" w:color="auto" w:fill="FFFFFF"/>
          </w:tcPr>
          <w:p w14:paraId="091A8ADC" w14:textId="5B2FCA04" w:rsidR="00D80529" w:rsidRPr="00B13A61" w:rsidRDefault="00D80529" w:rsidP="00D80529">
            <w:pPr>
              <w:pStyle w:val="JhpTabletext0"/>
              <w:rPr>
                <w:rFonts w:ascii="Times New Roman" w:hAnsi="Times New Roman" w:cs="Myanmar Text"/>
                <w:szCs w:val="18"/>
                <w:lang w:bidi="my-MM"/>
              </w:rPr>
            </w:pPr>
            <w:r w:rsidRPr="00B13A61">
              <w:rPr>
                <w:b/>
                <w:bCs/>
                <w:szCs w:val="18"/>
                <w:lang w:bidi="my-MM"/>
              </w:rPr>
              <w:t>E.3</w:t>
            </w:r>
            <w:r w:rsidR="00906B37" w:rsidRPr="00B13A61">
              <w:rPr>
                <w:b/>
                <w:bCs/>
                <w:szCs w:val="18"/>
                <w:lang w:bidi="my-MM"/>
              </w:rPr>
              <w:t xml:space="preserve"> </w:t>
            </w:r>
            <w:r w:rsidRPr="00B13A61">
              <w:rPr>
                <w:b/>
                <w:bCs/>
                <w:szCs w:val="18"/>
                <w:lang w:bidi="my-MM"/>
              </w:rPr>
              <w:t>:</w:t>
            </w:r>
            <w:r w:rsidRPr="00B13A61">
              <w:rPr>
                <w:b/>
                <w:bCs/>
                <w:spacing w:val="3"/>
                <w:szCs w:val="18"/>
                <w:lang w:bidi="my-MM"/>
              </w:rPr>
              <w:t xml:space="preserve"> </w:t>
            </w:r>
            <w:r w:rsidR="005358FB" w:rsidRPr="00B13A61">
              <w:rPr>
                <w:bCs/>
                <w:spacing w:val="-1"/>
                <w:szCs w:val="18"/>
                <w:lang w:bidi="my-MM"/>
              </w:rPr>
              <w:t>Des soins prénatals de groupe</w:t>
            </w:r>
            <w:r w:rsidR="005358FB" w:rsidRPr="00B13A61">
              <w:rPr>
                <w:spacing w:val="-1"/>
                <w:szCs w:val="18"/>
                <w:lang w:bidi="my-MM"/>
              </w:rPr>
              <w:t>, dispensés par des professionnels de santé qualifiés, peuvent être proposés en tant qu</w:t>
            </w:r>
            <w:r w:rsidR="005474AF" w:rsidRPr="00B13A61">
              <w:rPr>
                <w:spacing w:val="-1"/>
                <w:szCs w:val="18"/>
                <w:lang w:bidi="my-MM"/>
              </w:rPr>
              <w:t>’</w:t>
            </w:r>
            <w:r w:rsidR="005358FB" w:rsidRPr="00B13A61">
              <w:rPr>
                <w:spacing w:val="-1"/>
                <w:szCs w:val="18"/>
                <w:lang w:bidi="my-MM"/>
              </w:rPr>
              <w:t>alternative aux soins prénatals individuels aux femmes enceintes dans le contexte d</w:t>
            </w:r>
            <w:r w:rsidR="005474AF" w:rsidRPr="00B13A61">
              <w:rPr>
                <w:spacing w:val="-1"/>
                <w:szCs w:val="18"/>
                <w:lang w:bidi="my-MM"/>
              </w:rPr>
              <w:t>’</w:t>
            </w:r>
            <w:r w:rsidR="005358FB" w:rsidRPr="00B13A61">
              <w:rPr>
                <w:spacing w:val="-1"/>
                <w:szCs w:val="18"/>
                <w:lang w:bidi="my-MM"/>
              </w:rPr>
              <w:t>une recherche menée de manière rigoureuse, en fonction des préférences de la femme et sous réserve que les infrastructures et les ressources nécessaires à la délivrance de soins prénatals de groupe soient disponibles</w:t>
            </w:r>
            <w:r w:rsidRPr="00B13A61">
              <w:rPr>
                <w:spacing w:val="-1"/>
                <w:szCs w:val="18"/>
                <w:lang w:bidi="my-MM"/>
              </w:rPr>
              <w:t>.</w:t>
            </w:r>
          </w:p>
        </w:tc>
        <w:tc>
          <w:tcPr>
            <w:tcW w:w="2040" w:type="dxa"/>
            <w:shd w:val="clear" w:color="auto" w:fill="FFFFFF"/>
          </w:tcPr>
          <w:p w14:paraId="5A4DE260" w14:textId="0E837A09" w:rsidR="00D80529" w:rsidRPr="00B13A61" w:rsidRDefault="00D57096" w:rsidP="00D80529">
            <w:pPr>
              <w:pStyle w:val="JhpTabletext0"/>
              <w:rPr>
                <w:rFonts w:ascii="Times New Roman" w:hAnsi="Times New Roman" w:cs="Myanmar Text"/>
                <w:szCs w:val="18"/>
                <w:lang w:bidi="my-MM"/>
              </w:rPr>
            </w:pPr>
            <w:r w:rsidRPr="00B13A61">
              <w:rPr>
                <w:szCs w:val="18"/>
              </w:rPr>
              <w:t>Recommandation spécifique au contexte (recherche)</w:t>
            </w:r>
          </w:p>
        </w:tc>
      </w:tr>
      <w:tr w:rsidR="00D37813" w:rsidRPr="00B13A61" w14:paraId="39AD9C21" w14:textId="77777777" w:rsidTr="00E638EF">
        <w:trPr>
          <w:jc w:val="center"/>
        </w:trPr>
        <w:tc>
          <w:tcPr>
            <w:tcW w:w="1756" w:type="dxa"/>
            <w:vMerge w:val="restart"/>
            <w:shd w:val="clear" w:color="auto" w:fill="FFFFFF"/>
          </w:tcPr>
          <w:p w14:paraId="07ACF159" w14:textId="4C3B11A8" w:rsidR="00D37813" w:rsidRPr="00B13A61" w:rsidRDefault="00D57096" w:rsidP="00E638EF">
            <w:pPr>
              <w:pStyle w:val="JhpTabletext0"/>
              <w:rPr>
                <w:rFonts w:ascii="Times New Roman" w:hAnsi="Times New Roman" w:cs="Myanmar Text"/>
                <w:szCs w:val="18"/>
                <w:lang w:bidi="my-MM"/>
              </w:rPr>
            </w:pPr>
            <w:r w:rsidRPr="00B13A61">
              <w:rPr>
                <w:szCs w:val="18"/>
              </w:rPr>
              <w:t>Interventions communautaires pour améliorer la communication et le soutien</w:t>
            </w:r>
          </w:p>
        </w:tc>
        <w:tc>
          <w:tcPr>
            <w:tcW w:w="5564" w:type="dxa"/>
            <w:shd w:val="clear" w:color="auto" w:fill="FFFFFF"/>
          </w:tcPr>
          <w:p w14:paraId="10B3A772" w14:textId="0F69DF26" w:rsidR="00D37813" w:rsidRPr="00B13A61" w:rsidRDefault="00D37813" w:rsidP="00E638EF">
            <w:pPr>
              <w:pStyle w:val="JhpTabletext0"/>
              <w:rPr>
                <w:rFonts w:ascii="Times New Roman" w:hAnsi="Times New Roman" w:cs="Myanmar Text"/>
                <w:szCs w:val="18"/>
                <w:lang w:bidi="my-MM"/>
              </w:rPr>
            </w:pPr>
            <w:r w:rsidRPr="00B13A61">
              <w:rPr>
                <w:b/>
                <w:bCs/>
                <w:spacing w:val="-2"/>
                <w:szCs w:val="18"/>
                <w:lang w:bidi="my-MM"/>
              </w:rPr>
              <w:t>E.4.</w:t>
            </w:r>
            <w:r w:rsidR="00D57096" w:rsidRPr="00B13A61">
              <w:rPr>
                <w:b/>
                <w:bCs/>
                <w:szCs w:val="18"/>
                <w:lang w:bidi="my-MM"/>
              </w:rPr>
              <w:t xml:space="preserve">1 </w:t>
            </w:r>
            <w:r w:rsidRPr="00B13A61">
              <w:rPr>
                <w:spacing w:val="-2"/>
                <w:szCs w:val="18"/>
                <w:lang w:bidi="my-MM"/>
              </w:rPr>
              <w:t xml:space="preserve">: La </w:t>
            </w:r>
            <w:r w:rsidRPr="00B13A61">
              <w:rPr>
                <w:bCs/>
                <w:spacing w:val="-2"/>
                <w:szCs w:val="18"/>
                <w:lang w:bidi="my-MM"/>
              </w:rPr>
              <w:t>mobilisation communautaire par le biais de cycles d</w:t>
            </w:r>
            <w:r w:rsidR="005474AF" w:rsidRPr="00B13A61">
              <w:rPr>
                <w:bCs/>
                <w:spacing w:val="-2"/>
                <w:szCs w:val="18"/>
                <w:lang w:bidi="my-MM"/>
              </w:rPr>
              <w:t>’</w:t>
            </w:r>
            <w:r w:rsidRPr="00B13A61">
              <w:rPr>
                <w:bCs/>
                <w:spacing w:val="-2"/>
                <w:szCs w:val="18"/>
                <w:lang w:bidi="my-MM"/>
              </w:rPr>
              <w:t>apprentissage et d</w:t>
            </w:r>
            <w:r w:rsidR="005474AF" w:rsidRPr="00B13A61">
              <w:rPr>
                <w:bCs/>
                <w:spacing w:val="-2"/>
                <w:szCs w:val="18"/>
                <w:lang w:bidi="my-MM"/>
              </w:rPr>
              <w:t>’</w:t>
            </w:r>
            <w:r w:rsidRPr="00B13A61">
              <w:rPr>
                <w:bCs/>
                <w:spacing w:val="-2"/>
                <w:szCs w:val="18"/>
                <w:lang w:bidi="my-MM"/>
              </w:rPr>
              <w:t>action participatifs sous la conduite d</w:t>
            </w:r>
            <w:r w:rsidR="005474AF" w:rsidRPr="00B13A61">
              <w:rPr>
                <w:bCs/>
                <w:spacing w:val="-2"/>
                <w:szCs w:val="18"/>
                <w:lang w:bidi="my-MM"/>
              </w:rPr>
              <w:t>’</w:t>
            </w:r>
            <w:r w:rsidRPr="00B13A61">
              <w:rPr>
                <w:bCs/>
                <w:spacing w:val="-2"/>
                <w:szCs w:val="18"/>
                <w:lang w:bidi="my-MM"/>
              </w:rPr>
              <w:t>animateurs (PLA) impliquant des groupes de femmes</w:t>
            </w:r>
            <w:r w:rsidRPr="00B13A61">
              <w:rPr>
                <w:spacing w:val="-2"/>
                <w:szCs w:val="18"/>
                <w:lang w:bidi="my-MM"/>
              </w:rPr>
              <w:t xml:space="preserve"> est recommandée pour améliorer la santé des mères et des nouveau-nés, en particulier en milieu rural où l</w:t>
            </w:r>
            <w:r w:rsidR="005474AF" w:rsidRPr="00B13A61">
              <w:rPr>
                <w:spacing w:val="-2"/>
                <w:szCs w:val="18"/>
                <w:lang w:bidi="my-MM"/>
              </w:rPr>
              <w:t>’</w:t>
            </w:r>
            <w:r w:rsidRPr="00B13A61">
              <w:rPr>
                <w:spacing w:val="-2"/>
                <w:szCs w:val="18"/>
                <w:lang w:bidi="my-MM"/>
              </w:rPr>
              <w:t>accès aux services de santé est limité</w:t>
            </w:r>
            <w:r w:rsidRPr="00B13A61">
              <w:rPr>
                <w:spacing w:val="-1"/>
                <w:szCs w:val="18"/>
                <w:lang w:bidi="my-MM"/>
              </w:rPr>
              <w:t>.</w:t>
            </w:r>
            <w:r w:rsidRPr="00B13A61">
              <w:rPr>
                <w:spacing w:val="-1"/>
                <w:position w:val="6"/>
                <w:szCs w:val="18"/>
                <w:lang w:bidi="my-MM"/>
              </w:rPr>
              <w:t>ab</w:t>
            </w:r>
            <w:r w:rsidRPr="00B13A61">
              <w:rPr>
                <w:position w:val="6"/>
                <w:szCs w:val="18"/>
                <w:lang w:bidi="my-MM"/>
              </w:rPr>
              <w:t xml:space="preserve"> </w:t>
            </w:r>
            <w:r w:rsidRPr="00B13A61">
              <w:rPr>
                <w:spacing w:val="-1"/>
                <w:szCs w:val="18"/>
                <w:lang w:bidi="my-MM"/>
              </w:rPr>
              <w:t>Les groupes de femmes participatifs représentent une opportunité pour les femmes de discuter de leurs besoins pendant la grossesse, et notamment des obstacles pour parvenir jusqu</w:t>
            </w:r>
            <w:r w:rsidR="005474AF" w:rsidRPr="00B13A61">
              <w:rPr>
                <w:spacing w:val="-1"/>
                <w:szCs w:val="18"/>
                <w:lang w:bidi="my-MM"/>
              </w:rPr>
              <w:t>’</w:t>
            </w:r>
            <w:r w:rsidRPr="00B13A61">
              <w:rPr>
                <w:spacing w:val="-1"/>
                <w:szCs w:val="18"/>
                <w:lang w:bidi="my-MM"/>
              </w:rPr>
              <w:t>aux soins, et également d</w:t>
            </w:r>
            <w:r w:rsidR="005474AF" w:rsidRPr="00B13A61">
              <w:rPr>
                <w:spacing w:val="-1"/>
                <w:szCs w:val="18"/>
                <w:lang w:bidi="my-MM"/>
              </w:rPr>
              <w:t>’</w:t>
            </w:r>
            <w:r w:rsidRPr="00B13A61">
              <w:rPr>
                <w:spacing w:val="-1"/>
                <w:szCs w:val="18"/>
                <w:lang w:bidi="my-MM"/>
              </w:rPr>
              <w:t>améliorer le soutien apporté aux femmes enceintes.</w:t>
            </w:r>
          </w:p>
        </w:tc>
        <w:tc>
          <w:tcPr>
            <w:tcW w:w="2040" w:type="dxa"/>
            <w:shd w:val="clear" w:color="auto" w:fill="FFFFFF"/>
          </w:tcPr>
          <w:p w14:paraId="572B7829" w14:textId="12AB3133" w:rsidR="00D37813" w:rsidRPr="00B13A61" w:rsidRDefault="00D37813" w:rsidP="00E638EF">
            <w:pPr>
              <w:pStyle w:val="JhpTabletext0"/>
              <w:rPr>
                <w:rFonts w:ascii="Times New Roman" w:hAnsi="Times New Roman" w:cs="Myanmar Text"/>
                <w:szCs w:val="18"/>
                <w:lang w:bidi="my-MM"/>
              </w:rPr>
            </w:pPr>
            <w:r w:rsidRPr="00B13A61">
              <w:rPr>
                <w:szCs w:val="18"/>
              </w:rPr>
              <w:t>Recommandation spécifique au contexte</w:t>
            </w:r>
          </w:p>
        </w:tc>
      </w:tr>
      <w:tr w:rsidR="00D37813" w:rsidRPr="00B13A61" w14:paraId="416E94C0" w14:textId="77777777" w:rsidTr="00E638EF">
        <w:trPr>
          <w:jc w:val="center"/>
        </w:trPr>
        <w:tc>
          <w:tcPr>
            <w:tcW w:w="1756" w:type="dxa"/>
            <w:vMerge/>
            <w:shd w:val="clear" w:color="auto" w:fill="FFFFFF"/>
          </w:tcPr>
          <w:p w14:paraId="544B72A8" w14:textId="77777777" w:rsidR="00D37813" w:rsidRPr="00B13A61" w:rsidRDefault="00D37813" w:rsidP="00D37813">
            <w:pPr>
              <w:numPr>
                <w:ilvl w:val="0"/>
                <w:numId w:val="8"/>
              </w:numPr>
              <w:tabs>
                <w:tab w:val="clear" w:pos="720"/>
              </w:tabs>
              <w:kinsoku w:val="0"/>
              <w:overflowPunct w:val="0"/>
              <w:autoSpaceDE w:val="0"/>
              <w:autoSpaceDN w:val="0"/>
              <w:adjustRightInd w:val="0"/>
              <w:spacing w:before="79" w:after="0" w:line="216" w:lineRule="exact"/>
              <w:ind w:left="110" w:right="594" w:firstLine="0"/>
              <w:rPr>
                <w:rFonts w:ascii="Times New Roman" w:eastAsia="Times New Roman" w:hAnsi="Times New Roman" w:cs="Myanmar Text"/>
                <w:sz w:val="18"/>
                <w:szCs w:val="18"/>
                <w:lang w:bidi="my-MM"/>
              </w:rPr>
            </w:pPr>
          </w:p>
        </w:tc>
        <w:tc>
          <w:tcPr>
            <w:tcW w:w="5564" w:type="dxa"/>
            <w:shd w:val="clear" w:color="auto" w:fill="FFFFFF"/>
          </w:tcPr>
          <w:p w14:paraId="6D7A7A9C" w14:textId="18B0C409" w:rsidR="00D37813" w:rsidRPr="00B13A61" w:rsidRDefault="00D37813" w:rsidP="00D37813">
            <w:pPr>
              <w:pStyle w:val="JhpTabletext0"/>
              <w:rPr>
                <w:rFonts w:ascii="Times New Roman" w:hAnsi="Times New Roman" w:cs="Myanmar Text"/>
                <w:szCs w:val="18"/>
                <w:lang w:bidi="my-MM"/>
              </w:rPr>
            </w:pPr>
            <w:r w:rsidRPr="00B13A61">
              <w:rPr>
                <w:b/>
                <w:bCs/>
                <w:szCs w:val="18"/>
                <w:lang w:bidi="my-MM"/>
              </w:rPr>
              <w:t>E.4.2</w:t>
            </w:r>
            <w:r w:rsidR="00D57096" w:rsidRPr="00B13A61">
              <w:rPr>
                <w:b/>
                <w:bCs/>
                <w:szCs w:val="18"/>
                <w:lang w:bidi="my-MM"/>
              </w:rPr>
              <w:t xml:space="preserve"> </w:t>
            </w:r>
            <w:r w:rsidRPr="00B13A61">
              <w:rPr>
                <w:b/>
                <w:bCs/>
                <w:szCs w:val="18"/>
                <w:lang w:bidi="my-MM"/>
              </w:rPr>
              <w:t>:</w:t>
            </w:r>
            <w:r w:rsidRPr="00B13A61">
              <w:rPr>
                <w:b/>
                <w:bCs/>
                <w:spacing w:val="3"/>
                <w:szCs w:val="18"/>
                <w:lang w:bidi="my-MM"/>
              </w:rPr>
              <w:t xml:space="preserve"> </w:t>
            </w:r>
            <w:r w:rsidRPr="00B13A61">
              <w:rPr>
                <w:spacing w:val="-2"/>
                <w:szCs w:val="18"/>
                <w:lang w:bidi="my-MM"/>
              </w:rPr>
              <w:t>Des ensembles d</w:t>
            </w:r>
            <w:r w:rsidR="005474AF" w:rsidRPr="00B13A61">
              <w:rPr>
                <w:spacing w:val="-2"/>
                <w:szCs w:val="18"/>
                <w:lang w:bidi="my-MM"/>
              </w:rPr>
              <w:t>’</w:t>
            </w:r>
            <w:r w:rsidRPr="00B13A61">
              <w:rPr>
                <w:spacing w:val="-2"/>
                <w:szCs w:val="18"/>
                <w:lang w:bidi="my-MM"/>
              </w:rPr>
              <w:t xml:space="preserve">interventions comprenant la </w:t>
            </w:r>
            <w:r w:rsidRPr="00B13A61">
              <w:rPr>
                <w:bCs/>
                <w:spacing w:val="-2"/>
                <w:szCs w:val="18"/>
                <w:lang w:bidi="my-MM"/>
              </w:rPr>
              <w:t xml:space="preserve">mobilisation des foyers et des communautés ainsi que des visites prénatales à domicile </w:t>
            </w:r>
            <w:r w:rsidRPr="00B13A61">
              <w:rPr>
                <w:spacing w:val="-2"/>
                <w:szCs w:val="18"/>
                <w:lang w:bidi="my-MM"/>
              </w:rPr>
              <w:t>sont recommandés pour améliorer l</w:t>
            </w:r>
            <w:r w:rsidR="005474AF" w:rsidRPr="00B13A61">
              <w:rPr>
                <w:spacing w:val="-2"/>
                <w:szCs w:val="18"/>
                <w:lang w:bidi="my-MM"/>
              </w:rPr>
              <w:t>’</w:t>
            </w:r>
            <w:r w:rsidRPr="00B13A61">
              <w:rPr>
                <w:spacing w:val="-2"/>
                <w:szCs w:val="18"/>
                <w:lang w:bidi="my-MM"/>
              </w:rPr>
              <w:t>utilisation des soins prénatals et la santé périnatale, notamment dans les contextes ruraux où l</w:t>
            </w:r>
            <w:r w:rsidR="005474AF" w:rsidRPr="00B13A61">
              <w:rPr>
                <w:spacing w:val="-2"/>
                <w:szCs w:val="18"/>
                <w:lang w:bidi="my-MM"/>
              </w:rPr>
              <w:t>’</w:t>
            </w:r>
            <w:r w:rsidRPr="00B13A61">
              <w:rPr>
                <w:spacing w:val="-2"/>
                <w:szCs w:val="18"/>
                <w:lang w:bidi="my-MM"/>
              </w:rPr>
              <w:t>accès aux services de santé est limité</w:t>
            </w:r>
            <w:r w:rsidRPr="00B13A61">
              <w:rPr>
                <w:szCs w:val="18"/>
                <w:lang w:bidi="my-MM"/>
              </w:rPr>
              <w:t>.</w:t>
            </w:r>
          </w:p>
        </w:tc>
        <w:tc>
          <w:tcPr>
            <w:tcW w:w="2040" w:type="dxa"/>
            <w:shd w:val="clear" w:color="auto" w:fill="FFFFFF"/>
          </w:tcPr>
          <w:p w14:paraId="0EBE9BE0" w14:textId="2789F61D" w:rsidR="00D37813" w:rsidRPr="00B13A61" w:rsidRDefault="00D37813" w:rsidP="00D37813">
            <w:pPr>
              <w:pStyle w:val="JhpTabletext0"/>
              <w:rPr>
                <w:rFonts w:ascii="Times New Roman" w:hAnsi="Times New Roman" w:cs="Myanmar Text"/>
                <w:szCs w:val="18"/>
                <w:lang w:bidi="my-MM"/>
              </w:rPr>
            </w:pPr>
            <w:r w:rsidRPr="00B13A61">
              <w:rPr>
                <w:szCs w:val="18"/>
              </w:rPr>
              <w:t>Recommandation spécifique au contexte</w:t>
            </w:r>
          </w:p>
        </w:tc>
      </w:tr>
    </w:tbl>
    <w:p w14:paraId="15C18BBB" w14:textId="682AFB75" w:rsidR="00D80529" w:rsidRPr="00CB388E" w:rsidRDefault="00D80529" w:rsidP="00E638EF">
      <w:pPr>
        <w:pStyle w:val="JhpFootnote0"/>
        <w:spacing w:before="60"/>
        <w:rPr>
          <w:color w:val="000000"/>
          <w:lang w:val="en-US"/>
        </w:rPr>
      </w:pPr>
      <w:r w:rsidRPr="005D625E">
        <w:rPr>
          <w:spacing w:val="-1"/>
          <w:vertAlign w:val="superscript"/>
          <w:lang w:val="en-US"/>
        </w:rPr>
        <w:t xml:space="preserve">ab </w:t>
      </w:r>
      <w:proofErr w:type="spellStart"/>
      <w:r w:rsidR="00D57096" w:rsidRPr="005D625E">
        <w:rPr>
          <w:lang w:val="en-US"/>
        </w:rPr>
        <w:t>Intégrée</w:t>
      </w:r>
      <w:proofErr w:type="spellEnd"/>
      <w:r w:rsidR="00D57096" w:rsidRPr="005D625E">
        <w:rPr>
          <w:lang w:val="en-US"/>
        </w:rPr>
        <w:t xml:space="preserve"> à </w:t>
      </w:r>
      <w:proofErr w:type="spellStart"/>
      <w:r w:rsidR="00D57096" w:rsidRPr="005D625E">
        <w:rPr>
          <w:lang w:val="en-US"/>
        </w:rPr>
        <w:t>partir</w:t>
      </w:r>
      <w:proofErr w:type="spellEnd"/>
      <w:r w:rsidR="00D57096" w:rsidRPr="005D625E">
        <w:rPr>
          <w:lang w:val="en-US"/>
        </w:rPr>
        <w:t xml:space="preserve"> des </w:t>
      </w:r>
      <w:proofErr w:type="spellStart"/>
      <w:r w:rsidR="00D57096" w:rsidRPr="005D625E">
        <w:rPr>
          <w:lang w:val="en-US"/>
        </w:rPr>
        <w:t>recommandations</w:t>
      </w:r>
      <w:proofErr w:type="spellEnd"/>
      <w:r w:rsidR="00D57096" w:rsidRPr="005D625E">
        <w:rPr>
          <w:lang w:val="en-US"/>
        </w:rPr>
        <w:t xml:space="preserve"> de 2014 de</w:t>
      </w:r>
      <w:r w:rsidR="00D57096" w:rsidRPr="00CB388E">
        <w:rPr>
          <w:lang w:val="en-US"/>
        </w:rPr>
        <w:t xml:space="preserve"> </w:t>
      </w:r>
      <w:proofErr w:type="spellStart"/>
      <w:r w:rsidR="00D57096" w:rsidRPr="00CB388E">
        <w:rPr>
          <w:lang w:val="en-US"/>
        </w:rPr>
        <w:t>l</w:t>
      </w:r>
      <w:r w:rsidR="005474AF">
        <w:rPr>
          <w:lang w:val="en-US"/>
        </w:rPr>
        <w:t>’</w:t>
      </w:r>
      <w:r w:rsidR="00D57096" w:rsidRPr="00CB388E">
        <w:rPr>
          <w:lang w:val="en-US"/>
        </w:rPr>
        <w:t>OMS</w:t>
      </w:r>
      <w:proofErr w:type="spellEnd"/>
      <w:r w:rsidRPr="00CB388E">
        <w:rPr>
          <w:spacing w:val="-19"/>
          <w:lang w:val="en-US"/>
        </w:rPr>
        <w:t xml:space="preserve"> </w:t>
      </w:r>
      <w:r w:rsidRPr="00CB388E">
        <w:rPr>
          <w:i/>
          <w:spacing w:val="-1"/>
          <w:lang w:val="en-US"/>
        </w:rPr>
        <w:t>C</w:t>
      </w:r>
      <w:r w:rsidRPr="00CB388E">
        <w:rPr>
          <w:i/>
          <w:lang w:val="en-US"/>
        </w:rPr>
        <w:t>ommunit</w:t>
      </w:r>
      <w:r w:rsidRPr="00CB388E">
        <w:rPr>
          <w:i/>
          <w:spacing w:val="-1"/>
          <w:lang w:val="en-US"/>
        </w:rPr>
        <w:t>y</w:t>
      </w:r>
      <w:r w:rsidRPr="00CB388E">
        <w:rPr>
          <w:i/>
          <w:spacing w:val="-19"/>
          <w:lang w:val="en-US"/>
        </w:rPr>
        <w:t xml:space="preserve"> </w:t>
      </w:r>
      <w:r w:rsidRPr="00CB388E">
        <w:rPr>
          <w:i/>
          <w:lang w:val="en-US"/>
        </w:rPr>
        <w:t>Mobilization</w:t>
      </w:r>
      <w:r w:rsidRPr="00CB388E">
        <w:rPr>
          <w:i/>
          <w:spacing w:val="-19"/>
          <w:lang w:val="en-US"/>
        </w:rPr>
        <w:t xml:space="preserve"> </w:t>
      </w:r>
      <w:r w:rsidRPr="00CB388E">
        <w:rPr>
          <w:i/>
          <w:lang w:val="en-US"/>
        </w:rPr>
        <w:t>through</w:t>
      </w:r>
      <w:r w:rsidRPr="00CB388E">
        <w:rPr>
          <w:i/>
          <w:spacing w:val="-19"/>
          <w:lang w:val="en-US"/>
        </w:rPr>
        <w:t xml:space="preserve"> </w:t>
      </w:r>
      <w:r w:rsidRPr="00CB388E">
        <w:rPr>
          <w:i/>
          <w:lang w:val="en-US"/>
        </w:rPr>
        <w:t>Facilitated</w:t>
      </w:r>
      <w:r w:rsidRPr="00CB388E">
        <w:rPr>
          <w:i/>
          <w:spacing w:val="-19"/>
          <w:lang w:val="en-US"/>
        </w:rPr>
        <w:t xml:space="preserve"> </w:t>
      </w:r>
      <w:r w:rsidRPr="00CB388E">
        <w:rPr>
          <w:i/>
          <w:lang w:val="en-US"/>
        </w:rPr>
        <w:t>Participatory Learning and Action</w:t>
      </w:r>
      <w:r w:rsidRPr="00CB388E">
        <w:rPr>
          <w:i/>
          <w:spacing w:val="-19"/>
          <w:lang w:val="en-US"/>
        </w:rPr>
        <w:t xml:space="preserve"> </w:t>
      </w:r>
      <w:r w:rsidRPr="00CB388E">
        <w:rPr>
          <w:i/>
          <w:spacing w:val="-1"/>
          <w:lang w:val="en-US"/>
        </w:rPr>
        <w:t>Cy</w:t>
      </w:r>
      <w:r w:rsidRPr="00CB388E">
        <w:rPr>
          <w:i/>
          <w:lang w:val="en-US"/>
        </w:rPr>
        <w:t>cles</w:t>
      </w:r>
      <w:r w:rsidRPr="00CB388E">
        <w:rPr>
          <w:i/>
          <w:spacing w:val="-19"/>
          <w:lang w:val="en-US"/>
        </w:rPr>
        <w:t xml:space="preserve"> </w:t>
      </w:r>
      <w:r w:rsidRPr="00CB388E">
        <w:rPr>
          <w:i/>
          <w:lang w:val="en-US"/>
        </w:rPr>
        <w:t>with</w:t>
      </w:r>
      <w:r w:rsidRPr="00CB388E">
        <w:rPr>
          <w:i/>
          <w:spacing w:val="-19"/>
          <w:lang w:val="en-US"/>
        </w:rPr>
        <w:t xml:space="preserve"> </w:t>
      </w:r>
      <w:r w:rsidRPr="00CB388E">
        <w:rPr>
          <w:i/>
          <w:spacing w:val="-3"/>
          <w:lang w:val="en-US"/>
        </w:rPr>
        <w:t>Women</w:t>
      </w:r>
      <w:r w:rsidR="005474AF">
        <w:rPr>
          <w:i/>
          <w:spacing w:val="-3"/>
          <w:lang w:val="en-US"/>
        </w:rPr>
        <w:t>’</w:t>
      </w:r>
      <w:r w:rsidRPr="00CB388E">
        <w:rPr>
          <w:i/>
          <w:spacing w:val="-3"/>
          <w:lang w:val="en-US"/>
        </w:rPr>
        <w:t>s</w:t>
      </w:r>
      <w:r w:rsidRPr="00CB388E">
        <w:rPr>
          <w:i/>
          <w:spacing w:val="105"/>
          <w:w w:val="97"/>
          <w:lang w:val="en-US"/>
        </w:rPr>
        <w:t xml:space="preserve"> </w:t>
      </w:r>
      <w:r w:rsidRPr="00CB388E">
        <w:rPr>
          <w:i/>
          <w:lang w:val="en-US"/>
        </w:rPr>
        <w:t>Groups</w:t>
      </w:r>
      <w:r w:rsidRPr="00CB388E">
        <w:rPr>
          <w:i/>
          <w:spacing w:val="-17"/>
          <w:lang w:val="en-US"/>
        </w:rPr>
        <w:t xml:space="preserve"> </w:t>
      </w:r>
      <w:r w:rsidRPr="00CB388E">
        <w:rPr>
          <w:i/>
          <w:lang w:val="en-US"/>
        </w:rPr>
        <w:t>for</w:t>
      </w:r>
      <w:r w:rsidRPr="00CB388E">
        <w:rPr>
          <w:i/>
          <w:spacing w:val="-17"/>
          <w:lang w:val="en-US"/>
        </w:rPr>
        <w:t xml:space="preserve"> </w:t>
      </w:r>
      <w:r w:rsidRPr="00CB388E">
        <w:rPr>
          <w:i/>
          <w:lang w:val="en-US"/>
        </w:rPr>
        <w:t>Maternal</w:t>
      </w:r>
      <w:r w:rsidRPr="00CB388E">
        <w:rPr>
          <w:i/>
          <w:spacing w:val="-17"/>
          <w:lang w:val="en-US"/>
        </w:rPr>
        <w:t xml:space="preserve"> </w:t>
      </w:r>
      <w:r w:rsidRPr="00CB388E">
        <w:rPr>
          <w:i/>
          <w:lang w:val="en-US"/>
        </w:rPr>
        <w:t>and</w:t>
      </w:r>
      <w:r w:rsidRPr="00CB388E">
        <w:rPr>
          <w:i/>
          <w:spacing w:val="-17"/>
          <w:lang w:val="en-US"/>
        </w:rPr>
        <w:t xml:space="preserve"> </w:t>
      </w:r>
      <w:r w:rsidRPr="00CB388E">
        <w:rPr>
          <w:i/>
          <w:lang w:val="en-US"/>
        </w:rPr>
        <w:t>Newborn</w:t>
      </w:r>
      <w:r w:rsidRPr="00CB388E">
        <w:rPr>
          <w:i/>
          <w:spacing w:val="-17"/>
          <w:lang w:val="en-US"/>
        </w:rPr>
        <w:t xml:space="preserve"> </w:t>
      </w:r>
      <w:r w:rsidRPr="00CB388E">
        <w:rPr>
          <w:i/>
          <w:lang w:val="en-US"/>
        </w:rPr>
        <w:t>Health</w:t>
      </w:r>
      <w:r w:rsidRPr="00CB388E">
        <w:rPr>
          <w:spacing w:val="-1"/>
          <w:lang w:val="en-US"/>
        </w:rPr>
        <w:t>.</w:t>
      </w:r>
    </w:p>
    <w:p w14:paraId="3D1A314B" w14:textId="77777777" w:rsidR="00D80529" w:rsidRPr="00CB388E" w:rsidRDefault="00D80529" w:rsidP="00D80529">
      <w:pPr>
        <w:pStyle w:val="JhpBodyText0"/>
        <w:rPr>
          <w:lang w:val="en-US" w:bidi="my-MM"/>
        </w:rPr>
      </w:pPr>
    </w:p>
    <w:p w14:paraId="30E1D21B" w14:textId="677548D1" w:rsidR="00D80529" w:rsidRPr="002C6665" w:rsidRDefault="00D80529" w:rsidP="00D80529">
      <w:pPr>
        <w:pStyle w:val="JhpTabletitle"/>
        <w:rPr>
          <w:lang w:bidi="my-MM"/>
        </w:rPr>
      </w:pPr>
      <w:bookmarkStart w:id="691" w:name="_Toc491423625"/>
      <w:bookmarkStart w:id="692" w:name="_Toc505671767"/>
      <w:r w:rsidRPr="002C6665">
        <w:rPr>
          <w:lang w:bidi="my-MM"/>
        </w:rPr>
        <w:t>Table</w:t>
      </w:r>
      <w:r w:rsidR="00D57096" w:rsidRPr="002C6665">
        <w:rPr>
          <w:lang w:bidi="my-MM"/>
        </w:rPr>
        <w:t>au</w:t>
      </w:r>
      <w:r w:rsidRPr="002C6665">
        <w:rPr>
          <w:lang w:bidi="my-MM"/>
        </w:rPr>
        <w:t xml:space="preserve"> 20</w:t>
      </w:r>
      <w:r w:rsidR="00906B37">
        <w:rPr>
          <w:lang w:bidi="my-MM"/>
        </w:rPr>
        <w:t xml:space="preserve">. </w:t>
      </w:r>
      <w:bookmarkEnd w:id="691"/>
      <w:r w:rsidR="005F69DD" w:rsidRPr="002C6665">
        <w:rPr>
          <w:lang w:bidi="my-MM"/>
        </w:rPr>
        <w:t>Délégation des tâches</w:t>
      </w:r>
      <w:bookmarkEnd w:id="692"/>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1750"/>
        <w:gridCol w:w="5729"/>
        <w:gridCol w:w="1881"/>
      </w:tblGrid>
      <w:tr w:rsidR="00D80529" w:rsidRPr="00B13A61" w14:paraId="527A7619" w14:textId="77777777" w:rsidTr="00E638EF">
        <w:trPr>
          <w:trHeight w:val="299"/>
          <w:jc w:val="center"/>
        </w:trPr>
        <w:tc>
          <w:tcPr>
            <w:tcW w:w="1705" w:type="dxa"/>
            <w:vMerge w:val="restart"/>
            <w:shd w:val="clear" w:color="auto" w:fill="305B75" w:themeFill="text2"/>
            <w:vAlign w:val="center"/>
          </w:tcPr>
          <w:p w14:paraId="624610B3" w14:textId="77498972" w:rsidR="00D80529" w:rsidRPr="00B13A61" w:rsidRDefault="00D57096" w:rsidP="00B21FBA">
            <w:pPr>
              <w:pStyle w:val="JhpTabletext0"/>
              <w:rPr>
                <w:b/>
                <w:color w:val="FFFFFF" w:themeColor="background1"/>
                <w:szCs w:val="18"/>
                <w:lang w:bidi="my-MM"/>
              </w:rPr>
            </w:pPr>
            <w:r w:rsidRPr="00B13A61">
              <w:rPr>
                <w:b/>
                <w:color w:val="FFFFFF" w:themeColor="background1"/>
                <w:szCs w:val="18"/>
              </w:rPr>
              <w:t xml:space="preserve">Composantes de la délivrance des soins </w:t>
            </w:r>
            <w:r w:rsidR="00B21FBA" w:rsidRPr="00B13A61">
              <w:rPr>
                <w:b/>
                <w:color w:val="FFFFFF" w:themeColor="background1"/>
                <w:szCs w:val="18"/>
              </w:rPr>
              <w:t>pr</w:t>
            </w:r>
            <w:r w:rsidRPr="00B13A61">
              <w:rPr>
                <w:b/>
                <w:color w:val="FFFFFF" w:themeColor="background1"/>
                <w:szCs w:val="18"/>
              </w:rPr>
              <w:t>énatals se prêtant à la délégation des tâches</w:t>
            </w:r>
            <w:r w:rsidR="00D80529" w:rsidRPr="00B13A61">
              <w:rPr>
                <w:b/>
                <w:color w:val="FFFFFF" w:themeColor="background1"/>
                <w:position w:val="6"/>
                <w:szCs w:val="18"/>
              </w:rPr>
              <w:t>ac</w:t>
            </w:r>
          </w:p>
        </w:tc>
        <w:tc>
          <w:tcPr>
            <w:tcW w:w="5580" w:type="dxa"/>
            <w:vAlign w:val="center"/>
          </w:tcPr>
          <w:p w14:paraId="34FB9A64" w14:textId="4ED2825A" w:rsidR="00D80529" w:rsidRPr="00B13A61" w:rsidRDefault="00D80529">
            <w:pPr>
              <w:pStyle w:val="JhpTabletext0"/>
              <w:rPr>
                <w:szCs w:val="18"/>
                <w:lang w:bidi="my-MM"/>
              </w:rPr>
            </w:pPr>
            <w:r w:rsidRPr="00B13A61">
              <w:rPr>
                <w:b/>
                <w:bCs/>
                <w:spacing w:val="-2"/>
                <w:szCs w:val="18"/>
              </w:rPr>
              <w:t>E.5.</w:t>
            </w:r>
            <w:r w:rsidRPr="00B13A61">
              <w:rPr>
                <w:b/>
                <w:bCs/>
                <w:spacing w:val="-3"/>
                <w:szCs w:val="18"/>
              </w:rPr>
              <w:t>1</w:t>
            </w:r>
            <w:r w:rsidR="00D57096" w:rsidRPr="00B13A61">
              <w:rPr>
                <w:b/>
                <w:bCs/>
                <w:spacing w:val="-3"/>
                <w:szCs w:val="18"/>
              </w:rPr>
              <w:t xml:space="preserve"> </w:t>
            </w:r>
            <w:r w:rsidRPr="00B13A61">
              <w:rPr>
                <w:b/>
                <w:bCs/>
                <w:spacing w:val="-3"/>
                <w:szCs w:val="18"/>
              </w:rPr>
              <w:t>:</w:t>
            </w:r>
            <w:r w:rsidRPr="00B13A61">
              <w:rPr>
                <w:b/>
                <w:bCs/>
                <w:szCs w:val="18"/>
              </w:rPr>
              <w:t xml:space="preserve"> </w:t>
            </w:r>
            <w:r w:rsidR="005358FB" w:rsidRPr="00B13A61">
              <w:rPr>
                <w:bCs/>
                <w:spacing w:val="-6"/>
                <w:szCs w:val="18"/>
              </w:rPr>
              <w:t>La délégation des tâches de promotion des comportements favorables à la santé</w:t>
            </w:r>
            <w:r w:rsidR="005358FB" w:rsidRPr="00B13A61">
              <w:rPr>
                <w:spacing w:val="-6"/>
                <w:szCs w:val="18"/>
              </w:rPr>
              <w:t xml:space="preserve"> des mères et des nouveau-nés</w:t>
            </w:r>
            <w:r w:rsidRPr="00B13A61">
              <w:rPr>
                <w:position w:val="6"/>
                <w:szCs w:val="18"/>
              </w:rPr>
              <w:t>ad</w:t>
            </w:r>
            <w:r w:rsidRPr="00B13A61">
              <w:rPr>
                <w:spacing w:val="20"/>
                <w:position w:val="6"/>
                <w:szCs w:val="18"/>
              </w:rPr>
              <w:t xml:space="preserve"> </w:t>
            </w:r>
            <w:r w:rsidR="005358FB" w:rsidRPr="00B13A61">
              <w:rPr>
                <w:szCs w:val="18"/>
              </w:rPr>
              <w:t>à une grande variété de catégories professionnelles, y compris des agents de santé sans formation médicale, des infirmiers</w:t>
            </w:r>
            <w:r w:rsidR="00451D64" w:rsidRPr="00B13A61">
              <w:rPr>
                <w:szCs w:val="18"/>
              </w:rPr>
              <w:t xml:space="preserve"> / </w:t>
            </w:r>
            <w:r w:rsidR="005358FB" w:rsidRPr="00B13A61">
              <w:rPr>
                <w:szCs w:val="18"/>
              </w:rPr>
              <w:t>infirmières auxiliaires, des infirmiers</w:t>
            </w:r>
            <w:r w:rsidR="00451D64" w:rsidRPr="00B13A61">
              <w:rPr>
                <w:szCs w:val="18"/>
              </w:rPr>
              <w:t xml:space="preserve"> / </w:t>
            </w:r>
            <w:r w:rsidR="005358FB" w:rsidRPr="00B13A61">
              <w:rPr>
                <w:szCs w:val="18"/>
              </w:rPr>
              <w:t>infirmières, des sages-femmes et des médecins, est recommandée</w:t>
            </w:r>
            <w:r w:rsidRPr="00B13A61">
              <w:rPr>
                <w:szCs w:val="18"/>
              </w:rPr>
              <w:t>.</w:t>
            </w:r>
          </w:p>
        </w:tc>
        <w:tc>
          <w:tcPr>
            <w:tcW w:w="1396" w:type="dxa"/>
            <w:vAlign w:val="center"/>
          </w:tcPr>
          <w:p w14:paraId="335EAF5E" w14:textId="0C0369D4" w:rsidR="00D80529" w:rsidRPr="00B13A61" w:rsidRDefault="00D57096">
            <w:pPr>
              <w:pStyle w:val="JhpTabletext0"/>
              <w:rPr>
                <w:szCs w:val="18"/>
                <w:lang w:bidi="my-MM"/>
              </w:rPr>
            </w:pPr>
            <w:r w:rsidRPr="00B13A61">
              <w:rPr>
                <w:szCs w:val="18"/>
              </w:rPr>
              <w:t>Recommandé</w:t>
            </w:r>
          </w:p>
        </w:tc>
      </w:tr>
      <w:tr w:rsidR="00D80529" w:rsidRPr="00B13A61" w14:paraId="631C56C8" w14:textId="77777777" w:rsidTr="00E638EF">
        <w:trPr>
          <w:trHeight w:val="299"/>
          <w:jc w:val="center"/>
        </w:trPr>
        <w:tc>
          <w:tcPr>
            <w:tcW w:w="1705" w:type="dxa"/>
            <w:vMerge/>
            <w:shd w:val="clear" w:color="auto" w:fill="305B75" w:themeFill="text2"/>
          </w:tcPr>
          <w:p w14:paraId="3F118BD4" w14:textId="77777777" w:rsidR="00D80529" w:rsidRPr="00B13A61" w:rsidRDefault="00D80529" w:rsidP="00D80529">
            <w:pPr>
              <w:pStyle w:val="JhpTabletext0"/>
              <w:rPr>
                <w:b/>
                <w:color w:val="FFFFFF" w:themeColor="background1"/>
                <w:szCs w:val="18"/>
                <w:lang w:bidi="my-MM"/>
              </w:rPr>
            </w:pPr>
          </w:p>
        </w:tc>
        <w:tc>
          <w:tcPr>
            <w:tcW w:w="5580" w:type="dxa"/>
            <w:vAlign w:val="center"/>
          </w:tcPr>
          <w:p w14:paraId="1F2E0954" w14:textId="426F1B1B" w:rsidR="00D80529" w:rsidRPr="00B13A61" w:rsidRDefault="00D80529" w:rsidP="00D80529">
            <w:pPr>
              <w:pStyle w:val="JhpTabletext0"/>
              <w:rPr>
                <w:szCs w:val="18"/>
                <w:lang w:bidi="my-MM"/>
              </w:rPr>
            </w:pPr>
            <w:r w:rsidRPr="00B13A61">
              <w:rPr>
                <w:b/>
                <w:bCs/>
                <w:szCs w:val="18"/>
              </w:rPr>
              <w:t>E.5.2</w:t>
            </w:r>
            <w:r w:rsidR="00D57096" w:rsidRPr="00B13A61">
              <w:rPr>
                <w:b/>
                <w:bCs/>
                <w:szCs w:val="18"/>
              </w:rPr>
              <w:t xml:space="preserve"> </w:t>
            </w:r>
            <w:r w:rsidRPr="00B13A61">
              <w:rPr>
                <w:b/>
                <w:bCs/>
                <w:szCs w:val="18"/>
              </w:rPr>
              <w:t>:</w:t>
            </w:r>
            <w:r w:rsidRPr="00B13A61">
              <w:rPr>
                <w:b/>
                <w:bCs/>
                <w:spacing w:val="2"/>
                <w:szCs w:val="18"/>
              </w:rPr>
              <w:t xml:space="preserve"> </w:t>
            </w:r>
            <w:r w:rsidR="005358FB" w:rsidRPr="00B13A61">
              <w:rPr>
                <w:bCs/>
                <w:spacing w:val="-6"/>
                <w:szCs w:val="18"/>
              </w:rPr>
              <w:t>La délégation des tâches de distribution des suppléments nutritionnels recommandés et du traitement préventif intermittent pendant la grossesse (TPIg) pour la prophylaxie du</w:t>
            </w:r>
            <w:r w:rsidR="00C71527" w:rsidRPr="00B13A61">
              <w:rPr>
                <w:bCs/>
                <w:spacing w:val="-6"/>
                <w:szCs w:val="18"/>
              </w:rPr>
              <w:t xml:space="preserve"> </w:t>
            </w:r>
            <w:r w:rsidR="005358FB" w:rsidRPr="00B13A61">
              <w:rPr>
                <w:bCs/>
                <w:spacing w:val="-6"/>
                <w:szCs w:val="18"/>
              </w:rPr>
              <w:t>paludisme</w:t>
            </w:r>
            <w:r w:rsidR="005358FB" w:rsidRPr="00B13A61">
              <w:rPr>
                <w:spacing w:val="-6"/>
                <w:szCs w:val="18"/>
              </w:rPr>
              <w:t xml:space="preserve"> à une grande variété de catégories professionnelles, y compris des infirmiers</w:t>
            </w:r>
            <w:r w:rsidR="00451D64" w:rsidRPr="00B13A61">
              <w:rPr>
                <w:spacing w:val="-6"/>
                <w:szCs w:val="18"/>
              </w:rPr>
              <w:t xml:space="preserve"> / </w:t>
            </w:r>
            <w:r w:rsidR="005358FB" w:rsidRPr="00B13A61">
              <w:rPr>
                <w:spacing w:val="-6"/>
                <w:szCs w:val="18"/>
              </w:rPr>
              <w:t>infirmières auxiliaires, des infirmiers</w:t>
            </w:r>
            <w:r w:rsidR="00451D64" w:rsidRPr="00B13A61">
              <w:rPr>
                <w:spacing w:val="-6"/>
                <w:szCs w:val="18"/>
              </w:rPr>
              <w:t xml:space="preserve"> / </w:t>
            </w:r>
            <w:r w:rsidR="005358FB" w:rsidRPr="00B13A61">
              <w:rPr>
                <w:spacing w:val="-6"/>
                <w:szCs w:val="18"/>
              </w:rPr>
              <w:t>infirmières, des sages-femmes et des médecins, est recommandée</w:t>
            </w:r>
            <w:r w:rsidRPr="00B13A61">
              <w:rPr>
                <w:szCs w:val="18"/>
              </w:rPr>
              <w:t>.</w:t>
            </w:r>
          </w:p>
        </w:tc>
        <w:tc>
          <w:tcPr>
            <w:tcW w:w="1396" w:type="dxa"/>
            <w:vAlign w:val="center"/>
          </w:tcPr>
          <w:p w14:paraId="44288FAA" w14:textId="79FF8E6D" w:rsidR="00D80529" w:rsidRPr="00B13A61" w:rsidRDefault="00D57096" w:rsidP="00D80529">
            <w:pPr>
              <w:pStyle w:val="JhpTabletext0"/>
              <w:rPr>
                <w:szCs w:val="18"/>
                <w:lang w:bidi="my-MM"/>
              </w:rPr>
            </w:pPr>
            <w:r w:rsidRPr="00B13A61">
              <w:rPr>
                <w:szCs w:val="18"/>
              </w:rPr>
              <w:t>Recommandé</w:t>
            </w:r>
          </w:p>
        </w:tc>
      </w:tr>
      <w:tr w:rsidR="00D80529" w:rsidRPr="00B13A61" w14:paraId="7A27384F" w14:textId="77777777" w:rsidTr="00E638EF">
        <w:trPr>
          <w:trHeight w:val="319"/>
          <w:jc w:val="center"/>
        </w:trPr>
        <w:tc>
          <w:tcPr>
            <w:tcW w:w="1705" w:type="dxa"/>
            <w:shd w:val="clear" w:color="auto" w:fill="305B75" w:themeFill="text2"/>
          </w:tcPr>
          <w:p w14:paraId="513A1152" w14:textId="318788C4" w:rsidR="00D80529" w:rsidRPr="00B13A61" w:rsidRDefault="00D57096" w:rsidP="00E1746B">
            <w:pPr>
              <w:pStyle w:val="JhpTabletext0"/>
              <w:rPr>
                <w:b/>
                <w:color w:val="FFFFFF" w:themeColor="background1"/>
                <w:szCs w:val="18"/>
                <w:lang w:bidi="my-MM"/>
              </w:rPr>
            </w:pPr>
            <w:r w:rsidRPr="00B13A61">
              <w:rPr>
                <w:b/>
                <w:color w:val="FFFFFF" w:themeColor="background1"/>
                <w:szCs w:val="18"/>
              </w:rPr>
              <w:t>Recrutement et rétention du personnel dans les zones rurales et reculées</w:t>
            </w:r>
            <w:r w:rsidR="00D80529" w:rsidRPr="00B13A61">
              <w:rPr>
                <w:b/>
                <w:color w:val="FFFFFF" w:themeColor="background1"/>
                <w:position w:val="6"/>
                <w:szCs w:val="18"/>
              </w:rPr>
              <w:t>ae</w:t>
            </w:r>
          </w:p>
        </w:tc>
        <w:tc>
          <w:tcPr>
            <w:tcW w:w="5580" w:type="dxa"/>
            <w:vAlign w:val="center"/>
          </w:tcPr>
          <w:p w14:paraId="3BB74863" w14:textId="6019D630" w:rsidR="00D80529" w:rsidRPr="00B13A61" w:rsidRDefault="00D80529" w:rsidP="00D80529">
            <w:pPr>
              <w:pStyle w:val="JhpTabletext0"/>
              <w:rPr>
                <w:szCs w:val="18"/>
                <w:lang w:bidi="my-MM"/>
              </w:rPr>
            </w:pPr>
            <w:r w:rsidRPr="00B13A61">
              <w:rPr>
                <w:b/>
                <w:bCs/>
                <w:szCs w:val="18"/>
              </w:rPr>
              <w:t>E.6</w:t>
            </w:r>
            <w:r w:rsidR="00D57096" w:rsidRPr="00B13A61">
              <w:rPr>
                <w:b/>
                <w:bCs/>
                <w:szCs w:val="18"/>
              </w:rPr>
              <w:t xml:space="preserve"> </w:t>
            </w:r>
            <w:r w:rsidRPr="00B13A61">
              <w:rPr>
                <w:b/>
                <w:bCs/>
                <w:szCs w:val="18"/>
              </w:rPr>
              <w:t>:</w:t>
            </w:r>
            <w:r w:rsidRPr="00B13A61">
              <w:rPr>
                <w:b/>
                <w:bCs/>
                <w:spacing w:val="5"/>
                <w:szCs w:val="18"/>
              </w:rPr>
              <w:t xml:space="preserve"> </w:t>
            </w:r>
            <w:r w:rsidR="005358FB" w:rsidRPr="00B13A61">
              <w:rPr>
                <w:spacing w:val="-2"/>
                <w:szCs w:val="18"/>
              </w:rPr>
              <w:t xml:space="preserve">Les décideurs politiques devraient envisager des interventions éducatives, réglementaires, financières et sous forme de soutien personnel ou professionnel pour </w:t>
            </w:r>
            <w:r w:rsidR="005358FB" w:rsidRPr="00B13A61">
              <w:rPr>
                <w:bCs/>
                <w:spacing w:val="-2"/>
                <w:szCs w:val="18"/>
              </w:rPr>
              <w:t>recruter et retenir du personnel soignant qualifié dans les zones rurales et reculées</w:t>
            </w:r>
            <w:r w:rsidRPr="00B13A61">
              <w:rPr>
                <w:szCs w:val="18"/>
              </w:rPr>
              <w:t>.</w:t>
            </w:r>
          </w:p>
        </w:tc>
        <w:tc>
          <w:tcPr>
            <w:tcW w:w="1396" w:type="dxa"/>
            <w:vAlign w:val="center"/>
          </w:tcPr>
          <w:p w14:paraId="0160D064" w14:textId="32C5DB4D" w:rsidR="00D80529" w:rsidRPr="00B13A61" w:rsidRDefault="00D37813" w:rsidP="00D80529">
            <w:pPr>
              <w:pStyle w:val="JhpTabletext0"/>
              <w:rPr>
                <w:szCs w:val="18"/>
                <w:lang w:bidi="my-MM"/>
              </w:rPr>
            </w:pPr>
            <w:r w:rsidRPr="00B13A61">
              <w:rPr>
                <w:szCs w:val="18"/>
              </w:rPr>
              <w:t>Recommandation spécifique au contexte</w:t>
            </w:r>
          </w:p>
        </w:tc>
      </w:tr>
      <w:tr w:rsidR="00D80529" w:rsidRPr="00B13A61" w14:paraId="1552DA25" w14:textId="77777777" w:rsidTr="00E638EF">
        <w:trPr>
          <w:trHeight w:val="279"/>
          <w:jc w:val="center"/>
        </w:trPr>
        <w:tc>
          <w:tcPr>
            <w:tcW w:w="1705" w:type="dxa"/>
            <w:shd w:val="clear" w:color="auto" w:fill="305B75" w:themeFill="text2"/>
          </w:tcPr>
          <w:p w14:paraId="4DA82071" w14:textId="287FDE01" w:rsidR="00D80529" w:rsidRPr="00E1746B" w:rsidRDefault="00D57096">
            <w:pPr>
              <w:pStyle w:val="JhpTabletext0"/>
              <w:rPr>
                <w:b/>
                <w:color w:val="FFFFFF" w:themeColor="background1"/>
                <w:szCs w:val="18"/>
                <w:lang w:bidi="my-MM"/>
              </w:rPr>
            </w:pPr>
            <w:r w:rsidRPr="00E1746B">
              <w:rPr>
                <w:b/>
                <w:color w:val="FFFFFF" w:themeColor="background1"/>
                <w:szCs w:val="18"/>
              </w:rPr>
              <w:t>Calendriers des contacts prénatals</w:t>
            </w:r>
          </w:p>
        </w:tc>
        <w:tc>
          <w:tcPr>
            <w:tcW w:w="5580" w:type="dxa"/>
            <w:vAlign w:val="center"/>
          </w:tcPr>
          <w:p w14:paraId="45F16A17" w14:textId="0A2583F6" w:rsidR="00D80529" w:rsidRPr="00B13A61" w:rsidRDefault="00D80529" w:rsidP="00D80529">
            <w:pPr>
              <w:pStyle w:val="JhpTabletext0"/>
              <w:rPr>
                <w:szCs w:val="18"/>
                <w:lang w:bidi="my-MM"/>
              </w:rPr>
            </w:pPr>
            <w:r w:rsidRPr="00B13A61">
              <w:rPr>
                <w:b/>
                <w:bCs/>
                <w:spacing w:val="-2"/>
                <w:szCs w:val="18"/>
              </w:rPr>
              <w:t>E.7</w:t>
            </w:r>
            <w:r w:rsidR="00D57096" w:rsidRPr="00B13A61">
              <w:rPr>
                <w:b/>
                <w:bCs/>
                <w:spacing w:val="-2"/>
                <w:szCs w:val="18"/>
              </w:rPr>
              <w:t xml:space="preserve"> </w:t>
            </w:r>
            <w:r w:rsidRPr="00B13A61">
              <w:rPr>
                <w:b/>
                <w:bCs/>
                <w:spacing w:val="-3"/>
                <w:szCs w:val="18"/>
              </w:rPr>
              <w:t>:</w:t>
            </w:r>
            <w:r w:rsidRPr="00B13A61">
              <w:rPr>
                <w:b/>
                <w:bCs/>
                <w:spacing w:val="2"/>
                <w:szCs w:val="18"/>
              </w:rPr>
              <w:t xml:space="preserve"> </w:t>
            </w:r>
            <w:r w:rsidR="005358FB" w:rsidRPr="00B13A61">
              <w:rPr>
                <w:szCs w:val="18"/>
              </w:rPr>
              <w:t xml:space="preserve">Des modèles de soins prénatals prévoyant </w:t>
            </w:r>
            <w:r w:rsidR="005358FB" w:rsidRPr="00B13A61">
              <w:rPr>
                <w:bCs/>
                <w:szCs w:val="18"/>
              </w:rPr>
              <w:t>au moins huit contacts</w:t>
            </w:r>
            <w:r w:rsidR="00C71527" w:rsidRPr="00B13A61">
              <w:rPr>
                <w:bCs/>
                <w:szCs w:val="18"/>
              </w:rPr>
              <w:t xml:space="preserve"> </w:t>
            </w:r>
            <w:r w:rsidR="005358FB" w:rsidRPr="00B13A61">
              <w:rPr>
                <w:szCs w:val="18"/>
              </w:rPr>
              <w:t>sont recommandés pour réduire la mortalité périnatale et améliorer le vécu des soins par les femmes</w:t>
            </w:r>
            <w:r w:rsidRPr="00B13A61">
              <w:rPr>
                <w:spacing w:val="-2"/>
                <w:szCs w:val="18"/>
              </w:rPr>
              <w:t>.</w:t>
            </w:r>
          </w:p>
        </w:tc>
        <w:tc>
          <w:tcPr>
            <w:tcW w:w="1396" w:type="dxa"/>
            <w:vAlign w:val="center"/>
          </w:tcPr>
          <w:p w14:paraId="597FC26E" w14:textId="5C07F670" w:rsidR="00D80529" w:rsidRPr="00B13A61" w:rsidRDefault="00D57096" w:rsidP="00D80529">
            <w:pPr>
              <w:pStyle w:val="JhpTabletext0"/>
              <w:rPr>
                <w:szCs w:val="18"/>
                <w:lang w:bidi="my-MM"/>
              </w:rPr>
            </w:pPr>
            <w:r w:rsidRPr="00B13A61">
              <w:rPr>
                <w:szCs w:val="18"/>
              </w:rPr>
              <w:t>Recommandé</w:t>
            </w:r>
          </w:p>
        </w:tc>
      </w:tr>
    </w:tbl>
    <w:p w14:paraId="342C22BE" w14:textId="62355802" w:rsidR="00D80529" w:rsidRPr="00CB388E" w:rsidRDefault="00D80529" w:rsidP="00E638EF">
      <w:pPr>
        <w:pStyle w:val="JhpTabletext0"/>
        <w:spacing w:before="60"/>
        <w:rPr>
          <w:i/>
          <w:iCs/>
          <w:sz w:val="16"/>
          <w:szCs w:val="16"/>
          <w:lang w:val="en-US"/>
        </w:rPr>
      </w:pPr>
      <w:r w:rsidRPr="00CB388E">
        <w:rPr>
          <w:spacing w:val="-1"/>
          <w:sz w:val="16"/>
          <w:szCs w:val="16"/>
          <w:lang w:val="en-US"/>
        </w:rPr>
        <w:t>Recommendations</w:t>
      </w:r>
      <w:r w:rsidRPr="00CB388E">
        <w:rPr>
          <w:spacing w:val="-6"/>
          <w:sz w:val="16"/>
          <w:szCs w:val="16"/>
          <w:lang w:val="en-US"/>
        </w:rPr>
        <w:t xml:space="preserve"> </w:t>
      </w:r>
      <w:r w:rsidRPr="00CB388E">
        <w:rPr>
          <w:spacing w:val="-1"/>
          <w:sz w:val="16"/>
          <w:szCs w:val="16"/>
          <w:lang w:val="en-US"/>
        </w:rPr>
        <w:t>adapted</w:t>
      </w:r>
      <w:r w:rsidRPr="00CB388E">
        <w:rPr>
          <w:spacing w:val="-5"/>
          <w:sz w:val="16"/>
          <w:szCs w:val="16"/>
          <w:lang w:val="en-US"/>
        </w:rPr>
        <w:t xml:space="preserve"> </w:t>
      </w:r>
      <w:r w:rsidRPr="00CB388E">
        <w:rPr>
          <w:sz w:val="16"/>
          <w:szCs w:val="16"/>
          <w:lang w:val="en-US"/>
        </w:rPr>
        <w:t>and</w:t>
      </w:r>
      <w:r w:rsidRPr="00CB388E">
        <w:rPr>
          <w:spacing w:val="-5"/>
          <w:sz w:val="16"/>
          <w:szCs w:val="16"/>
          <w:lang w:val="en-US"/>
        </w:rPr>
        <w:t xml:space="preserve"> </w:t>
      </w:r>
      <w:r w:rsidRPr="00CB388E">
        <w:rPr>
          <w:spacing w:val="-1"/>
          <w:sz w:val="16"/>
          <w:szCs w:val="16"/>
          <w:lang w:val="en-US"/>
        </w:rPr>
        <w:t>integrated</w:t>
      </w:r>
      <w:r w:rsidRPr="00CB388E">
        <w:rPr>
          <w:spacing w:val="-5"/>
          <w:sz w:val="16"/>
          <w:szCs w:val="16"/>
          <w:lang w:val="en-US"/>
        </w:rPr>
        <w:t xml:space="preserve"> </w:t>
      </w:r>
      <w:r w:rsidRPr="00CB388E">
        <w:rPr>
          <w:spacing w:val="-1"/>
          <w:sz w:val="16"/>
          <w:szCs w:val="16"/>
          <w:lang w:val="en-US"/>
        </w:rPr>
        <w:t>from</w:t>
      </w:r>
      <w:r w:rsidRPr="00CB388E">
        <w:rPr>
          <w:spacing w:val="-5"/>
          <w:sz w:val="16"/>
          <w:szCs w:val="16"/>
          <w:lang w:val="en-US"/>
        </w:rPr>
        <w:t xml:space="preserve"> </w:t>
      </w:r>
      <w:r w:rsidRPr="00CB388E">
        <w:rPr>
          <w:sz w:val="16"/>
          <w:szCs w:val="16"/>
          <w:lang w:val="en-US"/>
        </w:rPr>
        <w:t>the</w:t>
      </w:r>
      <w:r w:rsidRPr="00CB388E">
        <w:rPr>
          <w:spacing w:val="-5"/>
          <w:sz w:val="16"/>
          <w:szCs w:val="16"/>
          <w:lang w:val="en-US"/>
        </w:rPr>
        <w:t xml:space="preserve"> </w:t>
      </w:r>
      <w:r w:rsidR="00602BF4" w:rsidRPr="00CB388E">
        <w:rPr>
          <w:sz w:val="16"/>
          <w:szCs w:val="16"/>
          <w:lang w:val="en-US"/>
        </w:rPr>
        <w:t>OMS</w:t>
      </w:r>
      <w:r w:rsidRPr="00CB388E">
        <w:rPr>
          <w:spacing w:val="-5"/>
          <w:sz w:val="16"/>
          <w:szCs w:val="16"/>
          <w:lang w:val="en-US"/>
        </w:rPr>
        <w:t xml:space="preserve"> </w:t>
      </w:r>
      <w:r w:rsidRPr="00CB388E">
        <w:rPr>
          <w:sz w:val="16"/>
          <w:szCs w:val="16"/>
          <w:lang w:val="en-US"/>
        </w:rPr>
        <w:t>guideline</w:t>
      </w:r>
      <w:r w:rsidRPr="00CB388E">
        <w:rPr>
          <w:spacing w:val="-5"/>
          <w:sz w:val="16"/>
          <w:szCs w:val="16"/>
          <w:lang w:val="en-US"/>
        </w:rPr>
        <w:t xml:space="preserve"> </w:t>
      </w:r>
      <w:r w:rsidRPr="00CB388E">
        <w:rPr>
          <w:sz w:val="16"/>
          <w:szCs w:val="16"/>
          <w:lang w:val="en-US"/>
        </w:rPr>
        <w:t>on</w:t>
      </w:r>
      <w:r w:rsidRPr="00CB388E">
        <w:rPr>
          <w:spacing w:val="-6"/>
          <w:sz w:val="16"/>
          <w:szCs w:val="16"/>
          <w:lang w:val="en-US"/>
        </w:rPr>
        <w:t xml:space="preserve"> </w:t>
      </w:r>
      <w:r w:rsidRPr="00CB388E">
        <w:rPr>
          <w:i/>
          <w:iCs/>
          <w:sz w:val="16"/>
          <w:szCs w:val="16"/>
          <w:lang w:val="en-US"/>
        </w:rPr>
        <w:t>Optimizing</w:t>
      </w:r>
      <w:r w:rsidRPr="00CB388E">
        <w:rPr>
          <w:i/>
          <w:iCs/>
          <w:spacing w:val="-6"/>
          <w:sz w:val="16"/>
          <w:szCs w:val="16"/>
          <w:lang w:val="en-US"/>
        </w:rPr>
        <w:t xml:space="preserve"> </w:t>
      </w:r>
      <w:r w:rsidRPr="00CB388E">
        <w:rPr>
          <w:i/>
          <w:iCs/>
          <w:sz w:val="16"/>
          <w:szCs w:val="16"/>
          <w:lang w:val="en-US"/>
        </w:rPr>
        <w:t>Health</w:t>
      </w:r>
      <w:r w:rsidRPr="00CB388E">
        <w:rPr>
          <w:i/>
          <w:iCs/>
          <w:spacing w:val="-7"/>
          <w:sz w:val="16"/>
          <w:szCs w:val="16"/>
          <w:lang w:val="en-US"/>
        </w:rPr>
        <w:t xml:space="preserve"> </w:t>
      </w:r>
      <w:r w:rsidRPr="00CB388E">
        <w:rPr>
          <w:i/>
          <w:iCs/>
          <w:spacing w:val="-2"/>
          <w:sz w:val="16"/>
          <w:szCs w:val="16"/>
          <w:lang w:val="en-US"/>
        </w:rPr>
        <w:t>Worker</w:t>
      </w:r>
      <w:r w:rsidRPr="00CB388E">
        <w:rPr>
          <w:i/>
          <w:iCs/>
          <w:spacing w:val="-7"/>
          <w:sz w:val="16"/>
          <w:szCs w:val="16"/>
          <w:lang w:val="en-US"/>
        </w:rPr>
        <w:t xml:space="preserve"> </w:t>
      </w:r>
      <w:r w:rsidRPr="00CB388E">
        <w:rPr>
          <w:i/>
          <w:iCs/>
          <w:spacing w:val="-2"/>
          <w:sz w:val="16"/>
          <w:szCs w:val="16"/>
          <w:lang w:val="en-US"/>
        </w:rPr>
        <w:t>Roles</w:t>
      </w:r>
      <w:r w:rsidRPr="00CB388E">
        <w:rPr>
          <w:i/>
          <w:iCs/>
          <w:spacing w:val="-7"/>
          <w:sz w:val="16"/>
          <w:szCs w:val="16"/>
          <w:lang w:val="en-US"/>
        </w:rPr>
        <w:t xml:space="preserve"> </w:t>
      </w:r>
      <w:r w:rsidRPr="00CB388E">
        <w:rPr>
          <w:i/>
          <w:iCs/>
          <w:spacing w:val="-2"/>
          <w:sz w:val="16"/>
          <w:szCs w:val="16"/>
          <w:lang w:val="en-US"/>
        </w:rPr>
        <w:t>to</w:t>
      </w:r>
      <w:r w:rsidRPr="00CB388E">
        <w:rPr>
          <w:i/>
          <w:iCs/>
          <w:spacing w:val="-6"/>
          <w:sz w:val="16"/>
          <w:szCs w:val="16"/>
          <w:lang w:val="en-US"/>
        </w:rPr>
        <w:t xml:space="preserve"> </w:t>
      </w:r>
      <w:r w:rsidRPr="00CB388E">
        <w:rPr>
          <w:i/>
          <w:iCs/>
          <w:spacing w:val="-3"/>
          <w:sz w:val="16"/>
          <w:szCs w:val="16"/>
          <w:lang w:val="en-US"/>
        </w:rPr>
        <w:t>Improve</w:t>
      </w:r>
      <w:r w:rsidRPr="00CB388E">
        <w:rPr>
          <w:i/>
          <w:iCs/>
          <w:spacing w:val="-7"/>
          <w:sz w:val="16"/>
          <w:szCs w:val="16"/>
          <w:lang w:val="en-US"/>
        </w:rPr>
        <w:t xml:space="preserve"> </w:t>
      </w:r>
      <w:r w:rsidRPr="00CB388E">
        <w:rPr>
          <w:i/>
          <w:iCs/>
          <w:spacing w:val="-2"/>
          <w:sz w:val="16"/>
          <w:szCs w:val="16"/>
          <w:lang w:val="en-US"/>
        </w:rPr>
        <w:t>Ac</w:t>
      </w:r>
      <w:r w:rsidRPr="00CB388E">
        <w:rPr>
          <w:i/>
          <w:iCs/>
          <w:spacing w:val="-1"/>
          <w:sz w:val="16"/>
          <w:szCs w:val="16"/>
          <w:lang w:val="en-US"/>
        </w:rPr>
        <w:t>c</w:t>
      </w:r>
      <w:r w:rsidRPr="00CB388E">
        <w:rPr>
          <w:i/>
          <w:iCs/>
          <w:spacing w:val="-2"/>
          <w:sz w:val="16"/>
          <w:szCs w:val="16"/>
          <w:lang w:val="en-US"/>
        </w:rPr>
        <w:t>ess</w:t>
      </w:r>
      <w:r w:rsidRPr="00CB388E">
        <w:rPr>
          <w:i/>
          <w:iCs/>
          <w:spacing w:val="-7"/>
          <w:sz w:val="16"/>
          <w:szCs w:val="16"/>
          <w:lang w:val="en-US"/>
        </w:rPr>
        <w:t xml:space="preserve"> </w:t>
      </w:r>
      <w:r w:rsidRPr="00CB388E">
        <w:rPr>
          <w:i/>
          <w:iCs/>
          <w:spacing w:val="-2"/>
          <w:sz w:val="16"/>
          <w:szCs w:val="16"/>
          <w:lang w:val="en-US"/>
        </w:rPr>
        <w:t>to</w:t>
      </w:r>
      <w:r w:rsidRPr="00CB388E">
        <w:rPr>
          <w:i/>
          <w:iCs/>
          <w:spacing w:val="-7"/>
          <w:sz w:val="16"/>
          <w:szCs w:val="16"/>
          <w:lang w:val="en-US"/>
        </w:rPr>
        <w:t xml:space="preserve"> </w:t>
      </w:r>
      <w:r w:rsidRPr="00CB388E">
        <w:rPr>
          <w:i/>
          <w:iCs/>
          <w:spacing w:val="-3"/>
          <w:sz w:val="16"/>
          <w:szCs w:val="16"/>
          <w:lang w:val="en-US"/>
        </w:rPr>
        <w:t>Ke</w:t>
      </w:r>
      <w:r w:rsidRPr="00CB388E">
        <w:rPr>
          <w:i/>
          <w:iCs/>
          <w:spacing w:val="-2"/>
          <w:sz w:val="16"/>
          <w:szCs w:val="16"/>
          <w:lang w:val="en-US"/>
        </w:rPr>
        <w:t>y</w:t>
      </w:r>
      <w:r w:rsidRPr="00CB388E">
        <w:rPr>
          <w:i/>
          <w:iCs/>
          <w:spacing w:val="-7"/>
          <w:sz w:val="16"/>
          <w:szCs w:val="16"/>
          <w:lang w:val="en-US"/>
        </w:rPr>
        <w:t xml:space="preserve"> </w:t>
      </w:r>
      <w:r w:rsidRPr="00CB388E">
        <w:rPr>
          <w:i/>
          <w:iCs/>
          <w:spacing w:val="-2"/>
          <w:sz w:val="16"/>
          <w:szCs w:val="16"/>
          <w:lang w:val="en-US"/>
        </w:rPr>
        <w:t>Maternal</w:t>
      </w:r>
      <w:r w:rsidRPr="00CB388E">
        <w:rPr>
          <w:i/>
          <w:iCs/>
          <w:spacing w:val="-6"/>
          <w:sz w:val="16"/>
          <w:szCs w:val="16"/>
          <w:lang w:val="en-US"/>
        </w:rPr>
        <w:t xml:space="preserve"> </w:t>
      </w:r>
      <w:r w:rsidR="00E638EF" w:rsidRPr="00CB388E">
        <w:rPr>
          <w:i/>
          <w:iCs/>
          <w:sz w:val="16"/>
          <w:szCs w:val="16"/>
          <w:lang w:val="en-US"/>
        </w:rPr>
        <w:t>and</w:t>
      </w:r>
    </w:p>
    <w:p w14:paraId="1C3DAE97" w14:textId="09227769" w:rsidR="00D80529" w:rsidRPr="002C6665" w:rsidRDefault="00D80529" w:rsidP="00D80529">
      <w:pPr>
        <w:pStyle w:val="JhpFootnote0"/>
        <w:rPr>
          <w:color w:val="000000"/>
        </w:rPr>
      </w:pPr>
      <w:r w:rsidRPr="002C6665">
        <w:rPr>
          <w:spacing w:val="-1"/>
          <w:vertAlign w:val="superscript"/>
        </w:rPr>
        <w:t>ac</w:t>
      </w:r>
      <w:r w:rsidRPr="002C6665">
        <w:t xml:space="preserve"> </w:t>
      </w:r>
      <w:r w:rsidR="000E6283" w:rsidRPr="002C6665">
        <w:t>Interventions de santé néonat</w:t>
      </w:r>
      <w:r w:rsidR="000E6283" w:rsidRPr="00E505B8">
        <w:t>ale par le biais de la délégation des tâches</w:t>
      </w:r>
      <w:r w:rsidRPr="002C6665">
        <w:rPr>
          <w:spacing w:val="-6"/>
        </w:rPr>
        <w:t xml:space="preserve"> </w:t>
      </w:r>
      <w:r w:rsidRPr="002C6665">
        <w:rPr>
          <w:spacing w:val="-1"/>
        </w:rPr>
        <w:t>(20</w:t>
      </w:r>
      <w:r w:rsidRPr="002C6665">
        <w:t>12).</w:t>
      </w:r>
    </w:p>
    <w:p w14:paraId="055F88FD" w14:textId="3654268F" w:rsidR="00D80529" w:rsidRPr="002C6665" w:rsidRDefault="00D80529" w:rsidP="00D80529">
      <w:pPr>
        <w:pStyle w:val="JhpFootnote0"/>
        <w:rPr>
          <w:color w:val="000000"/>
        </w:rPr>
      </w:pPr>
      <w:r w:rsidRPr="002C6665">
        <w:rPr>
          <w:spacing w:val="-1"/>
          <w:vertAlign w:val="superscript"/>
        </w:rPr>
        <w:lastRenderedPageBreak/>
        <w:t>ad</w:t>
      </w:r>
      <w:r w:rsidRPr="002C6665">
        <w:t xml:space="preserve"> </w:t>
      </w:r>
      <w:r w:rsidR="000E6283" w:rsidRPr="002C6665">
        <w:t>Y compris la promotion des éléments suivants : comportements de recours aux soins et utilisation des</w:t>
      </w:r>
      <w:r w:rsidR="000E6283" w:rsidRPr="00E505B8">
        <w:t xml:space="preserve"> soins prénatls </w:t>
      </w:r>
      <w:r w:rsidR="000E6283" w:rsidRPr="002C6665">
        <w:t>; préparation à l</w:t>
      </w:r>
      <w:r w:rsidR="005474AF">
        <w:t>’</w:t>
      </w:r>
      <w:r w:rsidR="000E6283" w:rsidRPr="002C6665">
        <w:t xml:space="preserve">accouchement et aux complications ; </w:t>
      </w:r>
      <w:r w:rsidR="000E6283" w:rsidRPr="00E505B8">
        <w:t>dormir</w:t>
      </w:r>
      <w:r w:rsidR="000E6283" w:rsidRPr="002C6665">
        <w:t xml:space="preserve"> sous une moustiquaire imprégnée d</w:t>
      </w:r>
      <w:r w:rsidR="005474AF">
        <w:t>’</w:t>
      </w:r>
      <w:r w:rsidR="000E6283" w:rsidRPr="002C6665">
        <w:t>insecticide ; soins qualifiés à l</w:t>
      </w:r>
      <w:r w:rsidR="005474AF">
        <w:t>’</w:t>
      </w:r>
      <w:r w:rsidR="000E6283" w:rsidRPr="002C6665">
        <w:t>intention du nouveau-né ; accompagnement du travail et de l</w:t>
      </w:r>
      <w:r w:rsidR="005474AF">
        <w:t>’</w:t>
      </w:r>
      <w:r w:rsidR="000E6283" w:rsidRPr="002C6665">
        <w:t>accouchement ; conseils nutritionnels ; suppléments nutritionnels ; autres suppléments et interventions spécifiques au contexte ; dépistage du VIH pendant la grossesse ; allaitement exclusif au sein ; soins postnatals et planification familiale ; vaccination en fonction des directives nationales</w:t>
      </w:r>
      <w:r w:rsidRPr="002C6665">
        <w:t>.</w:t>
      </w:r>
    </w:p>
    <w:p w14:paraId="3D16F2E1" w14:textId="2EE13CB6" w:rsidR="00D80529" w:rsidRPr="002C6665" w:rsidRDefault="00D80529" w:rsidP="00D80529">
      <w:pPr>
        <w:pStyle w:val="JhpFootnote0"/>
      </w:pPr>
      <w:r w:rsidRPr="002C6665">
        <w:rPr>
          <w:spacing w:val="-1"/>
          <w:vertAlign w:val="superscript"/>
        </w:rPr>
        <w:t>ae</w:t>
      </w:r>
      <w:r w:rsidRPr="002C6665">
        <w:t xml:space="preserve"> </w:t>
      </w:r>
      <w:r w:rsidR="000E6283" w:rsidRPr="002C6665">
        <w:t>Recommandation adaptée et intégrée à partir des Recommandations pour une politique mondiale de l</w:t>
      </w:r>
      <w:r w:rsidR="005474AF">
        <w:t>’</w:t>
      </w:r>
      <w:r w:rsidR="000E6283" w:rsidRPr="002C6665">
        <w:t xml:space="preserve">OMS de 2010 </w:t>
      </w:r>
      <w:r w:rsidRPr="002C6665">
        <w:rPr>
          <w:i/>
        </w:rPr>
        <w:t>Increasing Access to Health Workers in Remote and Rural Areas through Improved Retention</w:t>
      </w:r>
      <w:r w:rsidRPr="002C6665">
        <w:t>.</w:t>
      </w:r>
      <w:r w:rsidRPr="002C6665">
        <w:br w:type="page"/>
      </w:r>
    </w:p>
    <w:p w14:paraId="34707895" w14:textId="2A1681DE" w:rsidR="00D80529" w:rsidRPr="002C6665" w:rsidRDefault="00D80529" w:rsidP="00D80529">
      <w:pPr>
        <w:pStyle w:val="JhpChapterTitle1"/>
        <w:rPr>
          <w:lang w:val="fr-FR"/>
        </w:rPr>
      </w:pPr>
      <w:bookmarkStart w:id="693" w:name="_Toc492124974"/>
      <w:bookmarkStart w:id="694" w:name="_Toc78361235"/>
      <w:r w:rsidRPr="002C6665">
        <w:rPr>
          <w:lang w:val="fr-FR"/>
        </w:rPr>
        <w:lastRenderedPageBreak/>
        <w:t>A</w:t>
      </w:r>
      <w:r w:rsidR="000E6283" w:rsidRPr="002C6665">
        <w:rPr>
          <w:lang w:val="fr-FR"/>
        </w:rPr>
        <w:t>nnexe</w:t>
      </w:r>
      <w:r w:rsidRPr="002C6665">
        <w:rPr>
          <w:lang w:val="fr-FR"/>
        </w:rPr>
        <w:t xml:space="preserve"> B</w:t>
      </w:r>
      <w:r w:rsidR="000E6283" w:rsidRPr="002C6665">
        <w:rPr>
          <w:lang w:val="fr-FR"/>
        </w:rPr>
        <w:t xml:space="preserve"> </w:t>
      </w:r>
      <w:r w:rsidRPr="002C6665">
        <w:rPr>
          <w:lang w:val="fr-FR"/>
        </w:rPr>
        <w:t xml:space="preserve">: </w:t>
      </w:r>
      <w:r w:rsidR="000E6283" w:rsidRPr="002C6665">
        <w:rPr>
          <w:lang w:val="fr-FR"/>
        </w:rPr>
        <w:t xml:space="preserve">Outil de travail </w:t>
      </w:r>
      <w:r w:rsidRPr="002C6665">
        <w:rPr>
          <w:lang w:val="fr-FR"/>
        </w:rPr>
        <w:t>: Pr</w:t>
      </w:r>
      <w:r w:rsidR="000E6283" w:rsidRPr="002C6665">
        <w:rPr>
          <w:lang w:val="fr-FR"/>
        </w:rPr>
        <w:t>é</w:t>
      </w:r>
      <w:r w:rsidRPr="002C6665">
        <w:rPr>
          <w:lang w:val="fr-FR"/>
        </w:rPr>
        <w:t xml:space="preserve">vention </w:t>
      </w:r>
      <w:r w:rsidR="000E6283" w:rsidRPr="002C6665">
        <w:rPr>
          <w:lang w:val="fr-FR"/>
        </w:rPr>
        <w:t xml:space="preserve">du paludisme pendant la grossesse </w:t>
      </w:r>
      <w:r w:rsidRPr="002C6665">
        <w:rPr>
          <w:lang w:val="fr-FR"/>
        </w:rPr>
        <w:t>: Administ</w:t>
      </w:r>
      <w:r w:rsidR="000E6283" w:rsidRPr="002C6665">
        <w:rPr>
          <w:lang w:val="fr-FR"/>
        </w:rPr>
        <w:t>ration du TPIg</w:t>
      </w:r>
      <w:r w:rsidR="000E6283" w:rsidRPr="00E505B8">
        <w:rPr>
          <w:lang w:val="fr-FR"/>
        </w:rPr>
        <w:t xml:space="preserve"> </w:t>
      </w:r>
      <w:r w:rsidRPr="002C6665">
        <w:rPr>
          <w:lang w:val="fr-FR"/>
        </w:rPr>
        <w:t xml:space="preserve">-SP </w:t>
      </w:r>
      <w:r w:rsidR="000E6283" w:rsidRPr="00E505B8">
        <w:rPr>
          <w:lang w:val="fr-FR"/>
        </w:rPr>
        <w:t xml:space="preserve">à partir de </w:t>
      </w:r>
      <w:bookmarkEnd w:id="693"/>
      <w:r w:rsidR="000E6283" w:rsidRPr="00E505B8">
        <w:rPr>
          <w:lang w:val="fr-FR"/>
        </w:rPr>
        <w:t>13 semaines de grossesse</w:t>
      </w:r>
      <w:bookmarkEnd w:id="694"/>
    </w:p>
    <w:p w14:paraId="59CEB39C" w14:textId="5ABA74EB" w:rsidR="00D80529" w:rsidRPr="00AB0C18" w:rsidRDefault="00F82544" w:rsidP="00AB0C18">
      <w:pPr>
        <w:pStyle w:val="JhpBodyText0"/>
      </w:pPr>
      <w:r>
        <w:rPr>
          <w:rFonts w:ascii="Adobe Garamond Pro" w:eastAsia="Calibri" w:hAnsi="Adobe Garamond Pro" w:cs="Times New Roman"/>
          <w:noProof/>
          <w:sz w:val="16"/>
          <w:szCs w:val="16"/>
          <w:lang w:val="en-US"/>
        </w:rPr>
        <w:drawing>
          <wp:inline distT="0" distB="0" distL="0" distR="0" wp14:anchorId="3E243C1B" wp14:editId="274DF984">
            <wp:extent cx="5852160" cy="7573383"/>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5_Algorithm_GA for IPTp-SP_French.png"/>
                    <pic:cNvPicPr/>
                  </pic:nvPicPr>
                  <pic:blipFill>
                    <a:blip r:embed="rId62">
                      <a:extLst>
                        <a:ext uri="{28A0092B-C50C-407E-A947-70E740481C1C}">
                          <a14:useLocalDpi xmlns:a14="http://schemas.microsoft.com/office/drawing/2010/main" val="0"/>
                        </a:ext>
                      </a:extLst>
                    </a:blip>
                    <a:stretch>
                      <a:fillRect/>
                    </a:stretch>
                  </pic:blipFill>
                  <pic:spPr>
                    <a:xfrm>
                      <a:off x="0" y="0"/>
                      <a:ext cx="5852160" cy="7573383"/>
                    </a:xfrm>
                    <a:prstGeom prst="rect">
                      <a:avLst/>
                    </a:prstGeom>
                  </pic:spPr>
                </pic:pic>
              </a:graphicData>
            </a:graphic>
          </wp:inline>
        </w:drawing>
      </w:r>
    </w:p>
    <w:p w14:paraId="69CD4C73" w14:textId="48AE313F" w:rsidR="00D80529" w:rsidRDefault="00D80529" w:rsidP="00D80529">
      <w:pPr>
        <w:pStyle w:val="JhpChapterTitle1"/>
        <w:pageBreakBefore/>
        <w:rPr>
          <w:lang w:val="fr-FR"/>
        </w:rPr>
      </w:pPr>
      <w:bookmarkStart w:id="695" w:name="_Toc492124975"/>
      <w:bookmarkStart w:id="696" w:name="_Toc78361236"/>
      <w:r w:rsidRPr="002C6665">
        <w:rPr>
          <w:lang w:val="fr-FR"/>
        </w:rPr>
        <w:lastRenderedPageBreak/>
        <w:t>A</w:t>
      </w:r>
      <w:r w:rsidR="00945787" w:rsidRPr="002C6665">
        <w:rPr>
          <w:lang w:val="fr-FR"/>
        </w:rPr>
        <w:t xml:space="preserve">nnexe C </w:t>
      </w:r>
      <w:r w:rsidRPr="002C6665">
        <w:rPr>
          <w:lang w:val="fr-FR"/>
        </w:rPr>
        <w:t xml:space="preserve">: </w:t>
      </w:r>
      <w:r w:rsidR="00945787" w:rsidRPr="002C6665">
        <w:rPr>
          <w:lang w:val="fr-FR"/>
        </w:rPr>
        <w:t xml:space="preserve">Résumé technique : </w:t>
      </w:r>
      <w:bookmarkEnd w:id="695"/>
      <w:r w:rsidR="00945787" w:rsidRPr="002C6665">
        <w:rPr>
          <w:lang w:val="fr-FR"/>
        </w:rPr>
        <w:t xml:space="preserve">Mise en </w:t>
      </w:r>
      <w:r w:rsidR="001F4C16" w:rsidRPr="00E505B8">
        <w:rPr>
          <w:lang w:val="fr-FR"/>
        </w:rPr>
        <w:t>œuvre</w:t>
      </w:r>
      <w:r w:rsidR="00945787" w:rsidRPr="002C6665">
        <w:rPr>
          <w:lang w:val="fr-FR"/>
        </w:rPr>
        <w:t xml:space="preserve"> des programmes de paludisme pendant la grossesse dans le </w:t>
      </w:r>
      <w:r w:rsidR="001F4C16" w:rsidRPr="00E505B8">
        <w:rPr>
          <w:lang w:val="fr-FR"/>
        </w:rPr>
        <w:t>contexte</w:t>
      </w:r>
      <w:r w:rsidR="00945787" w:rsidRPr="002C6665">
        <w:rPr>
          <w:lang w:val="fr-FR"/>
        </w:rPr>
        <w:t xml:space="preserve"> </w:t>
      </w:r>
      <w:r w:rsidR="00945787" w:rsidRPr="00E505B8">
        <w:rPr>
          <w:lang w:val="fr-FR"/>
        </w:rPr>
        <w:t>des recommandations de l</w:t>
      </w:r>
      <w:r w:rsidR="005474AF">
        <w:rPr>
          <w:lang w:val="fr-FR"/>
        </w:rPr>
        <w:t>’</w:t>
      </w:r>
      <w:r w:rsidR="00945787" w:rsidRPr="00E505B8">
        <w:rPr>
          <w:lang w:val="fr-FR"/>
        </w:rPr>
        <w:t xml:space="preserve">Organisation Mondiale de la Santé (OMS) concernant les soins </w:t>
      </w:r>
      <w:r w:rsidR="00B21FBA">
        <w:rPr>
          <w:lang w:val="fr-FR"/>
        </w:rPr>
        <w:t>pr</w:t>
      </w:r>
      <w:r w:rsidR="00945787" w:rsidRPr="00E505B8">
        <w:rPr>
          <w:lang w:val="fr-FR"/>
        </w:rPr>
        <w:t>énatals pour que la grossesse soit une expérience positive</w:t>
      </w:r>
      <w:bookmarkEnd w:id="696"/>
    </w:p>
    <w:p w14:paraId="08BFEC6F" w14:textId="3A9E4A8E" w:rsidR="006D2B7F" w:rsidRPr="002C6665" w:rsidRDefault="006D2B7F" w:rsidP="006D2B7F">
      <w:pPr>
        <w:pStyle w:val="JhpBodyText0"/>
        <w:jc w:val="center"/>
      </w:pPr>
      <w:r>
        <w:rPr>
          <w:noProof/>
          <w:lang w:val="en-US"/>
        </w:rPr>
        <w:drawing>
          <wp:inline distT="0" distB="0" distL="0" distR="0" wp14:anchorId="659F03CC" wp14:editId="2811B908">
            <wp:extent cx="4271361" cy="6675120"/>
            <wp:effectExtent l="0" t="0" r="0" b="0"/>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MIP-ANC-BRIEF-FRENCH-WHO update_Page_1.jpg"/>
                    <pic:cNvPicPr/>
                  </pic:nvPicPr>
                  <pic:blipFill rotWithShape="1">
                    <a:blip r:embed="rId63">
                      <a:extLst>
                        <a:ext uri="{28A0092B-C50C-407E-A947-70E740481C1C}">
                          <a14:useLocalDpi xmlns:a14="http://schemas.microsoft.com/office/drawing/2010/main" val="0"/>
                        </a:ext>
                      </a:extLst>
                    </a:blip>
                    <a:srcRect l="12020" t="5077" r="11378" b="2420"/>
                    <a:stretch/>
                  </pic:blipFill>
                  <pic:spPr bwMode="auto">
                    <a:xfrm>
                      <a:off x="0" y="0"/>
                      <a:ext cx="4271361" cy="6675120"/>
                    </a:xfrm>
                    <a:prstGeom prst="rect">
                      <a:avLst/>
                    </a:prstGeom>
                    <a:ln>
                      <a:noFill/>
                    </a:ln>
                    <a:extLst>
                      <a:ext uri="{53640926-AAD7-44D8-BBD7-CCE9431645EC}">
                        <a14:shadowObscured xmlns:a14="http://schemas.microsoft.com/office/drawing/2010/main"/>
                      </a:ext>
                    </a:extLst>
                  </pic:spPr>
                </pic:pic>
              </a:graphicData>
            </a:graphic>
          </wp:inline>
        </w:drawing>
      </w:r>
    </w:p>
    <w:p w14:paraId="2271D3E3" w14:textId="77777777" w:rsidR="00BE0B0E" w:rsidRDefault="00DC31B0" w:rsidP="00945787">
      <w:pPr>
        <w:pStyle w:val="BodyText"/>
        <w:kinsoku w:val="0"/>
        <w:overflowPunct w:val="0"/>
        <w:spacing w:before="6"/>
        <w:rPr>
          <w:noProof/>
          <w:lang w:val="en-US"/>
        </w:rPr>
      </w:pPr>
      <w:r>
        <w:rPr>
          <w:noProof/>
          <w:lang w:val="en-US"/>
        </w:rPr>
        <w:lastRenderedPageBreak/>
        <w:drawing>
          <wp:inline distT="0" distB="0" distL="0" distR="0" wp14:anchorId="30BBC497" wp14:editId="7B330862">
            <wp:extent cx="5394960" cy="8554377"/>
            <wp:effectExtent l="0" t="0" r="0" b="0"/>
            <wp:docPr id="3163" name="Pictur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MIP-ANC-BRIEF-FRENCH-WHO update_Page_2.jpg"/>
                    <pic:cNvPicPr/>
                  </pic:nvPicPr>
                  <pic:blipFill rotWithShape="1">
                    <a:blip r:embed="rId64">
                      <a:extLst>
                        <a:ext uri="{28A0092B-C50C-407E-A947-70E740481C1C}">
                          <a14:useLocalDpi xmlns:a14="http://schemas.microsoft.com/office/drawing/2010/main" val="0"/>
                        </a:ext>
                      </a:extLst>
                    </a:blip>
                    <a:srcRect l="11058" t="4582" r="13141" b="2542"/>
                    <a:stretch/>
                  </pic:blipFill>
                  <pic:spPr bwMode="auto">
                    <a:xfrm>
                      <a:off x="0" y="0"/>
                      <a:ext cx="5394960" cy="8554377"/>
                    </a:xfrm>
                    <a:prstGeom prst="rect">
                      <a:avLst/>
                    </a:prstGeom>
                    <a:ln>
                      <a:noFill/>
                    </a:ln>
                    <a:extLst>
                      <a:ext uri="{53640926-AAD7-44D8-BBD7-CCE9431645EC}">
                        <a14:shadowObscured xmlns:a14="http://schemas.microsoft.com/office/drawing/2010/main"/>
                      </a:ext>
                    </a:extLst>
                  </pic:spPr>
                </pic:pic>
              </a:graphicData>
            </a:graphic>
          </wp:inline>
        </w:drawing>
      </w:r>
    </w:p>
    <w:p w14:paraId="081FB0D5" w14:textId="0BEB3D22" w:rsidR="00945787" w:rsidRPr="002C6665" w:rsidRDefault="00DC31B0" w:rsidP="00945787">
      <w:pPr>
        <w:pStyle w:val="BodyText"/>
        <w:kinsoku w:val="0"/>
        <w:overflowPunct w:val="0"/>
        <w:spacing w:before="6"/>
        <w:rPr>
          <w:rFonts w:ascii="Times New Roman" w:eastAsia="Times New Roman" w:hAnsi="Times New Roman" w:cs="Times New Roman"/>
          <w:sz w:val="7"/>
          <w:szCs w:val="7"/>
        </w:rPr>
      </w:pPr>
      <w:r>
        <w:rPr>
          <w:noProof/>
          <w:lang w:val="en-US"/>
        </w:rPr>
        <w:lastRenderedPageBreak/>
        <w:drawing>
          <wp:inline distT="0" distB="0" distL="0" distR="0" wp14:anchorId="2058668E" wp14:editId="6CF2D207">
            <wp:extent cx="5303520" cy="8452137"/>
            <wp:effectExtent l="0" t="0" r="0" b="635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MIP-ANC-BRIEF-FRENCH-WHO update_Page_3.jpg"/>
                    <pic:cNvPicPr/>
                  </pic:nvPicPr>
                  <pic:blipFill rotWithShape="1">
                    <a:blip r:embed="rId65">
                      <a:extLst>
                        <a:ext uri="{28A0092B-C50C-407E-A947-70E740481C1C}">
                          <a14:useLocalDpi xmlns:a14="http://schemas.microsoft.com/office/drawing/2010/main" val="0"/>
                        </a:ext>
                      </a:extLst>
                    </a:blip>
                    <a:srcRect l="12179" t="4333" r="11699" b="1924"/>
                    <a:stretch/>
                  </pic:blipFill>
                  <pic:spPr bwMode="auto">
                    <a:xfrm>
                      <a:off x="0" y="0"/>
                      <a:ext cx="5303520" cy="8452137"/>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lastRenderedPageBreak/>
        <w:drawing>
          <wp:inline distT="0" distB="0" distL="0" distR="0" wp14:anchorId="001BA32B" wp14:editId="19D8ACC7">
            <wp:extent cx="5486400" cy="8490317"/>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IP-ANC-BRIEF-FRENCH-WHO update_Page_4.jpg"/>
                    <pic:cNvPicPr/>
                  </pic:nvPicPr>
                  <pic:blipFill rotWithShape="1">
                    <a:blip r:embed="rId66">
                      <a:extLst>
                        <a:ext uri="{28A0092B-C50C-407E-A947-70E740481C1C}">
                          <a14:useLocalDpi xmlns:a14="http://schemas.microsoft.com/office/drawing/2010/main" val="0"/>
                        </a:ext>
                      </a:extLst>
                    </a:blip>
                    <a:srcRect l="9936" t="5201" r="12500" b="2047"/>
                    <a:stretch/>
                  </pic:blipFill>
                  <pic:spPr bwMode="auto">
                    <a:xfrm>
                      <a:off x="0" y="0"/>
                      <a:ext cx="5486400" cy="8490317"/>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lastRenderedPageBreak/>
        <w:drawing>
          <wp:inline distT="0" distB="0" distL="0" distR="0" wp14:anchorId="63B52DDE" wp14:editId="233977AC">
            <wp:extent cx="5394960" cy="8251762"/>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IP-ANC-BRIEF-FRENCH-WHO update_Page_5.jpg"/>
                    <pic:cNvPicPr/>
                  </pic:nvPicPr>
                  <pic:blipFill rotWithShape="1">
                    <a:blip r:embed="rId67">
                      <a:extLst>
                        <a:ext uri="{28A0092B-C50C-407E-A947-70E740481C1C}">
                          <a14:useLocalDpi xmlns:a14="http://schemas.microsoft.com/office/drawing/2010/main" val="0"/>
                        </a:ext>
                      </a:extLst>
                    </a:blip>
                    <a:srcRect l="9775" t="4333" r="11539" b="2667"/>
                    <a:stretch/>
                  </pic:blipFill>
                  <pic:spPr bwMode="auto">
                    <a:xfrm>
                      <a:off x="0" y="0"/>
                      <a:ext cx="5394960" cy="825176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lastRenderedPageBreak/>
        <w:drawing>
          <wp:inline distT="0" distB="0" distL="0" distR="0" wp14:anchorId="0787A6EA" wp14:editId="7BBD2D15">
            <wp:extent cx="5486400" cy="8951495"/>
            <wp:effectExtent l="0" t="0" r="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IP-ANC-BRIEF-FRENCH-WHO update_Page_6.jpg"/>
                    <pic:cNvPicPr/>
                  </pic:nvPicPr>
                  <pic:blipFill rotWithShape="1">
                    <a:blip r:embed="rId68">
                      <a:extLst>
                        <a:ext uri="{28A0092B-C50C-407E-A947-70E740481C1C}">
                          <a14:useLocalDpi xmlns:a14="http://schemas.microsoft.com/office/drawing/2010/main" val="0"/>
                        </a:ext>
                      </a:extLst>
                    </a:blip>
                    <a:srcRect l="12981" t="5077" r="13942" b="2791"/>
                    <a:stretch/>
                  </pic:blipFill>
                  <pic:spPr bwMode="auto">
                    <a:xfrm>
                      <a:off x="0" y="0"/>
                      <a:ext cx="5486400" cy="895149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lastRenderedPageBreak/>
        <w:drawing>
          <wp:inline distT="0" distB="0" distL="0" distR="0" wp14:anchorId="0BB2C875" wp14:editId="238BF77E">
            <wp:extent cx="5120640" cy="8333591"/>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IP-ANC-BRIEF-FRENCH-WHO update_Page_7.jpg"/>
                    <pic:cNvPicPr/>
                  </pic:nvPicPr>
                  <pic:blipFill rotWithShape="1">
                    <a:blip r:embed="rId69">
                      <a:extLst>
                        <a:ext uri="{28A0092B-C50C-407E-A947-70E740481C1C}">
                          <a14:useLocalDpi xmlns:a14="http://schemas.microsoft.com/office/drawing/2010/main" val="0"/>
                        </a:ext>
                      </a:extLst>
                    </a:blip>
                    <a:srcRect l="13142" t="5448" r="13301" b="2048"/>
                    <a:stretch/>
                  </pic:blipFill>
                  <pic:spPr bwMode="auto">
                    <a:xfrm>
                      <a:off x="0" y="0"/>
                      <a:ext cx="5120640" cy="8333591"/>
                    </a:xfrm>
                    <a:prstGeom prst="rect">
                      <a:avLst/>
                    </a:prstGeom>
                    <a:ln>
                      <a:noFill/>
                    </a:ln>
                    <a:extLst>
                      <a:ext uri="{53640926-AAD7-44D8-BBD7-CCE9431645EC}">
                        <a14:shadowObscured xmlns:a14="http://schemas.microsoft.com/office/drawing/2010/main"/>
                      </a:ext>
                    </a:extLst>
                  </pic:spPr>
                </pic:pic>
              </a:graphicData>
            </a:graphic>
          </wp:inline>
        </w:drawing>
      </w:r>
      <w:r w:rsidR="00945787" w:rsidRPr="002C6665">
        <w:rPr>
          <w:noProof/>
        </w:rPr>
        <w:br w:type="page"/>
      </w:r>
    </w:p>
    <w:p w14:paraId="76D9D97E" w14:textId="77777777" w:rsidR="00B42DDA" w:rsidRPr="0046478B" w:rsidRDefault="00B42DDA" w:rsidP="007F001B">
      <w:pPr>
        <w:pStyle w:val="JhpChapterTitle1"/>
      </w:pPr>
      <w:bookmarkStart w:id="697" w:name="_Toc72488827"/>
      <w:bookmarkStart w:id="698" w:name="_Toc78361237"/>
      <w:proofErr w:type="spellStart"/>
      <w:r w:rsidRPr="0046478B">
        <w:lastRenderedPageBreak/>
        <w:t>Références</w:t>
      </w:r>
      <w:bookmarkEnd w:id="697"/>
      <w:bookmarkEnd w:id="698"/>
      <w:proofErr w:type="spellEnd"/>
    </w:p>
    <w:p w14:paraId="4A23EF4D" w14:textId="77777777" w:rsidR="00B42DDA" w:rsidRPr="001A3306" w:rsidRDefault="00B42DDA" w:rsidP="008E076D">
      <w:pPr>
        <w:pStyle w:val="JhpBodyText0"/>
      </w:pPr>
      <w:r w:rsidRPr="006E5311">
        <w:t xml:space="preserve">Anglaret X, Chêne G, Attia A, et al. 1999. </w:t>
      </w:r>
      <w:r w:rsidRPr="005D625E">
        <w:rPr>
          <w:lang w:val="en-US"/>
        </w:rPr>
        <w:t xml:space="preserve">Early chemoprophylaxis with trimethoprim- </w:t>
      </w:r>
      <w:proofErr w:type="spellStart"/>
      <w:r w:rsidRPr="005D625E">
        <w:rPr>
          <w:lang w:val="en-US"/>
        </w:rPr>
        <w:t>sulphamethoxazole</w:t>
      </w:r>
      <w:proofErr w:type="spellEnd"/>
      <w:r w:rsidRPr="005D625E">
        <w:rPr>
          <w:lang w:val="en-US"/>
        </w:rPr>
        <w:t xml:space="preserve"> for HIV-1-infected adults in Abidjan, Côte d’Ivoire: A </w:t>
      </w:r>
      <w:proofErr w:type="spellStart"/>
      <w:r w:rsidRPr="005D625E">
        <w:rPr>
          <w:lang w:val="en-US"/>
        </w:rPr>
        <w:t>randomised</w:t>
      </w:r>
      <w:proofErr w:type="spellEnd"/>
      <w:r w:rsidRPr="005D625E">
        <w:rPr>
          <w:lang w:val="en-US"/>
        </w:rPr>
        <w:t xml:space="preserve"> trial. </w:t>
      </w:r>
      <w:r w:rsidRPr="001A3306">
        <w:t xml:space="preserve">Cotimo-CI Study Group. </w:t>
      </w:r>
      <w:r w:rsidRPr="001A3306">
        <w:rPr>
          <w:i/>
        </w:rPr>
        <w:t>Lancet</w:t>
      </w:r>
      <w:r w:rsidRPr="001A3306">
        <w:t>. 353(9163):1463–8. doi: 10.1016/S0140-6736(98)07399-1.</w:t>
      </w:r>
    </w:p>
    <w:p w14:paraId="55B55352" w14:textId="77777777" w:rsidR="00E12157" w:rsidRDefault="00E12157" w:rsidP="008E076D">
      <w:pPr>
        <w:pStyle w:val="JhpBodyText0"/>
      </w:pPr>
    </w:p>
    <w:p w14:paraId="3A3D36E2" w14:textId="0CEC062B" w:rsidR="00B42DDA" w:rsidRPr="006E5311" w:rsidRDefault="00B42DDA" w:rsidP="008E076D">
      <w:pPr>
        <w:pStyle w:val="JhpBodyText0"/>
      </w:pPr>
      <w:r w:rsidRPr="006E5311">
        <w:t xml:space="preserve">Assemblée mondiale de la Santé. 2006. </w:t>
      </w:r>
      <w:r w:rsidRPr="006E5311">
        <w:rPr>
          <w:i/>
        </w:rPr>
        <w:t xml:space="preserve">Drépanocytose : </w:t>
      </w:r>
      <w:r w:rsidRPr="006E5311">
        <w:rPr>
          <w:i/>
          <w:iCs/>
        </w:rPr>
        <w:t>rapport du secrétariat.</w:t>
      </w:r>
      <w:r w:rsidRPr="006E5311">
        <w:t xml:space="preserve"> Genève : OMS.</w:t>
      </w:r>
    </w:p>
    <w:p w14:paraId="7E3D4261" w14:textId="77777777" w:rsidR="00E12157" w:rsidRDefault="00E12157" w:rsidP="008E076D">
      <w:pPr>
        <w:pStyle w:val="JhpBodyText0"/>
        <w:rPr>
          <w:lang w:val="en-US"/>
        </w:rPr>
      </w:pPr>
    </w:p>
    <w:p w14:paraId="596F3FB0" w14:textId="57AC0B60" w:rsidR="00B42DDA" w:rsidRPr="005D625E" w:rsidRDefault="00B42DDA" w:rsidP="008E076D">
      <w:pPr>
        <w:pStyle w:val="JhpBodyText0"/>
        <w:rPr>
          <w:lang w:val="en-US"/>
        </w:rPr>
      </w:pPr>
      <w:r w:rsidRPr="005D625E">
        <w:rPr>
          <w:lang w:val="en-US"/>
        </w:rPr>
        <w:t xml:space="preserve">Bowser D, Hill K. 2010. </w:t>
      </w:r>
      <w:r w:rsidRPr="005D625E">
        <w:rPr>
          <w:i/>
          <w:lang w:val="en-US"/>
        </w:rPr>
        <w:t>Exploring Evidence for Disrespect and Abuse in Facility-Based Childbirth</w:t>
      </w:r>
      <w:r w:rsidRPr="005D625E">
        <w:rPr>
          <w:lang w:val="en-US"/>
        </w:rPr>
        <w:t>. Harvard School of Public Health, University Research Co.</w:t>
      </w:r>
    </w:p>
    <w:p w14:paraId="4731D427" w14:textId="77777777" w:rsidR="00E12157" w:rsidRDefault="00E12157" w:rsidP="008E076D">
      <w:pPr>
        <w:pStyle w:val="JhpBodyText0"/>
        <w:rPr>
          <w:lang w:val="en-US"/>
        </w:rPr>
      </w:pPr>
    </w:p>
    <w:p w14:paraId="1BEB16A3" w14:textId="747853C0" w:rsidR="00B42DDA" w:rsidRPr="005D625E" w:rsidRDefault="00B42DDA" w:rsidP="008E076D">
      <w:pPr>
        <w:pStyle w:val="JhpBodyText0"/>
        <w:rPr>
          <w:lang w:val="en-US"/>
        </w:rPr>
      </w:pPr>
      <w:proofErr w:type="spellStart"/>
      <w:r w:rsidRPr="005D625E">
        <w:rPr>
          <w:lang w:val="en-US"/>
        </w:rPr>
        <w:t>Breman</w:t>
      </w:r>
      <w:proofErr w:type="spellEnd"/>
      <w:r w:rsidRPr="005D625E">
        <w:rPr>
          <w:lang w:val="en-US"/>
        </w:rPr>
        <w:t xml:space="preserve"> JG, </w:t>
      </w:r>
      <w:proofErr w:type="spellStart"/>
      <w:r w:rsidRPr="005D625E">
        <w:rPr>
          <w:lang w:val="en-US"/>
        </w:rPr>
        <w:t>Alilio</w:t>
      </w:r>
      <w:proofErr w:type="spellEnd"/>
      <w:r w:rsidRPr="005D625E">
        <w:rPr>
          <w:lang w:val="en-US"/>
        </w:rPr>
        <w:t xml:space="preserve"> MS, White NJ. 2007. Defining and defeating the intolerable burden of malaria III: progress and perspectives. </w:t>
      </w:r>
      <w:r w:rsidRPr="005D625E">
        <w:rPr>
          <w:i/>
          <w:lang w:val="en-US"/>
        </w:rPr>
        <w:t xml:space="preserve">Am J Trop Med </w:t>
      </w:r>
      <w:proofErr w:type="spellStart"/>
      <w:r w:rsidRPr="005D625E">
        <w:rPr>
          <w:i/>
          <w:lang w:val="en-US"/>
        </w:rPr>
        <w:t>Hyg</w:t>
      </w:r>
      <w:proofErr w:type="spellEnd"/>
      <w:r w:rsidRPr="005D625E">
        <w:rPr>
          <w:lang w:val="en-US"/>
        </w:rPr>
        <w:t xml:space="preserve">. 77(Suppl 6): vi–xi. </w:t>
      </w:r>
      <w:proofErr w:type="spellStart"/>
      <w:r w:rsidRPr="005D625E">
        <w:rPr>
          <w:lang w:val="en-US"/>
        </w:rPr>
        <w:t>doi</w:t>
      </w:r>
      <w:proofErr w:type="spellEnd"/>
      <w:r w:rsidRPr="005D625E">
        <w:rPr>
          <w:lang w:val="en-US"/>
        </w:rPr>
        <w:t>: 10.4269/ajtmh.2007.77.vi.</w:t>
      </w:r>
    </w:p>
    <w:p w14:paraId="5E57DB22" w14:textId="77777777" w:rsidR="00E12157" w:rsidRDefault="00E12157" w:rsidP="008E076D">
      <w:pPr>
        <w:pStyle w:val="JhpBodyText0"/>
        <w:rPr>
          <w:lang w:val="en-US"/>
        </w:rPr>
      </w:pPr>
    </w:p>
    <w:p w14:paraId="24D01A92" w14:textId="25A8F8A7" w:rsidR="00B42DDA" w:rsidRPr="006E5311" w:rsidRDefault="00B42DDA" w:rsidP="008E076D">
      <w:pPr>
        <w:pStyle w:val="JhpBodyText0"/>
      </w:pPr>
      <w:r w:rsidRPr="005D625E">
        <w:rPr>
          <w:lang w:val="en-US"/>
        </w:rPr>
        <w:t xml:space="preserve">Centers for Disease Control and Prevention (CDC). 2010a. </w:t>
      </w:r>
      <w:r w:rsidRPr="006E5311">
        <w:t xml:space="preserve">About Malaria - Disease. Site Web des CDC. </w:t>
      </w:r>
      <w:hyperlink r:id="rId70">
        <w:r w:rsidRPr="006E5311">
          <w:rPr>
            <w:u w:val="single" w:color="3B51A3"/>
          </w:rPr>
          <w:t>http://www.cdc.gov/malaria/about/disease.html.</w:t>
        </w:r>
        <w:r w:rsidRPr="006E5311">
          <w:t xml:space="preserve"> </w:t>
        </w:r>
      </w:hyperlink>
      <w:r w:rsidRPr="006E5311">
        <w:t>[7 octobre 2015] Consulté le 18 septembre 2014.</w:t>
      </w:r>
    </w:p>
    <w:p w14:paraId="65B36A92" w14:textId="77777777" w:rsidR="00E12157" w:rsidRDefault="00E12157" w:rsidP="008E076D">
      <w:pPr>
        <w:pStyle w:val="JhpBodyText0"/>
        <w:rPr>
          <w:lang w:val="en-US"/>
        </w:rPr>
      </w:pPr>
    </w:p>
    <w:p w14:paraId="5E982516" w14:textId="0BEB8754" w:rsidR="00B42DDA" w:rsidRPr="005D625E" w:rsidRDefault="00B42DDA" w:rsidP="008E076D">
      <w:pPr>
        <w:pStyle w:val="JhpBodyText0"/>
        <w:rPr>
          <w:lang w:val="en-US"/>
        </w:rPr>
      </w:pPr>
      <w:r w:rsidRPr="005D625E">
        <w:rPr>
          <w:lang w:val="en-US"/>
        </w:rPr>
        <w:t xml:space="preserve">CDC. 2010b. Malaria Treatment (United States). </w:t>
      </w:r>
      <w:r w:rsidRPr="006E5311">
        <w:t xml:space="preserve">Site Web des CDC. </w:t>
      </w:r>
      <w:hyperlink r:id="rId71">
        <w:r w:rsidRPr="006E5311">
          <w:rPr>
            <w:u w:val="single" w:color="3B51A3"/>
          </w:rPr>
          <w:t xml:space="preserve">http://www.cdc.gov/malaria/diagnosis_treatment/treatment.html. </w:t>
        </w:r>
      </w:hyperlink>
      <w:r w:rsidRPr="006E5311">
        <w:rPr>
          <w:u w:val="single" w:color="3B51A3"/>
        </w:rPr>
        <w:t>[2010. 28 février 2017.]</w:t>
      </w:r>
      <w:r w:rsidRPr="006E5311">
        <w:t xml:space="preserve"> </w:t>
      </w:r>
      <w:proofErr w:type="spellStart"/>
      <w:r w:rsidRPr="005D625E">
        <w:rPr>
          <w:lang w:val="en-US"/>
        </w:rPr>
        <w:t>Consulté</w:t>
      </w:r>
      <w:proofErr w:type="spellEnd"/>
      <w:r w:rsidRPr="005D625E">
        <w:rPr>
          <w:lang w:val="en-US"/>
        </w:rPr>
        <w:t xml:space="preserve"> le 20 </w:t>
      </w:r>
      <w:proofErr w:type="spellStart"/>
      <w:r w:rsidRPr="005D625E">
        <w:rPr>
          <w:lang w:val="en-US"/>
        </w:rPr>
        <w:t>août</w:t>
      </w:r>
      <w:proofErr w:type="spellEnd"/>
      <w:r w:rsidRPr="005D625E">
        <w:rPr>
          <w:lang w:val="en-US"/>
        </w:rPr>
        <w:t> 2014.</w:t>
      </w:r>
    </w:p>
    <w:p w14:paraId="09DC8DCB" w14:textId="77777777" w:rsidR="00E12157" w:rsidRDefault="00E12157" w:rsidP="008E076D">
      <w:pPr>
        <w:pStyle w:val="JhpBodyText0"/>
        <w:rPr>
          <w:lang w:val="en-US"/>
        </w:rPr>
      </w:pPr>
    </w:p>
    <w:p w14:paraId="0DD392DD" w14:textId="0E987566" w:rsidR="00B42DDA" w:rsidRPr="005D625E" w:rsidRDefault="00B42DDA" w:rsidP="008E076D">
      <w:pPr>
        <w:pStyle w:val="JhpBodyText0"/>
        <w:rPr>
          <w:lang w:val="en-US"/>
        </w:rPr>
      </w:pPr>
      <w:r w:rsidRPr="005D625E">
        <w:rPr>
          <w:lang w:val="en-US"/>
        </w:rPr>
        <w:t xml:space="preserve">CDC. 2012. Intermittent Preventive Treatment of Malaria for Pregnant Women (IPTp). </w:t>
      </w:r>
      <w:r w:rsidRPr="006E5311">
        <w:t xml:space="preserve">Site Web des CDC. </w:t>
      </w:r>
      <w:hyperlink r:id="rId72">
        <w:r w:rsidRPr="006E5311">
          <w:rPr>
            <w:u w:val="single" w:color="3B51A3"/>
          </w:rPr>
          <w:t xml:space="preserve">http://www.cdc.gov/malaria/malaria_worldwide/reduction/iptp.html. </w:t>
        </w:r>
      </w:hyperlink>
      <w:r w:rsidRPr="005D625E">
        <w:rPr>
          <w:u w:val="single" w:color="3B51A3"/>
          <w:lang w:val="en-US"/>
        </w:rPr>
        <w:t>[10 </w:t>
      </w:r>
      <w:proofErr w:type="spellStart"/>
      <w:r w:rsidRPr="005D625E">
        <w:rPr>
          <w:u w:val="single" w:color="3B51A3"/>
          <w:lang w:val="en-US"/>
        </w:rPr>
        <w:t>juin</w:t>
      </w:r>
      <w:proofErr w:type="spellEnd"/>
      <w:r w:rsidRPr="005D625E">
        <w:rPr>
          <w:u w:val="single" w:color="3B51A3"/>
          <w:lang w:val="en-US"/>
        </w:rPr>
        <w:t> 2015.]</w:t>
      </w:r>
      <w:r w:rsidRPr="005D625E">
        <w:rPr>
          <w:lang w:val="en-US"/>
        </w:rPr>
        <w:t xml:space="preserve"> </w:t>
      </w:r>
      <w:proofErr w:type="spellStart"/>
      <w:r w:rsidRPr="005D625E">
        <w:rPr>
          <w:lang w:val="en-US"/>
        </w:rPr>
        <w:t>Consulté</w:t>
      </w:r>
      <w:proofErr w:type="spellEnd"/>
      <w:r w:rsidRPr="005D625E">
        <w:rPr>
          <w:lang w:val="en-US"/>
        </w:rPr>
        <w:t xml:space="preserve"> le 20 </w:t>
      </w:r>
      <w:proofErr w:type="spellStart"/>
      <w:r w:rsidRPr="005D625E">
        <w:rPr>
          <w:lang w:val="en-US"/>
        </w:rPr>
        <w:t>août</w:t>
      </w:r>
      <w:proofErr w:type="spellEnd"/>
      <w:r w:rsidRPr="005D625E">
        <w:rPr>
          <w:lang w:val="en-US"/>
        </w:rPr>
        <w:t> 2014.</w:t>
      </w:r>
    </w:p>
    <w:p w14:paraId="6100E7BC" w14:textId="77777777" w:rsidR="00E12157" w:rsidRDefault="00E12157" w:rsidP="008E076D">
      <w:pPr>
        <w:pStyle w:val="JhpBodyText0"/>
        <w:rPr>
          <w:lang w:val="en-US"/>
        </w:rPr>
      </w:pPr>
    </w:p>
    <w:p w14:paraId="08B5E1E9" w14:textId="30C7186D" w:rsidR="00B42DDA" w:rsidRPr="006E5311" w:rsidRDefault="00B42DDA" w:rsidP="008E076D">
      <w:pPr>
        <w:pStyle w:val="JhpBodyText0"/>
      </w:pPr>
      <w:r w:rsidRPr="005D625E">
        <w:rPr>
          <w:lang w:val="en-US"/>
        </w:rPr>
        <w:t xml:space="preserve">CDC. 2013. Treatment of Malaria: Guidelines for Clinicians (United States). Part 3: Alternatives for Pregnant Women and Treatment of Severe Malaria. </w:t>
      </w:r>
      <w:r w:rsidRPr="006E5311">
        <w:t xml:space="preserve">Site Web des CDC. </w:t>
      </w:r>
      <w:hyperlink r:id="rId73">
        <w:r w:rsidRPr="006E5311">
          <w:rPr>
            <w:u w:val="single" w:color="3B51A3"/>
          </w:rPr>
          <w:t>http://www.cdc.gov/malaria/diagnosis_treatment/clinicians3.html.</w:t>
        </w:r>
        <w:r w:rsidRPr="006E5311">
          <w:t xml:space="preserve"> </w:t>
        </w:r>
      </w:hyperlink>
      <w:r w:rsidRPr="006E5311">
        <w:t>[15 juillet 2013.] Consulté le 20 août 2014.</w:t>
      </w:r>
    </w:p>
    <w:p w14:paraId="68FC48DF" w14:textId="77777777" w:rsidR="00E12157" w:rsidRDefault="00E12157" w:rsidP="008E076D">
      <w:pPr>
        <w:pStyle w:val="JhpBodyText0"/>
      </w:pPr>
    </w:p>
    <w:p w14:paraId="44A84EE8" w14:textId="1DFC0944" w:rsidR="00B42DDA" w:rsidRPr="006E5311" w:rsidRDefault="00B42DDA" w:rsidP="008E076D">
      <w:pPr>
        <w:pStyle w:val="JhpBodyText0"/>
      </w:pPr>
      <w:r w:rsidRPr="006E5311">
        <w:t xml:space="preserve">CDC. 2015. Sickle Cell Disease and Pregnancy. Site Web des CDC. </w:t>
      </w:r>
      <w:hyperlink r:id="rId74">
        <w:r w:rsidRPr="006E5311">
          <w:rPr>
            <w:u w:val="single" w:color="3B51A3"/>
          </w:rPr>
          <w:t>https://www.cdc.gov/ncbddd/sicklecell/pregnancy.html</w:t>
        </w:r>
      </w:hyperlink>
      <w:r w:rsidRPr="006E5311">
        <w:t>. [14 septembre 2015. 31 août 2016.]</w:t>
      </w:r>
    </w:p>
    <w:p w14:paraId="6768F969" w14:textId="77777777" w:rsidR="00E12157" w:rsidRDefault="00E12157" w:rsidP="008E076D">
      <w:pPr>
        <w:pStyle w:val="JhpBodyText0"/>
      </w:pPr>
    </w:p>
    <w:p w14:paraId="07E7FB04" w14:textId="7C1FB4D3" w:rsidR="00B42DDA" w:rsidRPr="006E5311" w:rsidRDefault="00B42DDA" w:rsidP="008E076D">
      <w:pPr>
        <w:pStyle w:val="JhpBodyText0"/>
      </w:pPr>
      <w:r w:rsidRPr="006E5311">
        <w:t xml:space="preserve">CDC. 2016. Impact of Malaria. Site Web des CDC. </w:t>
      </w:r>
      <w:hyperlink r:id="rId75">
        <w:r w:rsidRPr="006E5311">
          <w:rPr>
            <w:u w:val="single" w:color="3B51A3"/>
          </w:rPr>
          <w:t>https://www.cdc.gov/malaria/malaria_worldwide/impact.html</w:t>
        </w:r>
      </w:hyperlink>
      <w:r w:rsidRPr="006E5311">
        <w:rPr>
          <w:u w:val="single" w:color="3B51A3"/>
        </w:rPr>
        <w:t>. [2016. 15 avril 2016.]</w:t>
      </w:r>
      <w:r w:rsidRPr="006E5311">
        <w:t xml:space="preserve"> Consulté le 11 juillet 2017.</w:t>
      </w:r>
    </w:p>
    <w:p w14:paraId="3F7CCB20" w14:textId="77777777" w:rsidR="00E12157" w:rsidRDefault="00E12157" w:rsidP="008E076D">
      <w:pPr>
        <w:pStyle w:val="JhpBodyText0"/>
      </w:pPr>
    </w:p>
    <w:p w14:paraId="69958F09" w14:textId="2518B24C" w:rsidR="00B42DDA" w:rsidRPr="001A3306" w:rsidRDefault="00B42DDA" w:rsidP="008E076D">
      <w:pPr>
        <w:pStyle w:val="JhpBodyText0"/>
      </w:pPr>
      <w:r w:rsidRPr="006E5311">
        <w:t xml:space="preserve">Chico RM, Chaponda EB, Ariti C, Chandramohan D. 2017. </w:t>
      </w:r>
      <w:proofErr w:type="spellStart"/>
      <w:r w:rsidRPr="005D625E">
        <w:rPr>
          <w:lang w:val="en-US"/>
        </w:rPr>
        <w:t>Sulfadoxine</w:t>
      </w:r>
      <w:proofErr w:type="spellEnd"/>
      <w:r w:rsidRPr="005D625E">
        <w:rPr>
          <w:lang w:val="en-US"/>
        </w:rPr>
        <w:t xml:space="preserve">-pyrimethamine exhibits dose-response protection against adverse birth outcomes related to malaria and sexually transmitted and reproductive tract infections. </w:t>
      </w:r>
      <w:r w:rsidRPr="001A3306">
        <w:rPr>
          <w:i/>
        </w:rPr>
        <w:t>Clin Infect Dis</w:t>
      </w:r>
      <w:r w:rsidRPr="001A3306">
        <w:t>. 64(8):1043-1051. doi: 10.1093/cid/cix026.</w:t>
      </w:r>
    </w:p>
    <w:p w14:paraId="5B3FA60A" w14:textId="77777777" w:rsidR="00E12157" w:rsidRDefault="00E12157" w:rsidP="008E076D">
      <w:pPr>
        <w:pStyle w:val="JhpBodyText0"/>
        <w:rPr>
          <w:lang w:val="en-US"/>
        </w:rPr>
      </w:pPr>
    </w:p>
    <w:p w14:paraId="299D2A28" w14:textId="6FB3AEA3" w:rsidR="00B42DDA" w:rsidRPr="006E5311" w:rsidRDefault="00B42DDA" w:rsidP="008E076D">
      <w:pPr>
        <w:pStyle w:val="JhpBodyText0"/>
      </w:pPr>
      <w:r w:rsidRPr="005D625E">
        <w:rPr>
          <w:lang w:val="en-US"/>
        </w:rPr>
        <w:t xml:space="preserve">Coleman PG, Morel C, </w:t>
      </w:r>
      <w:proofErr w:type="spellStart"/>
      <w:r w:rsidRPr="005D625E">
        <w:rPr>
          <w:lang w:val="en-US"/>
        </w:rPr>
        <w:t>Shillcutt</w:t>
      </w:r>
      <w:proofErr w:type="spellEnd"/>
      <w:r w:rsidRPr="005D625E">
        <w:rPr>
          <w:lang w:val="en-US"/>
        </w:rPr>
        <w:t xml:space="preserve"> S, Goodman C, Mills AJ. 2004. A threshold analysis of the cost- effectiveness of artemisinin-based combination therapies in sub-Saharan Africa. </w:t>
      </w:r>
      <w:r w:rsidRPr="006E5311">
        <w:rPr>
          <w:i/>
        </w:rPr>
        <w:t>Am J Trop Med Hyg</w:t>
      </w:r>
      <w:r w:rsidRPr="006E5311">
        <w:t>. 71(2 Suppl):196–204. doi: 10.4269/ajtmh.2004.71.196.</w:t>
      </w:r>
    </w:p>
    <w:p w14:paraId="35623C61" w14:textId="77777777" w:rsidR="00E12157" w:rsidRDefault="00E12157" w:rsidP="008E076D">
      <w:pPr>
        <w:pStyle w:val="JhpBodyText0"/>
      </w:pPr>
    </w:p>
    <w:p w14:paraId="45187AF4" w14:textId="353E62D4" w:rsidR="00B42DDA" w:rsidRPr="005D625E" w:rsidRDefault="00B42DDA" w:rsidP="008E076D">
      <w:pPr>
        <w:pStyle w:val="JhpBodyText0"/>
        <w:rPr>
          <w:lang w:val="en-US"/>
        </w:rPr>
      </w:pPr>
      <w:r w:rsidRPr="006E5311">
        <w:t xml:space="preserve">Dellicour S, Tatem AJ, Guerra CA, Snow RW, ter Kuile FO. 2010. </w:t>
      </w:r>
      <w:r w:rsidRPr="005D625E">
        <w:rPr>
          <w:lang w:val="en-US"/>
        </w:rPr>
        <w:t xml:space="preserve">Quantifying the number of pregnancies at risk of malaria in 2007: a demographic study. </w:t>
      </w:r>
      <w:proofErr w:type="spellStart"/>
      <w:r w:rsidRPr="005D625E">
        <w:rPr>
          <w:i/>
          <w:lang w:val="en-US"/>
        </w:rPr>
        <w:t>PLoS</w:t>
      </w:r>
      <w:proofErr w:type="spellEnd"/>
      <w:r w:rsidRPr="005D625E">
        <w:rPr>
          <w:i/>
          <w:lang w:val="en-US"/>
        </w:rPr>
        <w:t xml:space="preserve"> Med. </w:t>
      </w:r>
      <w:r w:rsidRPr="005D625E">
        <w:rPr>
          <w:lang w:val="en-US"/>
        </w:rPr>
        <w:t xml:space="preserve">7(1):e1000221. </w:t>
      </w:r>
      <w:proofErr w:type="spellStart"/>
      <w:r w:rsidRPr="005D625E">
        <w:rPr>
          <w:lang w:val="en-US"/>
        </w:rPr>
        <w:t>doi</w:t>
      </w:r>
      <w:proofErr w:type="spellEnd"/>
      <w:r w:rsidRPr="005D625E">
        <w:rPr>
          <w:lang w:val="en-US"/>
        </w:rPr>
        <w:t>: 10.1371/journal.pmed.1000221.</w:t>
      </w:r>
    </w:p>
    <w:p w14:paraId="00812BF1" w14:textId="77777777" w:rsidR="00E12157" w:rsidRDefault="00E12157" w:rsidP="008E076D">
      <w:pPr>
        <w:pStyle w:val="JhpBodyText0"/>
        <w:rPr>
          <w:lang w:val="en-US"/>
        </w:rPr>
      </w:pPr>
    </w:p>
    <w:p w14:paraId="5731C518" w14:textId="2FD7AFD4" w:rsidR="00B42DDA" w:rsidRPr="005D625E" w:rsidRDefault="00B42DDA" w:rsidP="008E076D">
      <w:pPr>
        <w:pStyle w:val="JhpBodyText0"/>
        <w:rPr>
          <w:lang w:val="en-US"/>
        </w:rPr>
      </w:pPr>
      <w:r w:rsidRPr="005D625E">
        <w:rPr>
          <w:lang w:val="en-US"/>
        </w:rPr>
        <w:t xml:space="preserve">Denis MB, </w:t>
      </w:r>
      <w:proofErr w:type="spellStart"/>
      <w:r w:rsidRPr="005D625E">
        <w:rPr>
          <w:lang w:val="en-US"/>
        </w:rPr>
        <w:t>Tsuyuoka</w:t>
      </w:r>
      <w:proofErr w:type="spellEnd"/>
      <w:r w:rsidRPr="005D625E">
        <w:rPr>
          <w:lang w:val="en-US"/>
        </w:rPr>
        <w:t xml:space="preserve"> R, </w:t>
      </w:r>
      <w:proofErr w:type="spellStart"/>
      <w:r w:rsidRPr="005D625E">
        <w:rPr>
          <w:lang w:val="en-US"/>
        </w:rPr>
        <w:t>Poravuth</w:t>
      </w:r>
      <w:proofErr w:type="spellEnd"/>
      <w:r w:rsidRPr="005D625E">
        <w:rPr>
          <w:lang w:val="en-US"/>
        </w:rPr>
        <w:t xml:space="preserve"> Y, et al. 2006. Surveillance of the efficacy of artesunate and mefloquine combination for the treatment of uncomplicated falciparum malaria in Cambodia. </w:t>
      </w:r>
      <w:r w:rsidRPr="005D625E">
        <w:rPr>
          <w:i/>
          <w:lang w:val="en-US"/>
        </w:rPr>
        <w:t>Trop Med Int Health</w:t>
      </w:r>
      <w:r w:rsidRPr="005D625E">
        <w:rPr>
          <w:lang w:val="en-US"/>
        </w:rPr>
        <w:t xml:space="preserve">. 11(9):1360–1366. </w:t>
      </w:r>
      <w:proofErr w:type="spellStart"/>
      <w:r w:rsidRPr="005D625E">
        <w:rPr>
          <w:lang w:val="en-US"/>
        </w:rPr>
        <w:t>doi</w:t>
      </w:r>
      <w:proofErr w:type="spellEnd"/>
      <w:r w:rsidRPr="005D625E">
        <w:rPr>
          <w:lang w:val="en-US"/>
        </w:rPr>
        <w:t>: 10.1111/j.1365-3156.2006.01690.x.</w:t>
      </w:r>
    </w:p>
    <w:p w14:paraId="2F875FFE" w14:textId="77777777" w:rsidR="00E12157" w:rsidRDefault="00E12157" w:rsidP="008E076D">
      <w:pPr>
        <w:pStyle w:val="JhpBodyText0"/>
        <w:rPr>
          <w:lang w:val="en-US"/>
        </w:rPr>
      </w:pPr>
    </w:p>
    <w:p w14:paraId="2B631D7C" w14:textId="68195965" w:rsidR="00B42DDA" w:rsidRPr="005D625E" w:rsidRDefault="00B42DDA" w:rsidP="008E076D">
      <w:pPr>
        <w:pStyle w:val="JhpBodyText0"/>
        <w:rPr>
          <w:color w:val="6C6463"/>
          <w:lang w:val="en-US"/>
        </w:rPr>
      </w:pPr>
      <w:r w:rsidRPr="005D625E">
        <w:rPr>
          <w:lang w:val="en-US"/>
        </w:rPr>
        <w:t xml:space="preserve">Desai M, </w:t>
      </w:r>
      <w:proofErr w:type="spellStart"/>
      <w:r w:rsidRPr="005D625E">
        <w:rPr>
          <w:lang w:val="en-US"/>
        </w:rPr>
        <w:t>ter</w:t>
      </w:r>
      <w:proofErr w:type="spellEnd"/>
      <w:r w:rsidRPr="005D625E">
        <w:rPr>
          <w:lang w:val="en-US"/>
        </w:rPr>
        <w:t xml:space="preserve"> </w:t>
      </w:r>
      <w:proofErr w:type="spellStart"/>
      <w:r w:rsidRPr="005D625E">
        <w:rPr>
          <w:lang w:val="en-US"/>
        </w:rPr>
        <w:t>Kuile</w:t>
      </w:r>
      <w:proofErr w:type="spellEnd"/>
      <w:r w:rsidRPr="005D625E">
        <w:rPr>
          <w:lang w:val="en-US"/>
        </w:rPr>
        <w:t xml:space="preserve"> FO, </w:t>
      </w:r>
      <w:proofErr w:type="spellStart"/>
      <w:r w:rsidRPr="005D625E">
        <w:rPr>
          <w:lang w:val="en-US"/>
        </w:rPr>
        <w:t>Nosten</w:t>
      </w:r>
      <w:proofErr w:type="spellEnd"/>
      <w:r w:rsidRPr="005D625E">
        <w:rPr>
          <w:lang w:val="en-US"/>
        </w:rPr>
        <w:t xml:space="preserve"> F, et al. 2007. Epidemiology and burden of malaria in pregnancy. </w:t>
      </w:r>
      <w:r w:rsidRPr="008E076D">
        <w:rPr>
          <w:i/>
          <w:lang w:val="en-US"/>
        </w:rPr>
        <w:t>Lancet Inf Dis</w:t>
      </w:r>
      <w:r w:rsidRPr="008E076D">
        <w:rPr>
          <w:lang w:val="en-US"/>
        </w:rPr>
        <w:t xml:space="preserve">. 7(2):93–104. </w:t>
      </w:r>
      <w:proofErr w:type="spellStart"/>
      <w:r w:rsidRPr="008E076D">
        <w:rPr>
          <w:lang w:val="en-US"/>
        </w:rPr>
        <w:t>doi</w:t>
      </w:r>
      <w:proofErr w:type="spellEnd"/>
      <w:r w:rsidRPr="008E076D">
        <w:rPr>
          <w:lang w:val="en-US"/>
        </w:rPr>
        <w:t>: 10.1016/S1473-3099(07)70021-X</w:t>
      </w:r>
      <w:r w:rsidRPr="005D625E">
        <w:rPr>
          <w:color w:val="6C6463"/>
          <w:lang w:val="en-US"/>
        </w:rPr>
        <w:t>.</w:t>
      </w:r>
    </w:p>
    <w:p w14:paraId="1AC26926" w14:textId="77777777" w:rsidR="00E12157" w:rsidRDefault="00E12157" w:rsidP="008E076D">
      <w:pPr>
        <w:pStyle w:val="JhpBodyText0"/>
        <w:rPr>
          <w:lang w:val="en-US"/>
        </w:rPr>
      </w:pPr>
    </w:p>
    <w:p w14:paraId="146EE9E1" w14:textId="030610E2" w:rsidR="00B42DDA" w:rsidRPr="001A3306" w:rsidRDefault="00B42DDA" w:rsidP="008E076D">
      <w:pPr>
        <w:pStyle w:val="JhpBodyText0"/>
      </w:pPr>
      <w:r w:rsidRPr="005D625E">
        <w:rPr>
          <w:lang w:val="en-US"/>
        </w:rPr>
        <w:t xml:space="preserve">Eisele TP, Larsen DA, </w:t>
      </w:r>
      <w:proofErr w:type="spellStart"/>
      <w:r w:rsidRPr="005D625E">
        <w:rPr>
          <w:lang w:val="en-US"/>
        </w:rPr>
        <w:t>Anglewicz</w:t>
      </w:r>
      <w:proofErr w:type="spellEnd"/>
      <w:r w:rsidRPr="005D625E">
        <w:rPr>
          <w:lang w:val="en-US"/>
        </w:rPr>
        <w:t xml:space="preserve"> PA, et al. 2012. Malaria prevention in pregnancy, birthweight, and neonatal mortality; a meta-analysis of 32 national cross-sectional datasets in Africa. </w:t>
      </w:r>
      <w:r w:rsidRPr="001A3306">
        <w:rPr>
          <w:i/>
        </w:rPr>
        <w:t>Lancet Infect Dis</w:t>
      </w:r>
      <w:r w:rsidRPr="001A3306">
        <w:t>. 12(12):942–9. doi: 10.1016/S1473-3099(12)70222-0.</w:t>
      </w:r>
    </w:p>
    <w:p w14:paraId="5E6E5AC5" w14:textId="77777777" w:rsidR="00E12157" w:rsidRDefault="00E12157" w:rsidP="008E076D">
      <w:pPr>
        <w:pStyle w:val="JhpBodyText0"/>
        <w:rPr>
          <w:lang w:val="en-US"/>
        </w:rPr>
      </w:pPr>
    </w:p>
    <w:p w14:paraId="7E0F0951" w14:textId="7966238A" w:rsidR="00B42DDA" w:rsidRPr="006E5311" w:rsidRDefault="00B42DDA" w:rsidP="008E076D">
      <w:pPr>
        <w:pStyle w:val="JhpBodyText0"/>
      </w:pPr>
      <w:proofErr w:type="spellStart"/>
      <w:r w:rsidRPr="005D625E">
        <w:rPr>
          <w:lang w:val="en-US"/>
        </w:rPr>
        <w:t>Falade</w:t>
      </w:r>
      <w:proofErr w:type="spellEnd"/>
      <w:r w:rsidRPr="005D625E">
        <w:rPr>
          <w:lang w:val="en-US"/>
        </w:rPr>
        <w:t xml:space="preserve"> CO, </w:t>
      </w:r>
      <w:proofErr w:type="spellStart"/>
      <w:r w:rsidRPr="005D625E">
        <w:rPr>
          <w:lang w:val="en-US"/>
        </w:rPr>
        <w:t>Tongo</w:t>
      </w:r>
      <w:proofErr w:type="spellEnd"/>
      <w:r w:rsidRPr="005D625E">
        <w:rPr>
          <w:lang w:val="en-US"/>
        </w:rPr>
        <w:t xml:space="preserve"> OO, </w:t>
      </w:r>
      <w:proofErr w:type="spellStart"/>
      <w:r w:rsidRPr="005D625E">
        <w:rPr>
          <w:lang w:val="en-US"/>
        </w:rPr>
        <w:t>Ogunkunle</w:t>
      </w:r>
      <w:proofErr w:type="spellEnd"/>
      <w:r w:rsidRPr="005D625E">
        <w:rPr>
          <w:lang w:val="en-US"/>
        </w:rPr>
        <w:t xml:space="preserve"> OO, </w:t>
      </w:r>
      <w:proofErr w:type="spellStart"/>
      <w:r w:rsidRPr="005D625E">
        <w:rPr>
          <w:lang w:val="en-US"/>
        </w:rPr>
        <w:t>Orimadegun</w:t>
      </w:r>
      <w:proofErr w:type="spellEnd"/>
      <w:r w:rsidRPr="005D625E">
        <w:rPr>
          <w:lang w:val="en-US"/>
        </w:rPr>
        <w:t xml:space="preserve"> AE. 2010. Effects of malaria in pregnancy on newborn anthropometry. </w:t>
      </w:r>
      <w:r w:rsidRPr="006E5311">
        <w:rPr>
          <w:i/>
        </w:rPr>
        <w:t>J Infect Dev Ctries</w:t>
      </w:r>
      <w:r w:rsidRPr="006E5311">
        <w:t>. 4(7):448-453. doi: 10.3855/jidc.329.</w:t>
      </w:r>
    </w:p>
    <w:p w14:paraId="221A7196" w14:textId="77777777" w:rsidR="00E12157" w:rsidRDefault="00E12157" w:rsidP="008E076D">
      <w:pPr>
        <w:pStyle w:val="JhpBodyText0"/>
      </w:pPr>
    </w:p>
    <w:p w14:paraId="21E56B8D" w14:textId="4DC1E27B" w:rsidR="00B42DDA" w:rsidRPr="005D625E" w:rsidRDefault="00B42DDA" w:rsidP="008E076D">
      <w:pPr>
        <w:pStyle w:val="JhpBodyText0"/>
        <w:rPr>
          <w:lang w:val="en-US"/>
        </w:rPr>
      </w:pPr>
      <w:r w:rsidRPr="006E5311">
        <w:t xml:space="preserve">Fanello CI, Karema C, van Doren W, Rwagacondo CE, D’Alessandro U. 2006. </w:t>
      </w:r>
      <w:r w:rsidRPr="005D625E">
        <w:rPr>
          <w:lang w:val="en-US"/>
        </w:rPr>
        <w:t xml:space="preserve">Tolerability of amodiaquine and </w:t>
      </w:r>
      <w:proofErr w:type="spellStart"/>
      <w:r w:rsidRPr="005D625E">
        <w:rPr>
          <w:lang w:val="en-US"/>
        </w:rPr>
        <w:t>sulphadoxine</w:t>
      </w:r>
      <w:proofErr w:type="spellEnd"/>
      <w:r w:rsidRPr="005D625E">
        <w:rPr>
          <w:lang w:val="en-US"/>
        </w:rPr>
        <w:t xml:space="preserve">-pyrimethamine, alone or in combination for the treatment of uncomplicated Plasmodium falciparum malaria in Rwandan adults. </w:t>
      </w:r>
      <w:r w:rsidRPr="005D625E">
        <w:rPr>
          <w:i/>
          <w:lang w:val="en-US"/>
        </w:rPr>
        <w:t>Trop Med Int Health</w:t>
      </w:r>
      <w:r w:rsidRPr="005D625E">
        <w:rPr>
          <w:lang w:val="en-US"/>
        </w:rPr>
        <w:t xml:space="preserve">. 11(5):589– 596. </w:t>
      </w:r>
      <w:proofErr w:type="spellStart"/>
      <w:r w:rsidRPr="005D625E">
        <w:rPr>
          <w:lang w:val="en-US"/>
        </w:rPr>
        <w:t>doi</w:t>
      </w:r>
      <w:proofErr w:type="spellEnd"/>
      <w:r w:rsidRPr="005D625E">
        <w:rPr>
          <w:lang w:val="en-US"/>
        </w:rPr>
        <w:t>: 10.1111/j.1365-3156.2006.01610.x.</w:t>
      </w:r>
    </w:p>
    <w:p w14:paraId="2DBE5BF6" w14:textId="77777777" w:rsidR="00E12157" w:rsidRDefault="00E12157" w:rsidP="008E076D">
      <w:pPr>
        <w:pStyle w:val="JhpBodyText0"/>
        <w:rPr>
          <w:lang w:val="en-US"/>
        </w:rPr>
      </w:pPr>
    </w:p>
    <w:p w14:paraId="795BD543" w14:textId="079301F2" w:rsidR="00B42DDA" w:rsidRPr="005D625E" w:rsidRDefault="00B42DDA" w:rsidP="008E076D">
      <w:pPr>
        <w:pStyle w:val="JhpBodyText0"/>
        <w:rPr>
          <w:lang w:val="en-US"/>
        </w:rPr>
      </w:pPr>
      <w:r w:rsidRPr="005D625E">
        <w:rPr>
          <w:lang w:val="en-US"/>
        </w:rPr>
        <w:t xml:space="preserve">Finlayson K, </w:t>
      </w:r>
      <w:proofErr w:type="spellStart"/>
      <w:r w:rsidRPr="005D625E">
        <w:rPr>
          <w:lang w:val="en-US"/>
        </w:rPr>
        <w:t>Downe</w:t>
      </w:r>
      <w:proofErr w:type="spellEnd"/>
      <w:r w:rsidRPr="005D625E">
        <w:rPr>
          <w:lang w:val="en-US"/>
        </w:rPr>
        <w:t xml:space="preserve"> S. 2013. Why do women not use antenatal services in low- and middle-income countries? A meta-synthesis of qualitative studies. </w:t>
      </w:r>
      <w:proofErr w:type="spellStart"/>
      <w:r w:rsidRPr="005D625E">
        <w:rPr>
          <w:i/>
          <w:lang w:val="en-US"/>
        </w:rPr>
        <w:t>Plos</w:t>
      </w:r>
      <w:proofErr w:type="spellEnd"/>
      <w:r w:rsidRPr="005D625E">
        <w:rPr>
          <w:i/>
          <w:lang w:val="en-US"/>
        </w:rPr>
        <w:t xml:space="preserve"> Med</w:t>
      </w:r>
      <w:r w:rsidRPr="005D625E">
        <w:rPr>
          <w:lang w:val="en-US"/>
        </w:rPr>
        <w:t xml:space="preserve">. 10(1):e1001373. </w:t>
      </w:r>
      <w:proofErr w:type="spellStart"/>
      <w:r w:rsidRPr="005D625E">
        <w:rPr>
          <w:lang w:val="en-US"/>
        </w:rPr>
        <w:t>doi</w:t>
      </w:r>
      <w:proofErr w:type="spellEnd"/>
      <w:r w:rsidRPr="005D625E">
        <w:rPr>
          <w:lang w:val="en-US"/>
        </w:rPr>
        <w:t>: 10.1371/journal.pmed.1001373.</w:t>
      </w:r>
    </w:p>
    <w:p w14:paraId="6962C51E" w14:textId="77777777" w:rsidR="00E12157" w:rsidRDefault="00E12157" w:rsidP="008E076D">
      <w:pPr>
        <w:pStyle w:val="JhpBodyText0"/>
        <w:rPr>
          <w:lang w:val="en-US"/>
        </w:rPr>
      </w:pPr>
    </w:p>
    <w:p w14:paraId="531171C3" w14:textId="2D0671B7" w:rsidR="00B42DDA" w:rsidRPr="00E12157" w:rsidRDefault="00B42DDA" w:rsidP="008E076D">
      <w:pPr>
        <w:pStyle w:val="JhpBodyText0"/>
        <w:rPr>
          <w:i/>
          <w:lang w:val="en-US"/>
        </w:rPr>
      </w:pPr>
      <w:proofErr w:type="spellStart"/>
      <w:r w:rsidRPr="005D625E">
        <w:rPr>
          <w:lang w:val="en-US"/>
        </w:rPr>
        <w:t>Gething</w:t>
      </w:r>
      <w:proofErr w:type="spellEnd"/>
      <w:r w:rsidRPr="005D625E">
        <w:rPr>
          <w:lang w:val="en-US"/>
        </w:rPr>
        <w:t xml:space="preserve"> PW, Patil AP, Smith DL, et al. 2011. A new world malaria map: </w:t>
      </w:r>
      <w:r w:rsidRPr="005D625E">
        <w:rPr>
          <w:i/>
          <w:lang w:val="en-US"/>
        </w:rPr>
        <w:t xml:space="preserve">Plasmodium falciparum </w:t>
      </w:r>
      <w:r w:rsidRPr="008E076D">
        <w:rPr>
          <w:lang w:val="en-US"/>
        </w:rPr>
        <w:t xml:space="preserve">endemicity in 2010. </w:t>
      </w:r>
      <w:r w:rsidRPr="008E076D">
        <w:rPr>
          <w:i/>
          <w:lang w:val="en-US"/>
        </w:rPr>
        <w:t>Malaria Journal</w:t>
      </w:r>
      <w:r w:rsidRPr="008E076D">
        <w:rPr>
          <w:lang w:val="en-US"/>
        </w:rPr>
        <w:t xml:space="preserve">. 10(378). </w:t>
      </w:r>
      <w:proofErr w:type="spellStart"/>
      <w:r w:rsidRPr="008E076D">
        <w:rPr>
          <w:lang w:val="en-US"/>
        </w:rPr>
        <w:t>doi</w:t>
      </w:r>
      <w:proofErr w:type="spellEnd"/>
      <w:r w:rsidRPr="008E076D">
        <w:rPr>
          <w:lang w:val="en-US"/>
        </w:rPr>
        <w:t>: 10.1186/1475-2875-10-378</w:t>
      </w:r>
      <w:r w:rsidR="00E12157">
        <w:rPr>
          <w:lang w:val="en-US"/>
        </w:rPr>
        <w:t>.</w:t>
      </w:r>
    </w:p>
    <w:p w14:paraId="4B3E6265" w14:textId="77777777" w:rsidR="000C0585" w:rsidRDefault="000C0585" w:rsidP="008E076D">
      <w:pPr>
        <w:pStyle w:val="JhpBodyText0"/>
        <w:rPr>
          <w:lang w:val="en-US"/>
        </w:rPr>
      </w:pPr>
    </w:p>
    <w:p w14:paraId="5F461A95" w14:textId="66F7CB47" w:rsidR="00B42DDA" w:rsidRPr="001A3306" w:rsidRDefault="00B42DDA" w:rsidP="008E076D">
      <w:pPr>
        <w:pStyle w:val="JhpBodyText0"/>
        <w:rPr>
          <w:lang w:val="en-US"/>
        </w:rPr>
      </w:pPr>
      <w:proofErr w:type="spellStart"/>
      <w:r w:rsidRPr="001A3306">
        <w:rPr>
          <w:lang w:val="en-US"/>
        </w:rPr>
        <w:t>Guyatt</w:t>
      </w:r>
      <w:proofErr w:type="spellEnd"/>
      <w:r w:rsidRPr="001A3306">
        <w:rPr>
          <w:lang w:val="en-US"/>
        </w:rPr>
        <w:t xml:space="preserve"> HL, Snow RW. 2001. Malaria in pregnancy as an indirect cause of infant mortality in sub- Saharan Africa. </w:t>
      </w:r>
      <w:r w:rsidRPr="001A3306">
        <w:rPr>
          <w:i/>
          <w:lang w:val="en-US"/>
        </w:rPr>
        <w:t xml:space="preserve">Trans R Soc Trop Med </w:t>
      </w:r>
      <w:proofErr w:type="spellStart"/>
      <w:r w:rsidRPr="001A3306">
        <w:rPr>
          <w:i/>
          <w:lang w:val="en-US"/>
        </w:rPr>
        <w:t>Hyg</w:t>
      </w:r>
      <w:proofErr w:type="spellEnd"/>
      <w:r w:rsidRPr="001A3306">
        <w:rPr>
          <w:lang w:val="en-US"/>
        </w:rPr>
        <w:t xml:space="preserve">. 95(6):569–76. </w:t>
      </w:r>
      <w:proofErr w:type="spellStart"/>
      <w:r w:rsidRPr="001A3306">
        <w:rPr>
          <w:lang w:val="en-US"/>
        </w:rPr>
        <w:t>doi</w:t>
      </w:r>
      <w:proofErr w:type="spellEnd"/>
      <w:r w:rsidRPr="001A3306">
        <w:rPr>
          <w:lang w:val="en-US"/>
        </w:rPr>
        <w:t>: 10.1016/S0035-9203(01)90082-3.</w:t>
      </w:r>
    </w:p>
    <w:p w14:paraId="69AAFACC" w14:textId="77777777" w:rsidR="000C0585" w:rsidRDefault="000C0585" w:rsidP="008E076D">
      <w:pPr>
        <w:pStyle w:val="JhpBodyText0"/>
        <w:rPr>
          <w:lang w:val="en-US"/>
        </w:rPr>
      </w:pPr>
    </w:p>
    <w:p w14:paraId="1F76B0AE" w14:textId="2B72AEDC" w:rsidR="00B42DDA" w:rsidRPr="001A3306" w:rsidRDefault="00B42DDA" w:rsidP="008E076D">
      <w:pPr>
        <w:pStyle w:val="JhpBodyText0"/>
        <w:rPr>
          <w:lang w:val="en-US"/>
        </w:rPr>
      </w:pPr>
      <w:r w:rsidRPr="001A3306">
        <w:rPr>
          <w:lang w:val="en-US"/>
        </w:rPr>
        <w:t>Jhpiego. 2020. Operational Guidance for Continuity of Essential Services Impacted by COVID-19: A practical guide for program implementation and adaptation. Baltimore, MD: Jhpiego.</w:t>
      </w:r>
    </w:p>
    <w:p w14:paraId="548CE9BC" w14:textId="77777777" w:rsidR="000C0585" w:rsidRDefault="000C0585" w:rsidP="008E076D">
      <w:pPr>
        <w:pStyle w:val="JhpBodyText0"/>
        <w:rPr>
          <w:lang w:val="es-ES"/>
        </w:rPr>
      </w:pPr>
    </w:p>
    <w:p w14:paraId="2764C1EE" w14:textId="6708B822" w:rsidR="00B42DDA" w:rsidRPr="001A3306" w:rsidRDefault="00B42DDA" w:rsidP="008E076D">
      <w:pPr>
        <w:pStyle w:val="JhpBodyText0"/>
        <w:rPr>
          <w:lang w:val="en-US"/>
        </w:rPr>
      </w:pPr>
      <w:r w:rsidRPr="005D625E">
        <w:rPr>
          <w:lang w:val="es-ES"/>
        </w:rPr>
        <w:t xml:space="preserve">Jima D, Tesfaye G, Medhin A, Kebede A, Argaw D, Babaniyi O. 2005. </w:t>
      </w:r>
      <w:r w:rsidRPr="001A3306">
        <w:rPr>
          <w:lang w:val="en-US"/>
        </w:rPr>
        <w:t xml:space="preserve">Safety and efficacy of artemether-lumefantrine in the treatment of uncomplicated falciparum malaria in Ethiopia. </w:t>
      </w:r>
      <w:r w:rsidRPr="001A3306">
        <w:rPr>
          <w:i/>
          <w:lang w:val="en-US"/>
        </w:rPr>
        <w:t xml:space="preserve">East </w:t>
      </w:r>
      <w:proofErr w:type="spellStart"/>
      <w:r w:rsidRPr="001A3306">
        <w:rPr>
          <w:i/>
          <w:lang w:val="en-US"/>
        </w:rPr>
        <w:t>Afr</w:t>
      </w:r>
      <w:proofErr w:type="spellEnd"/>
      <w:r w:rsidRPr="001A3306">
        <w:rPr>
          <w:i/>
          <w:lang w:val="en-US"/>
        </w:rPr>
        <w:t xml:space="preserve"> Med J</w:t>
      </w:r>
      <w:r w:rsidRPr="001A3306">
        <w:rPr>
          <w:lang w:val="en-US"/>
        </w:rPr>
        <w:t xml:space="preserve">. 82(8):387–390. </w:t>
      </w:r>
      <w:proofErr w:type="spellStart"/>
      <w:r w:rsidRPr="001A3306">
        <w:rPr>
          <w:lang w:val="en-US"/>
        </w:rPr>
        <w:t>doi</w:t>
      </w:r>
      <w:proofErr w:type="spellEnd"/>
      <w:r w:rsidRPr="001A3306">
        <w:rPr>
          <w:lang w:val="en-US"/>
        </w:rPr>
        <w:t>: 10.4314/eamj.v82i8.9321.</w:t>
      </w:r>
    </w:p>
    <w:p w14:paraId="4C6BC8DA" w14:textId="77777777" w:rsidR="000C0585" w:rsidRDefault="000C0585" w:rsidP="008E076D">
      <w:pPr>
        <w:pStyle w:val="JhpBodyText0"/>
        <w:rPr>
          <w:lang w:val="en-US"/>
        </w:rPr>
      </w:pPr>
    </w:p>
    <w:p w14:paraId="5F707C35" w14:textId="11CEFA7A" w:rsidR="00B42DDA" w:rsidRPr="001A3306" w:rsidRDefault="00B42DDA" w:rsidP="008E076D">
      <w:pPr>
        <w:pStyle w:val="JhpBodyText0"/>
        <w:rPr>
          <w:lang w:val="en-US"/>
        </w:rPr>
      </w:pPr>
      <w:r w:rsidRPr="001A3306">
        <w:rPr>
          <w:lang w:val="en-US"/>
        </w:rPr>
        <w:t xml:space="preserve">Kinney MV, Kerber KJ, Black RE, et al. 2010. Sub-Saharan Africa’s mothers, newborns, and children: where and why do they die? </w:t>
      </w:r>
      <w:proofErr w:type="spellStart"/>
      <w:r w:rsidRPr="001A3306">
        <w:rPr>
          <w:i/>
          <w:lang w:val="en-US"/>
        </w:rPr>
        <w:t>PLoS</w:t>
      </w:r>
      <w:proofErr w:type="spellEnd"/>
      <w:r w:rsidRPr="001A3306">
        <w:rPr>
          <w:i/>
          <w:lang w:val="en-US"/>
        </w:rPr>
        <w:t xml:space="preserve"> Med</w:t>
      </w:r>
      <w:r w:rsidRPr="001A3306">
        <w:rPr>
          <w:lang w:val="en-US"/>
        </w:rPr>
        <w:t xml:space="preserve">. 7(6):e1000294. </w:t>
      </w:r>
      <w:proofErr w:type="spellStart"/>
      <w:r w:rsidRPr="001A3306">
        <w:rPr>
          <w:lang w:val="en-US"/>
        </w:rPr>
        <w:t>doi</w:t>
      </w:r>
      <w:proofErr w:type="spellEnd"/>
      <w:r w:rsidRPr="001A3306">
        <w:rPr>
          <w:lang w:val="en-US"/>
        </w:rPr>
        <w:t>: 10.1371/journal.pmed.1000294.</w:t>
      </w:r>
    </w:p>
    <w:p w14:paraId="1BFBB98C" w14:textId="77777777" w:rsidR="000C0585" w:rsidRDefault="000C0585" w:rsidP="008E076D">
      <w:pPr>
        <w:pStyle w:val="JhpBodyText0"/>
        <w:rPr>
          <w:lang w:val="en-US"/>
        </w:rPr>
      </w:pPr>
    </w:p>
    <w:p w14:paraId="7959F8A8" w14:textId="0F3C6BAE" w:rsidR="00B42DDA" w:rsidRPr="001A3306" w:rsidRDefault="00B42DDA" w:rsidP="008E076D">
      <w:pPr>
        <w:pStyle w:val="JhpBodyText0"/>
        <w:rPr>
          <w:lang w:val="en-US"/>
        </w:rPr>
      </w:pPr>
      <w:proofErr w:type="spellStart"/>
      <w:r w:rsidRPr="001A3306">
        <w:rPr>
          <w:lang w:val="en-US"/>
        </w:rPr>
        <w:t>Kyabayinze</w:t>
      </w:r>
      <w:proofErr w:type="spellEnd"/>
      <w:r w:rsidRPr="001A3306">
        <w:rPr>
          <w:lang w:val="en-US"/>
        </w:rPr>
        <w:t xml:space="preserve"> DJ, </w:t>
      </w:r>
      <w:proofErr w:type="spellStart"/>
      <w:r w:rsidRPr="001A3306">
        <w:rPr>
          <w:lang w:val="en-US"/>
        </w:rPr>
        <w:t>Zongo</w:t>
      </w:r>
      <w:proofErr w:type="spellEnd"/>
      <w:r w:rsidRPr="001A3306">
        <w:rPr>
          <w:lang w:val="en-US"/>
        </w:rPr>
        <w:t xml:space="preserve"> I, Cunningham J, et al. 2016. HRP2 and </w:t>
      </w:r>
      <w:proofErr w:type="spellStart"/>
      <w:r w:rsidRPr="001A3306">
        <w:rPr>
          <w:lang w:val="en-US"/>
        </w:rPr>
        <w:t>pLDH</w:t>
      </w:r>
      <w:proofErr w:type="spellEnd"/>
      <w:r w:rsidRPr="001A3306">
        <w:rPr>
          <w:lang w:val="en-US"/>
        </w:rPr>
        <w:t xml:space="preserve">-based rapid diagnostic tests, expert microscopy, and PCR for detection of malaria infection during pregnancy and at delivery in areas of varied transmission: a prospective cohort study in Burkina Faso and Uganda. </w:t>
      </w:r>
      <w:proofErr w:type="spellStart"/>
      <w:r w:rsidRPr="001A3306">
        <w:rPr>
          <w:i/>
          <w:lang w:val="en-US"/>
        </w:rPr>
        <w:t>PLoS</w:t>
      </w:r>
      <w:proofErr w:type="spellEnd"/>
      <w:r w:rsidRPr="001A3306">
        <w:rPr>
          <w:i/>
          <w:lang w:val="en-US"/>
        </w:rPr>
        <w:t xml:space="preserve"> One</w:t>
      </w:r>
      <w:r w:rsidRPr="001A3306">
        <w:rPr>
          <w:lang w:val="en-US"/>
        </w:rPr>
        <w:t xml:space="preserve">. 11(7):e0156954. </w:t>
      </w:r>
      <w:proofErr w:type="spellStart"/>
      <w:r w:rsidRPr="001A3306">
        <w:rPr>
          <w:lang w:val="en-US"/>
        </w:rPr>
        <w:t>doi</w:t>
      </w:r>
      <w:proofErr w:type="spellEnd"/>
      <w:r w:rsidRPr="001A3306">
        <w:rPr>
          <w:lang w:val="en-US"/>
        </w:rPr>
        <w:t>: 10.1371/journal.pone.0156954.</w:t>
      </w:r>
    </w:p>
    <w:p w14:paraId="44CA7891" w14:textId="77777777" w:rsidR="000C0585" w:rsidRDefault="000C0585" w:rsidP="008E076D">
      <w:pPr>
        <w:pStyle w:val="JhpBodyText0"/>
        <w:rPr>
          <w:lang w:val="en-US"/>
        </w:rPr>
      </w:pPr>
    </w:p>
    <w:p w14:paraId="0BA54B75" w14:textId="57F3F352" w:rsidR="00B42DDA" w:rsidRPr="001A3306" w:rsidRDefault="00B42DDA" w:rsidP="008E076D">
      <w:pPr>
        <w:pStyle w:val="JhpBodyText0"/>
        <w:rPr>
          <w:lang w:val="en-US"/>
        </w:rPr>
      </w:pPr>
      <w:proofErr w:type="spellStart"/>
      <w:r w:rsidRPr="001A3306">
        <w:rPr>
          <w:lang w:val="en-US"/>
        </w:rPr>
        <w:t>Lalloo</w:t>
      </w:r>
      <w:proofErr w:type="spellEnd"/>
      <w:r w:rsidRPr="001A3306">
        <w:rPr>
          <w:lang w:val="en-US"/>
        </w:rPr>
        <w:t xml:space="preserve"> DG, </w:t>
      </w:r>
      <w:proofErr w:type="spellStart"/>
      <w:r w:rsidRPr="001A3306">
        <w:rPr>
          <w:lang w:val="en-US"/>
        </w:rPr>
        <w:t>Olukoya</w:t>
      </w:r>
      <w:proofErr w:type="spellEnd"/>
      <w:r w:rsidRPr="001A3306">
        <w:rPr>
          <w:lang w:val="en-US"/>
        </w:rPr>
        <w:t xml:space="preserve"> P, </w:t>
      </w:r>
      <w:proofErr w:type="spellStart"/>
      <w:r w:rsidRPr="001A3306">
        <w:rPr>
          <w:lang w:val="en-US"/>
        </w:rPr>
        <w:t>Olliaro</w:t>
      </w:r>
      <w:proofErr w:type="spellEnd"/>
      <w:r w:rsidRPr="001A3306">
        <w:rPr>
          <w:lang w:val="en-US"/>
        </w:rPr>
        <w:t xml:space="preserve"> P. 2006. Malaria in adolescence: burden of disease, consequences, and opportunities for intervention. </w:t>
      </w:r>
      <w:r w:rsidRPr="001A3306">
        <w:rPr>
          <w:i/>
          <w:lang w:val="en-US"/>
        </w:rPr>
        <w:t>Lancet Infect Dis</w:t>
      </w:r>
      <w:r w:rsidRPr="001A3306">
        <w:rPr>
          <w:lang w:val="en-US"/>
        </w:rPr>
        <w:t xml:space="preserve">. 6(12):780-93. </w:t>
      </w:r>
      <w:proofErr w:type="spellStart"/>
      <w:r w:rsidRPr="001A3306">
        <w:rPr>
          <w:lang w:val="en-US"/>
        </w:rPr>
        <w:t>doi</w:t>
      </w:r>
      <w:proofErr w:type="spellEnd"/>
      <w:r w:rsidRPr="001A3306">
        <w:rPr>
          <w:lang w:val="en-US"/>
        </w:rPr>
        <w:t>: 10.1016/S1473- 3099(06)70655-7.</w:t>
      </w:r>
    </w:p>
    <w:p w14:paraId="4B0BF73A" w14:textId="77777777" w:rsidR="000C0585" w:rsidRDefault="000C0585" w:rsidP="008E076D">
      <w:pPr>
        <w:pStyle w:val="JhpBodyText0"/>
        <w:rPr>
          <w:lang w:val="en-US"/>
        </w:rPr>
      </w:pPr>
    </w:p>
    <w:p w14:paraId="5F4C75E2" w14:textId="0E681C22" w:rsidR="00B42DDA" w:rsidRPr="0046478B" w:rsidRDefault="00B42DDA" w:rsidP="008E076D">
      <w:pPr>
        <w:pStyle w:val="JhpBodyText0"/>
        <w:rPr>
          <w:lang w:val="en-US"/>
        </w:rPr>
      </w:pPr>
      <w:r w:rsidRPr="001A3306">
        <w:rPr>
          <w:lang w:val="en-US"/>
        </w:rPr>
        <w:lastRenderedPageBreak/>
        <w:t xml:space="preserve">Laufer MK, </w:t>
      </w:r>
      <w:proofErr w:type="spellStart"/>
      <w:r w:rsidRPr="001A3306">
        <w:rPr>
          <w:lang w:val="en-US"/>
        </w:rPr>
        <w:t>Plowe</w:t>
      </w:r>
      <w:proofErr w:type="spellEnd"/>
      <w:r w:rsidRPr="001A3306">
        <w:rPr>
          <w:lang w:val="en-US"/>
        </w:rPr>
        <w:t xml:space="preserve"> CV. 2006. Cotrimoxazole prophylaxis and malaria in Africa: have the important questions been answered? </w:t>
      </w:r>
      <w:r w:rsidRPr="0046478B">
        <w:rPr>
          <w:i/>
          <w:lang w:val="en-US"/>
        </w:rPr>
        <w:t xml:space="preserve">Am J Trop Med </w:t>
      </w:r>
      <w:proofErr w:type="spellStart"/>
      <w:r w:rsidRPr="0046478B">
        <w:rPr>
          <w:i/>
          <w:lang w:val="en-US"/>
        </w:rPr>
        <w:t>Hyg</w:t>
      </w:r>
      <w:proofErr w:type="spellEnd"/>
      <w:r w:rsidRPr="0046478B">
        <w:rPr>
          <w:lang w:val="en-US"/>
        </w:rPr>
        <w:t xml:space="preserve">. 75(3):373–374. </w:t>
      </w:r>
      <w:proofErr w:type="spellStart"/>
      <w:r w:rsidRPr="0046478B">
        <w:rPr>
          <w:lang w:val="en-US"/>
        </w:rPr>
        <w:t>doi</w:t>
      </w:r>
      <w:proofErr w:type="spellEnd"/>
      <w:r w:rsidRPr="0046478B">
        <w:rPr>
          <w:lang w:val="en-US"/>
        </w:rPr>
        <w:t>: 10.4269/ajtmh.2006.75.373.</w:t>
      </w:r>
    </w:p>
    <w:p w14:paraId="55A441DF" w14:textId="77777777" w:rsidR="000C0585" w:rsidRDefault="000C0585" w:rsidP="008E076D">
      <w:pPr>
        <w:pStyle w:val="JhpBodyText0"/>
        <w:rPr>
          <w:lang w:val="en-US"/>
        </w:rPr>
      </w:pPr>
    </w:p>
    <w:p w14:paraId="135349A7" w14:textId="73927BCC" w:rsidR="00B42DDA" w:rsidRPr="001A3306" w:rsidRDefault="00B42DDA" w:rsidP="008E076D">
      <w:pPr>
        <w:pStyle w:val="JhpBodyText0"/>
        <w:rPr>
          <w:lang w:val="en-US"/>
        </w:rPr>
      </w:pPr>
      <w:r w:rsidRPr="0046478B">
        <w:rPr>
          <w:lang w:val="en-US"/>
        </w:rPr>
        <w:t xml:space="preserve">Lawn JE, </w:t>
      </w:r>
      <w:proofErr w:type="spellStart"/>
      <w:r w:rsidRPr="0046478B">
        <w:rPr>
          <w:lang w:val="en-US"/>
        </w:rPr>
        <w:t>Blencowe</w:t>
      </w:r>
      <w:proofErr w:type="spellEnd"/>
      <w:r w:rsidRPr="0046478B">
        <w:rPr>
          <w:lang w:val="en-US"/>
        </w:rPr>
        <w:t xml:space="preserve"> H, </w:t>
      </w:r>
      <w:proofErr w:type="spellStart"/>
      <w:r w:rsidRPr="0046478B">
        <w:rPr>
          <w:lang w:val="en-US"/>
        </w:rPr>
        <w:t>Waiswa</w:t>
      </w:r>
      <w:proofErr w:type="spellEnd"/>
      <w:r w:rsidRPr="0046478B">
        <w:rPr>
          <w:lang w:val="en-US"/>
        </w:rPr>
        <w:t xml:space="preserve"> P, et al. 2016. </w:t>
      </w:r>
      <w:r w:rsidRPr="001A3306">
        <w:rPr>
          <w:lang w:val="en-US"/>
        </w:rPr>
        <w:t xml:space="preserve">Stillbirths: rates, risk factors, and acceleration towards 2030. </w:t>
      </w:r>
      <w:r w:rsidRPr="001A3306">
        <w:rPr>
          <w:i/>
          <w:lang w:val="en-US"/>
        </w:rPr>
        <w:t>Lancet</w:t>
      </w:r>
      <w:r w:rsidRPr="001A3306">
        <w:rPr>
          <w:lang w:val="en-US"/>
        </w:rPr>
        <w:t xml:space="preserve">. 387(10018):587–603. </w:t>
      </w:r>
      <w:proofErr w:type="spellStart"/>
      <w:r w:rsidRPr="001A3306">
        <w:rPr>
          <w:lang w:val="en-US"/>
        </w:rPr>
        <w:t>doi</w:t>
      </w:r>
      <w:proofErr w:type="spellEnd"/>
      <w:r w:rsidRPr="001A3306">
        <w:rPr>
          <w:lang w:val="en-US"/>
        </w:rPr>
        <w:t>: 10.1016/S0140-6736(15)00837-5.</w:t>
      </w:r>
    </w:p>
    <w:p w14:paraId="4D8B5ADB" w14:textId="77777777" w:rsidR="000C0585" w:rsidRDefault="000C0585" w:rsidP="008E076D">
      <w:pPr>
        <w:pStyle w:val="JhpBodyText0"/>
        <w:rPr>
          <w:lang w:val="en-US"/>
        </w:rPr>
      </w:pPr>
    </w:p>
    <w:p w14:paraId="7D3D4A61" w14:textId="7D9162E1" w:rsidR="00B42DDA" w:rsidRPr="001A3306" w:rsidRDefault="00B42DDA" w:rsidP="008E076D">
      <w:pPr>
        <w:pStyle w:val="JhpBodyText0"/>
        <w:rPr>
          <w:lang w:val="en-US"/>
        </w:rPr>
      </w:pPr>
      <w:r w:rsidRPr="001A3306">
        <w:rPr>
          <w:lang w:val="en-US"/>
        </w:rPr>
        <w:t xml:space="preserve">Lindsay S, Ansell J, Selman C, Cox V, Hamilton K, </w:t>
      </w:r>
      <w:proofErr w:type="spellStart"/>
      <w:r w:rsidRPr="001A3306">
        <w:rPr>
          <w:lang w:val="en-US"/>
        </w:rPr>
        <w:t>Walraven</w:t>
      </w:r>
      <w:proofErr w:type="spellEnd"/>
      <w:r w:rsidRPr="001A3306">
        <w:rPr>
          <w:lang w:val="en-US"/>
        </w:rPr>
        <w:t xml:space="preserve"> G. 2000. Effect of pregnancy on exposure to malaria mosquitoes. </w:t>
      </w:r>
      <w:r w:rsidRPr="001A3306">
        <w:rPr>
          <w:i/>
          <w:lang w:val="en-US"/>
        </w:rPr>
        <w:t>Lancet</w:t>
      </w:r>
      <w:r w:rsidRPr="001A3306">
        <w:rPr>
          <w:lang w:val="en-US"/>
        </w:rPr>
        <w:t xml:space="preserve">. 355(9219):1972. </w:t>
      </w:r>
      <w:proofErr w:type="spellStart"/>
      <w:r w:rsidRPr="001A3306">
        <w:rPr>
          <w:lang w:val="en-US"/>
        </w:rPr>
        <w:t>doi</w:t>
      </w:r>
      <w:proofErr w:type="spellEnd"/>
      <w:r w:rsidRPr="001A3306">
        <w:rPr>
          <w:lang w:val="en-US"/>
        </w:rPr>
        <w:t>: 10.1016/S0140-6736(00)02334-5.</w:t>
      </w:r>
    </w:p>
    <w:p w14:paraId="1BAC9E7C" w14:textId="77777777" w:rsidR="000C0585" w:rsidRDefault="000C0585" w:rsidP="008E076D">
      <w:pPr>
        <w:pStyle w:val="JhpBodyText0"/>
        <w:rPr>
          <w:lang w:val="en-US"/>
        </w:rPr>
      </w:pPr>
    </w:p>
    <w:p w14:paraId="335B6CB7" w14:textId="179A75F9" w:rsidR="00B42DDA" w:rsidRPr="001A3306" w:rsidRDefault="00B42DDA" w:rsidP="008E076D">
      <w:pPr>
        <w:pStyle w:val="JhpBodyText0"/>
        <w:rPr>
          <w:lang w:val="en-US"/>
        </w:rPr>
      </w:pPr>
      <w:r w:rsidRPr="001A3306">
        <w:rPr>
          <w:lang w:val="en-US"/>
        </w:rPr>
        <w:t xml:space="preserve">Lindsay SW, Snow RW, Armstrong JR, Greenwood BM. 1989. Permethrin-impregnated </w:t>
      </w:r>
      <w:proofErr w:type="spellStart"/>
      <w:r w:rsidRPr="001A3306">
        <w:rPr>
          <w:lang w:val="en-US"/>
        </w:rPr>
        <w:t>bednets</w:t>
      </w:r>
      <w:proofErr w:type="spellEnd"/>
      <w:r w:rsidRPr="001A3306">
        <w:rPr>
          <w:lang w:val="en-US"/>
        </w:rPr>
        <w:t xml:space="preserve"> reduce nuisance arthropods in Gambian houses. </w:t>
      </w:r>
      <w:r w:rsidRPr="001A3306">
        <w:rPr>
          <w:i/>
          <w:lang w:val="en-US"/>
        </w:rPr>
        <w:t xml:space="preserve">Med Vet </w:t>
      </w:r>
      <w:proofErr w:type="spellStart"/>
      <w:r w:rsidRPr="001A3306">
        <w:rPr>
          <w:i/>
          <w:lang w:val="en-US"/>
        </w:rPr>
        <w:t>Entomol</w:t>
      </w:r>
      <w:proofErr w:type="spellEnd"/>
      <w:r w:rsidRPr="001A3306">
        <w:rPr>
          <w:lang w:val="en-US"/>
        </w:rPr>
        <w:t xml:space="preserve">. 3(4):377–83. </w:t>
      </w:r>
      <w:proofErr w:type="spellStart"/>
      <w:r w:rsidRPr="001A3306">
        <w:rPr>
          <w:lang w:val="en-US"/>
        </w:rPr>
        <w:t>doi</w:t>
      </w:r>
      <w:proofErr w:type="spellEnd"/>
      <w:r w:rsidRPr="001A3306">
        <w:rPr>
          <w:lang w:val="en-US"/>
        </w:rPr>
        <w:t>: 10.1111/j.1365- 2915.1989.tb00244.x.</w:t>
      </w:r>
    </w:p>
    <w:p w14:paraId="14F2910C" w14:textId="77777777" w:rsidR="000C0585" w:rsidRDefault="000C0585" w:rsidP="008E076D">
      <w:pPr>
        <w:pStyle w:val="JhpBodyText0"/>
        <w:rPr>
          <w:lang w:val="en-US"/>
        </w:rPr>
      </w:pPr>
    </w:p>
    <w:p w14:paraId="55667D86" w14:textId="0811262F" w:rsidR="00B42DDA" w:rsidRPr="005D625E" w:rsidRDefault="00B42DDA" w:rsidP="008E076D">
      <w:pPr>
        <w:pStyle w:val="JhpBodyText0"/>
      </w:pPr>
      <w:r w:rsidRPr="001A3306">
        <w:rPr>
          <w:lang w:val="en-US"/>
        </w:rPr>
        <w:t xml:space="preserve">Liverpool School of Tropical Medicine (LSTM). 2014. Introducing rapid diagnostic tests for malaria in rural Africa can reduce wastage of antimalarial drugs but may not improve patient health outcomes. Site Web de la LSTM. </w:t>
      </w:r>
      <w:r w:rsidRPr="001A3306">
        <w:rPr>
          <w:u w:val="single" w:color="3B51A3"/>
          <w:lang w:val="en-US"/>
        </w:rPr>
        <w:t>https://lstmed.ac.uk/news-events/news/introducing-rapid-diagnostic-</w:t>
      </w:r>
      <w:r w:rsidRPr="001A3306">
        <w:rPr>
          <w:lang w:val="en-US"/>
        </w:rPr>
        <w:t xml:space="preserve"> </w:t>
      </w:r>
      <w:r w:rsidRPr="001A3306">
        <w:rPr>
          <w:u w:val="single" w:color="3B51A3"/>
          <w:lang w:val="en-US"/>
        </w:rPr>
        <w:t>tests-for-malaria-in-rural-</w:t>
      </w:r>
      <w:proofErr w:type="spellStart"/>
      <w:r w:rsidRPr="001A3306">
        <w:rPr>
          <w:u w:val="single" w:color="3B51A3"/>
          <w:lang w:val="en-US"/>
        </w:rPr>
        <w:t>africa</w:t>
      </w:r>
      <w:proofErr w:type="spellEnd"/>
      <w:r w:rsidRPr="001A3306">
        <w:rPr>
          <w:u w:val="single" w:color="3B51A3"/>
          <w:lang w:val="en-US"/>
        </w:rPr>
        <w:t>-can-reduce-wastage</w:t>
      </w:r>
      <w:r w:rsidRPr="001A3306">
        <w:rPr>
          <w:lang w:val="en-US"/>
        </w:rPr>
        <w:t xml:space="preserve">. </w:t>
      </w:r>
      <w:r w:rsidRPr="005D625E">
        <w:t>[17 avril 2014.] Consulté le 26 août 2014.</w:t>
      </w:r>
    </w:p>
    <w:p w14:paraId="7AB1D4A4" w14:textId="77777777" w:rsidR="000C0585" w:rsidRDefault="000C0585" w:rsidP="008E076D">
      <w:pPr>
        <w:pStyle w:val="JhpBodyText0"/>
      </w:pPr>
    </w:p>
    <w:p w14:paraId="57EA5DBD" w14:textId="043EDD06" w:rsidR="00B42DDA" w:rsidRPr="001A3306" w:rsidRDefault="00B42DDA" w:rsidP="008E076D">
      <w:pPr>
        <w:pStyle w:val="JhpBodyText0"/>
        <w:rPr>
          <w:lang w:val="en-US"/>
        </w:rPr>
      </w:pPr>
      <w:r w:rsidRPr="005D625E">
        <w:t xml:space="preserve">Malamba SS, Mermin J, Reingold A, et al. 2006. </w:t>
      </w:r>
      <w:r w:rsidRPr="001A3306">
        <w:rPr>
          <w:lang w:val="en-US"/>
        </w:rPr>
        <w:t xml:space="preserve">Effect of cotrimoxazole prophylaxis taken by human immunodeficiency virus (HIV)-infected persons on the selection of </w:t>
      </w:r>
      <w:proofErr w:type="spellStart"/>
      <w:r w:rsidRPr="001A3306">
        <w:rPr>
          <w:lang w:val="en-US"/>
        </w:rPr>
        <w:t>sulfadoxine</w:t>
      </w:r>
      <w:proofErr w:type="spellEnd"/>
      <w:r w:rsidRPr="001A3306">
        <w:rPr>
          <w:lang w:val="en-US"/>
        </w:rPr>
        <w:t xml:space="preserve">- pyrimethamine-resistant malaria parasites among HIV-uninfected household members. </w:t>
      </w:r>
      <w:r w:rsidRPr="001A3306">
        <w:rPr>
          <w:i/>
          <w:lang w:val="en-US"/>
        </w:rPr>
        <w:t xml:space="preserve">Am J Trop Med </w:t>
      </w:r>
      <w:proofErr w:type="spellStart"/>
      <w:r w:rsidRPr="001A3306">
        <w:rPr>
          <w:i/>
          <w:lang w:val="en-US"/>
        </w:rPr>
        <w:t>Hyg</w:t>
      </w:r>
      <w:proofErr w:type="spellEnd"/>
      <w:r w:rsidRPr="001A3306">
        <w:rPr>
          <w:lang w:val="en-US"/>
        </w:rPr>
        <w:t xml:space="preserve">. 75(3):375-80. </w:t>
      </w:r>
      <w:proofErr w:type="spellStart"/>
      <w:r w:rsidRPr="001A3306">
        <w:rPr>
          <w:lang w:val="en-US"/>
        </w:rPr>
        <w:t>doi</w:t>
      </w:r>
      <w:proofErr w:type="spellEnd"/>
      <w:r w:rsidRPr="001A3306">
        <w:rPr>
          <w:lang w:val="en-US"/>
        </w:rPr>
        <w:t>: 10.4269/ajtmh.2006.75.375.</w:t>
      </w:r>
    </w:p>
    <w:p w14:paraId="5953FD94" w14:textId="77777777" w:rsidR="000C0585" w:rsidRDefault="000C0585" w:rsidP="008E076D">
      <w:pPr>
        <w:pStyle w:val="JhpBodyText0"/>
        <w:rPr>
          <w:lang w:val="en-US"/>
        </w:rPr>
      </w:pPr>
    </w:p>
    <w:p w14:paraId="551AF041" w14:textId="1495FE93" w:rsidR="00B42DDA" w:rsidRPr="0046478B" w:rsidRDefault="00B42DDA" w:rsidP="008E076D">
      <w:pPr>
        <w:pStyle w:val="JhpBodyText0"/>
        <w:rPr>
          <w:lang w:val="en-US"/>
        </w:rPr>
      </w:pPr>
      <w:r w:rsidRPr="001A3306">
        <w:rPr>
          <w:lang w:val="en-US"/>
        </w:rPr>
        <w:t xml:space="preserve">Malaria Atlas Project (MAP). 2007. The clinical burden of Plasmodium falciparum map in 2007 globally. </w:t>
      </w:r>
      <w:r w:rsidRPr="0046478B">
        <w:rPr>
          <w:lang w:val="en-US"/>
        </w:rPr>
        <w:t xml:space="preserve">Site Web du MAP. </w:t>
      </w:r>
      <w:proofErr w:type="spellStart"/>
      <w:r w:rsidRPr="0046478B">
        <w:rPr>
          <w:lang w:val="en-US"/>
        </w:rPr>
        <w:t>Consulté</w:t>
      </w:r>
      <w:proofErr w:type="spellEnd"/>
      <w:r w:rsidRPr="0046478B">
        <w:rPr>
          <w:lang w:val="en-US"/>
        </w:rPr>
        <w:t xml:space="preserve"> le 26 </w:t>
      </w:r>
      <w:proofErr w:type="spellStart"/>
      <w:r w:rsidRPr="0046478B">
        <w:rPr>
          <w:lang w:val="en-US"/>
        </w:rPr>
        <w:t>août</w:t>
      </w:r>
      <w:proofErr w:type="spellEnd"/>
      <w:r w:rsidRPr="0046478B">
        <w:rPr>
          <w:lang w:val="en-US"/>
        </w:rPr>
        <w:t> 2014.</w:t>
      </w:r>
    </w:p>
    <w:p w14:paraId="3DDFEC63" w14:textId="77777777" w:rsidR="000C0585" w:rsidRDefault="000C0585" w:rsidP="008E076D">
      <w:pPr>
        <w:pStyle w:val="JhpBodyText0"/>
        <w:rPr>
          <w:lang w:val="en-US"/>
        </w:rPr>
      </w:pPr>
    </w:p>
    <w:p w14:paraId="057FCA3B" w14:textId="2F968E5A" w:rsidR="00B42DDA" w:rsidRPr="001A3306" w:rsidRDefault="00B42DDA" w:rsidP="008E076D">
      <w:pPr>
        <w:pStyle w:val="JhpBodyText0"/>
        <w:rPr>
          <w:lang w:val="en-US"/>
        </w:rPr>
      </w:pPr>
      <w:r w:rsidRPr="001A3306">
        <w:rPr>
          <w:lang w:val="en-US"/>
        </w:rPr>
        <w:t xml:space="preserve">Maternal and Child Survival Program (MCSP). 2018. </w:t>
      </w:r>
      <w:r w:rsidRPr="008E076D">
        <w:rPr>
          <w:i/>
          <w:lang w:val="en-US"/>
        </w:rPr>
        <w:t>Implementing Malaria in Pregnancy Programs in the Context of WHO Recommendations on Antenatal Care for a Positive Pregnancy Experience</w:t>
      </w:r>
      <w:r w:rsidRPr="001A3306">
        <w:rPr>
          <w:lang w:val="en-US"/>
        </w:rPr>
        <w:t>. Washington, DC: MCSP.</w:t>
      </w:r>
    </w:p>
    <w:p w14:paraId="6C8D5BEF" w14:textId="77777777" w:rsidR="000C0585" w:rsidRDefault="000C0585" w:rsidP="008E076D">
      <w:pPr>
        <w:pStyle w:val="JhpBodyText0"/>
        <w:rPr>
          <w:lang w:val="es-ES"/>
        </w:rPr>
      </w:pPr>
    </w:p>
    <w:p w14:paraId="127DDA08" w14:textId="6A69812C" w:rsidR="00B42DDA" w:rsidRPr="005D625E" w:rsidRDefault="00B42DDA" w:rsidP="008E076D">
      <w:pPr>
        <w:pStyle w:val="JhpBodyText0"/>
        <w:rPr>
          <w:lang w:val="en-US"/>
        </w:rPr>
      </w:pPr>
      <w:r w:rsidRPr="005D625E">
        <w:rPr>
          <w:lang w:val="es-ES"/>
        </w:rPr>
        <w:t xml:space="preserve">Menéndez C, Bardaji A, Sigauque B, at al. 2010. </w:t>
      </w:r>
      <w:r w:rsidRPr="001A3306">
        <w:rPr>
          <w:lang w:val="en-US"/>
        </w:rPr>
        <w:t xml:space="preserve">Malaria prevention with IPTp during pregnancy reduces neonatal mortality. </w:t>
      </w:r>
      <w:proofErr w:type="spellStart"/>
      <w:r w:rsidRPr="005D625E">
        <w:rPr>
          <w:i/>
          <w:lang w:val="en-US"/>
        </w:rPr>
        <w:t>PLoS</w:t>
      </w:r>
      <w:proofErr w:type="spellEnd"/>
      <w:r w:rsidRPr="005D625E">
        <w:rPr>
          <w:i/>
          <w:lang w:val="en-US"/>
        </w:rPr>
        <w:t xml:space="preserve"> One</w:t>
      </w:r>
      <w:r w:rsidRPr="005D625E">
        <w:rPr>
          <w:lang w:val="en-US"/>
        </w:rPr>
        <w:t xml:space="preserve">. 5(2):e9438. </w:t>
      </w:r>
      <w:proofErr w:type="spellStart"/>
      <w:r w:rsidRPr="005D625E">
        <w:rPr>
          <w:lang w:val="en-US"/>
        </w:rPr>
        <w:t>doi</w:t>
      </w:r>
      <w:proofErr w:type="spellEnd"/>
      <w:r w:rsidRPr="005D625E">
        <w:rPr>
          <w:lang w:val="en-US"/>
        </w:rPr>
        <w:t>: 10.1371/journal.pone.0009438.</w:t>
      </w:r>
    </w:p>
    <w:p w14:paraId="0BAC2F00" w14:textId="77777777" w:rsidR="000C0585" w:rsidRDefault="000C0585" w:rsidP="008E076D">
      <w:pPr>
        <w:pStyle w:val="JhpBodyText0"/>
        <w:rPr>
          <w:lang w:val="en-US"/>
        </w:rPr>
      </w:pPr>
    </w:p>
    <w:p w14:paraId="012218E9" w14:textId="4C62F70B" w:rsidR="00B42DDA" w:rsidRPr="001A3306" w:rsidRDefault="00B42DDA" w:rsidP="008E076D">
      <w:pPr>
        <w:pStyle w:val="JhpBodyText0"/>
        <w:rPr>
          <w:lang w:val="en-US"/>
        </w:rPr>
      </w:pPr>
      <w:r w:rsidRPr="005D625E">
        <w:rPr>
          <w:lang w:val="en-US"/>
        </w:rPr>
        <w:t xml:space="preserve">Mohamed AO, </w:t>
      </w:r>
      <w:proofErr w:type="spellStart"/>
      <w:r w:rsidRPr="005D625E">
        <w:rPr>
          <w:lang w:val="en-US"/>
        </w:rPr>
        <w:t>Eltaib</w:t>
      </w:r>
      <w:proofErr w:type="spellEnd"/>
      <w:r w:rsidRPr="005D625E">
        <w:rPr>
          <w:lang w:val="en-US"/>
        </w:rPr>
        <w:t xml:space="preserve"> EH, Ahmed OA, </w:t>
      </w:r>
      <w:proofErr w:type="spellStart"/>
      <w:r w:rsidRPr="005D625E">
        <w:rPr>
          <w:lang w:val="en-US"/>
        </w:rPr>
        <w:t>Elamin</w:t>
      </w:r>
      <w:proofErr w:type="spellEnd"/>
      <w:r w:rsidRPr="005D625E">
        <w:rPr>
          <w:lang w:val="en-US"/>
        </w:rPr>
        <w:t xml:space="preserve"> SB, Malik EM. 2006. </w:t>
      </w:r>
      <w:r w:rsidRPr="001A3306">
        <w:rPr>
          <w:lang w:val="en-US"/>
        </w:rPr>
        <w:t xml:space="preserve">The efficacies of artesunate- </w:t>
      </w:r>
      <w:proofErr w:type="spellStart"/>
      <w:r w:rsidRPr="001A3306">
        <w:rPr>
          <w:lang w:val="en-US"/>
        </w:rPr>
        <w:t>sulfadoxine</w:t>
      </w:r>
      <w:proofErr w:type="spellEnd"/>
      <w:r w:rsidRPr="001A3306">
        <w:rPr>
          <w:lang w:val="en-US"/>
        </w:rPr>
        <w:t xml:space="preserve">-pyrimethamine and artemether-lumefantrine in the treatment of uncomplicated, Plasmodium falciparum malaria, in an area of low transmission in central Sudan. </w:t>
      </w:r>
      <w:r w:rsidRPr="001A3306">
        <w:rPr>
          <w:i/>
          <w:lang w:val="en-US"/>
        </w:rPr>
        <w:t xml:space="preserve">Ann Trop Med </w:t>
      </w:r>
      <w:proofErr w:type="spellStart"/>
      <w:r w:rsidRPr="001A3306">
        <w:rPr>
          <w:i/>
          <w:lang w:val="en-US"/>
        </w:rPr>
        <w:t>Parasitol</w:t>
      </w:r>
      <w:proofErr w:type="spellEnd"/>
      <w:r w:rsidRPr="001A3306">
        <w:rPr>
          <w:lang w:val="en-US"/>
        </w:rPr>
        <w:t xml:space="preserve">. 100(1):5-10. </w:t>
      </w:r>
      <w:proofErr w:type="spellStart"/>
      <w:r w:rsidRPr="001A3306">
        <w:rPr>
          <w:lang w:val="en-US"/>
        </w:rPr>
        <w:t>doi</w:t>
      </w:r>
      <w:proofErr w:type="spellEnd"/>
      <w:r w:rsidRPr="001A3306">
        <w:rPr>
          <w:lang w:val="en-US"/>
        </w:rPr>
        <w:t>: 10.1179/136485906X86239.</w:t>
      </w:r>
    </w:p>
    <w:p w14:paraId="7359C635" w14:textId="77777777" w:rsidR="000C0585" w:rsidRDefault="000C0585" w:rsidP="008E076D">
      <w:pPr>
        <w:pStyle w:val="JhpBodyText0"/>
        <w:rPr>
          <w:lang w:val="en-US"/>
        </w:rPr>
      </w:pPr>
    </w:p>
    <w:p w14:paraId="1422585F" w14:textId="28B2EDCE" w:rsidR="00B42DDA" w:rsidRPr="006E5311" w:rsidRDefault="00B42DDA" w:rsidP="008E076D">
      <w:pPr>
        <w:pStyle w:val="JhpBodyText0"/>
      </w:pPr>
      <w:r w:rsidRPr="001A3306">
        <w:rPr>
          <w:lang w:val="en-US"/>
        </w:rPr>
        <w:t xml:space="preserve">Moore KA, Simpson JA, </w:t>
      </w:r>
      <w:proofErr w:type="spellStart"/>
      <w:r w:rsidRPr="001A3306">
        <w:rPr>
          <w:lang w:val="en-US"/>
        </w:rPr>
        <w:t>Scoullar</w:t>
      </w:r>
      <w:proofErr w:type="spellEnd"/>
      <w:r w:rsidRPr="001A3306">
        <w:rPr>
          <w:lang w:val="en-US"/>
        </w:rPr>
        <w:t xml:space="preserve"> MJL, </w:t>
      </w:r>
      <w:proofErr w:type="spellStart"/>
      <w:r w:rsidRPr="001A3306">
        <w:rPr>
          <w:lang w:val="en-US"/>
        </w:rPr>
        <w:t>McGready</w:t>
      </w:r>
      <w:proofErr w:type="spellEnd"/>
      <w:r w:rsidRPr="001A3306">
        <w:rPr>
          <w:lang w:val="en-US"/>
        </w:rPr>
        <w:t xml:space="preserve"> R, and </w:t>
      </w:r>
      <w:proofErr w:type="spellStart"/>
      <w:r w:rsidRPr="001A3306">
        <w:rPr>
          <w:lang w:val="en-US"/>
        </w:rPr>
        <w:t>Fowkes</w:t>
      </w:r>
      <w:proofErr w:type="spellEnd"/>
      <w:r w:rsidRPr="001A3306">
        <w:rPr>
          <w:lang w:val="en-US"/>
        </w:rPr>
        <w:t xml:space="preserve"> FJI.  Quantification of the association between malaria in pregnancy and stillbirth: a systematic review and meta-analysis.  </w:t>
      </w:r>
      <w:r w:rsidRPr="008E076D">
        <w:rPr>
          <w:i/>
        </w:rPr>
        <w:t>Lancet Glob Health</w:t>
      </w:r>
      <w:r w:rsidRPr="006E5311">
        <w:t xml:space="preserve"> 2017; 5: e1101–12.</w:t>
      </w:r>
    </w:p>
    <w:p w14:paraId="50BD4F76" w14:textId="77777777" w:rsidR="000C0585" w:rsidRDefault="000C0585" w:rsidP="008E076D">
      <w:pPr>
        <w:pStyle w:val="JhpBodyText0"/>
      </w:pPr>
    </w:p>
    <w:p w14:paraId="04A4F10F" w14:textId="373D9657" w:rsidR="00B42DDA" w:rsidRPr="006E5311" w:rsidRDefault="00B42DDA" w:rsidP="008E076D">
      <w:pPr>
        <w:pStyle w:val="JhpBodyText0"/>
      </w:pPr>
      <w:r w:rsidRPr="006E5311">
        <w:t xml:space="preserve">OMS Bureau régional pour le Pacifique occidental (WPRO). </w:t>
      </w:r>
      <w:r w:rsidRPr="001A3306">
        <w:rPr>
          <w:lang w:val="en-US"/>
        </w:rPr>
        <w:t xml:space="preserve">2005. Malaria Rapid Diagnostic Tests: Purchasing and Using RDTs. Site Web du WPRO. </w:t>
      </w:r>
      <w:hyperlink r:id="rId76">
        <w:r w:rsidRPr="005D625E">
          <w:rPr>
            <w:u w:val="single"/>
          </w:rPr>
          <w:t xml:space="preserve">http://www.wpro.who.int/sites/rdt/using_rdts. </w:t>
        </w:r>
      </w:hyperlink>
      <w:hyperlink r:id="rId77">
        <w:r w:rsidRPr="006E5311">
          <w:t>Consulté</w:t>
        </w:r>
      </w:hyperlink>
      <w:r w:rsidRPr="006E5311">
        <w:t xml:space="preserve"> le 20 août 2014.</w:t>
      </w:r>
    </w:p>
    <w:p w14:paraId="756E037E" w14:textId="77777777" w:rsidR="000C0585" w:rsidRDefault="000C0585" w:rsidP="008E076D">
      <w:pPr>
        <w:pStyle w:val="JhpBodyText0"/>
      </w:pPr>
    </w:p>
    <w:p w14:paraId="46C0826F" w14:textId="60B75CBF" w:rsidR="00B42DDA" w:rsidRPr="005D625E" w:rsidRDefault="00B42DDA" w:rsidP="008E076D">
      <w:pPr>
        <w:pStyle w:val="JhpBodyText0"/>
      </w:pPr>
      <w:r w:rsidRPr="006E5311">
        <w:t xml:space="preserve">OMS, UNICEF. 2007. </w:t>
      </w:r>
      <w:r w:rsidRPr="008E076D">
        <w:rPr>
          <w:i/>
        </w:rPr>
        <w:t>Guide pour la mise à l’échelle au plan mondial de la prévention de la transmission mère-enfant du VIH</w:t>
      </w:r>
      <w:r w:rsidRPr="006E5311">
        <w:t xml:space="preserve">. </w:t>
      </w:r>
      <w:r w:rsidRPr="005D625E">
        <w:t>Genève : OMS.</w:t>
      </w:r>
    </w:p>
    <w:p w14:paraId="010D5FF9" w14:textId="77777777" w:rsidR="000C0585" w:rsidRDefault="000C0585" w:rsidP="008E076D">
      <w:pPr>
        <w:pStyle w:val="JhpBodyText0"/>
      </w:pPr>
    </w:p>
    <w:p w14:paraId="6258C46F" w14:textId="609CF91B" w:rsidR="00B42DDA" w:rsidRPr="001A3306" w:rsidRDefault="00B42DDA" w:rsidP="008E076D">
      <w:pPr>
        <w:pStyle w:val="JhpBodyText0"/>
        <w:rPr>
          <w:lang w:val="en-US"/>
        </w:rPr>
      </w:pPr>
      <w:r w:rsidRPr="005D625E">
        <w:lastRenderedPageBreak/>
        <w:t xml:space="preserve">OMS. 2002. </w:t>
      </w:r>
      <w:r w:rsidRPr="008E076D">
        <w:rPr>
          <w:i/>
          <w:lang w:val="en-US"/>
        </w:rPr>
        <w:t>WHO Antenatal Care Randomized Trial: Manual for the Implementation of the New Model</w:t>
      </w:r>
      <w:r w:rsidRPr="001A3306">
        <w:rPr>
          <w:lang w:val="en-US"/>
        </w:rPr>
        <w:t>. Genève : OMS.</w:t>
      </w:r>
    </w:p>
    <w:p w14:paraId="0274D242" w14:textId="77777777" w:rsidR="00B42DDA" w:rsidRPr="001A3306" w:rsidRDefault="00B42DDA" w:rsidP="008E076D">
      <w:pPr>
        <w:pStyle w:val="JhpBodyText0"/>
        <w:rPr>
          <w:lang w:val="en-US"/>
        </w:rPr>
      </w:pPr>
      <w:r w:rsidRPr="001A3306">
        <w:rPr>
          <w:lang w:val="en-US"/>
        </w:rPr>
        <w:t xml:space="preserve">OMS. 2003. </w:t>
      </w:r>
      <w:r w:rsidRPr="008E076D">
        <w:rPr>
          <w:i/>
          <w:lang w:val="en-US"/>
        </w:rPr>
        <w:t>Global Strategy for Infant and Young Child Feeding</w:t>
      </w:r>
      <w:r w:rsidRPr="001A3306">
        <w:rPr>
          <w:lang w:val="en-US"/>
        </w:rPr>
        <w:t>. Genève : OMS.</w:t>
      </w:r>
    </w:p>
    <w:p w14:paraId="10785BCB" w14:textId="77777777" w:rsidR="000C0585" w:rsidRDefault="000C0585" w:rsidP="008E076D">
      <w:pPr>
        <w:pStyle w:val="JhpBodyText0"/>
        <w:rPr>
          <w:lang w:val="en-US"/>
        </w:rPr>
      </w:pPr>
    </w:p>
    <w:p w14:paraId="56B2F216" w14:textId="09C2C7D1" w:rsidR="00B42DDA" w:rsidRPr="006E5311" w:rsidRDefault="00B42DDA" w:rsidP="008E076D">
      <w:pPr>
        <w:pStyle w:val="JhpBodyText0"/>
      </w:pPr>
      <w:r w:rsidRPr="001A3306">
        <w:rPr>
          <w:lang w:val="en-US"/>
        </w:rPr>
        <w:t xml:space="preserve">OMS. 2004a. </w:t>
      </w:r>
      <w:r w:rsidRPr="008E076D">
        <w:rPr>
          <w:i/>
          <w:lang w:val="en-US"/>
        </w:rPr>
        <w:t>Malaria and HIV/AIDS Interactions and Implications: Conclusions of a Technical Consultation Convened by WHO</w:t>
      </w:r>
      <w:r w:rsidRPr="001A3306">
        <w:rPr>
          <w:lang w:val="en-US"/>
        </w:rPr>
        <w:t xml:space="preserve">, </w:t>
      </w:r>
      <w:r w:rsidRPr="008E076D">
        <w:rPr>
          <w:i/>
          <w:lang w:val="en-US"/>
        </w:rPr>
        <w:t>23–25 June, 2004</w:t>
      </w:r>
      <w:r w:rsidRPr="001A3306">
        <w:rPr>
          <w:lang w:val="en-US"/>
        </w:rPr>
        <w:t xml:space="preserve">. </w:t>
      </w:r>
      <w:r w:rsidRPr="006E5311">
        <w:t>Genève : OMS.</w:t>
      </w:r>
    </w:p>
    <w:p w14:paraId="78C93B16" w14:textId="77777777" w:rsidR="000C0585" w:rsidRDefault="000C0585" w:rsidP="008E076D">
      <w:pPr>
        <w:pStyle w:val="JhpBodyText0"/>
      </w:pPr>
    </w:p>
    <w:p w14:paraId="29FE141B" w14:textId="23A47FD8" w:rsidR="00B42DDA" w:rsidRPr="001A3306" w:rsidRDefault="00B42DDA" w:rsidP="008E076D">
      <w:pPr>
        <w:pStyle w:val="JhpBodyText0"/>
        <w:rPr>
          <w:lang w:val="en-US"/>
        </w:rPr>
      </w:pPr>
      <w:r w:rsidRPr="006E5311">
        <w:t xml:space="preserve">OMS. 2004b. </w:t>
      </w:r>
      <w:r w:rsidRPr="008E076D">
        <w:rPr>
          <w:i/>
        </w:rPr>
        <w:t>Paludisme et VIH : interactions et répercussions sur les politiques de santé publique</w:t>
      </w:r>
      <w:r w:rsidRPr="006E5311">
        <w:t xml:space="preserve">. </w:t>
      </w:r>
      <w:r w:rsidRPr="001A3306">
        <w:rPr>
          <w:lang w:val="en-US"/>
        </w:rPr>
        <w:t>Genève. OMS.</w:t>
      </w:r>
    </w:p>
    <w:p w14:paraId="69C91312" w14:textId="77777777" w:rsidR="000C0585" w:rsidRDefault="000C0585" w:rsidP="008E076D">
      <w:pPr>
        <w:pStyle w:val="JhpBodyText0"/>
        <w:rPr>
          <w:lang w:val="en-US"/>
        </w:rPr>
      </w:pPr>
    </w:p>
    <w:p w14:paraId="13561FAF" w14:textId="05D8D0A6" w:rsidR="00B42DDA" w:rsidRPr="001A3306" w:rsidRDefault="00B42DDA" w:rsidP="008E076D">
      <w:pPr>
        <w:pStyle w:val="JhpBodyText0"/>
        <w:rPr>
          <w:lang w:val="en-US"/>
        </w:rPr>
      </w:pPr>
      <w:r w:rsidRPr="001A3306">
        <w:rPr>
          <w:lang w:val="en-US"/>
        </w:rPr>
        <w:t xml:space="preserve">OMS. 2004c. </w:t>
      </w:r>
      <w:r w:rsidRPr="008E076D">
        <w:rPr>
          <w:i/>
          <w:lang w:val="en-US"/>
        </w:rPr>
        <w:t>A Strategic Framework for Malaria Prevention and Control during Pregnancy in the Africa Region</w:t>
      </w:r>
      <w:r w:rsidRPr="001A3306">
        <w:rPr>
          <w:lang w:val="en-US"/>
        </w:rPr>
        <w:t xml:space="preserve">. Brazzaville : OMS/Bureau </w:t>
      </w:r>
      <w:proofErr w:type="spellStart"/>
      <w:r w:rsidRPr="001A3306">
        <w:rPr>
          <w:lang w:val="en-US"/>
        </w:rPr>
        <w:t>régional</w:t>
      </w:r>
      <w:proofErr w:type="spellEnd"/>
      <w:r w:rsidRPr="001A3306">
        <w:rPr>
          <w:lang w:val="en-US"/>
        </w:rPr>
        <w:t xml:space="preserve"> pour </w:t>
      </w:r>
      <w:proofErr w:type="spellStart"/>
      <w:r w:rsidRPr="001A3306">
        <w:rPr>
          <w:lang w:val="en-US"/>
        </w:rPr>
        <w:t>l’Afrique</w:t>
      </w:r>
      <w:proofErr w:type="spellEnd"/>
      <w:r w:rsidRPr="001A3306">
        <w:rPr>
          <w:lang w:val="en-US"/>
        </w:rPr>
        <w:t>.</w:t>
      </w:r>
    </w:p>
    <w:p w14:paraId="72A52C9A" w14:textId="77777777" w:rsidR="000C0585" w:rsidRDefault="000C0585" w:rsidP="008E076D">
      <w:pPr>
        <w:pStyle w:val="JhpBodyText0"/>
        <w:rPr>
          <w:lang w:val="en-US"/>
        </w:rPr>
      </w:pPr>
    </w:p>
    <w:p w14:paraId="6A0A482D" w14:textId="255CC2AD" w:rsidR="00B42DDA" w:rsidRPr="001A3306" w:rsidRDefault="00B42DDA" w:rsidP="008E076D">
      <w:pPr>
        <w:pStyle w:val="JhpBodyText0"/>
        <w:rPr>
          <w:lang w:val="en-US"/>
        </w:rPr>
      </w:pPr>
      <w:r w:rsidRPr="001A3306">
        <w:rPr>
          <w:lang w:val="en-US"/>
        </w:rPr>
        <w:t xml:space="preserve">OMS. 2004d. </w:t>
      </w:r>
      <w:r w:rsidRPr="008E076D">
        <w:rPr>
          <w:i/>
          <w:lang w:val="en-US"/>
        </w:rPr>
        <w:t>The Use of Malaria Rapid Diagnostic Tests</w:t>
      </w:r>
      <w:r w:rsidRPr="001A3306">
        <w:rPr>
          <w:lang w:val="en-US"/>
        </w:rPr>
        <w:t>. OMS : Genève.</w:t>
      </w:r>
    </w:p>
    <w:p w14:paraId="2606075F" w14:textId="77777777" w:rsidR="000C0585" w:rsidRDefault="000C0585" w:rsidP="008E076D">
      <w:pPr>
        <w:pStyle w:val="JhpBodyText0"/>
        <w:rPr>
          <w:lang w:val="en-US"/>
        </w:rPr>
      </w:pPr>
    </w:p>
    <w:p w14:paraId="277FCAC1" w14:textId="11E5554C" w:rsidR="00B42DDA" w:rsidRPr="006E5311" w:rsidRDefault="00B42DDA" w:rsidP="008E076D">
      <w:pPr>
        <w:pStyle w:val="JhpBodyText0"/>
      </w:pPr>
      <w:r w:rsidRPr="001A3306">
        <w:rPr>
          <w:lang w:val="en-US"/>
        </w:rPr>
        <w:t xml:space="preserve">OMS. 2004e. </w:t>
      </w:r>
      <w:r w:rsidRPr="008E076D">
        <w:rPr>
          <w:i/>
          <w:lang w:val="en-US"/>
        </w:rPr>
        <w:t>What Are the Options? Using Formative Research to Adapt Global Recommendations on HIV and Infant Feeding to the Local Context</w:t>
      </w:r>
      <w:r w:rsidRPr="001A3306">
        <w:rPr>
          <w:lang w:val="en-US"/>
        </w:rPr>
        <w:t xml:space="preserve">. </w:t>
      </w:r>
      <w:r w:rsidRPr="006E5311">
        <w:t>Genève : OMS.</w:t>
      </w:r>
    </w:p>
    <w:p w14:paraId="45E23030" w14:textId="77777777" w:rsidR="000C0585" w:rsidRDefault="000C0585" w:rsidP="008E076D">
      <w:pPr>
        <w:pStyle w:val="JhpBodyText0"/>
      </w:pPr>
    </w:p>
    <w:p w14:paraId="6C9210DF" w14:textId="0227A499" w:rsidR="00B42DDA" w:rsidRPr="001A3306" w:rsidRDefault="00B42DDA" w:rsidP="008E076D">
      <w:pPr>
        <w:pStyle w:val="JhpBodyText0"/>
        <w:rPr>
          <w:lang w:val="en-US"/>
        </w:rPr>
      </w:pPr>
      <w:r w:rsidRPr="006E5311">
        <w:t xml:space="preserve">OMS. 2005. </w:t>
      </w:r>
      <w:r w:rsidRPr="008E076D">
        <w:rPr>
          <w:i/>
        </w:rPr>
        <w:t xml:space="preserve">Rapport sur la santé dans le monde 2005. </w:t>
      </w:r>
      <w:r w:rsidRPr="008E076D">
        <w:rPr>
          <w:i/>
          <w:iCs/>
        </w:rPr>
        <w:t>Donnons sa chance à chaque mère et à chaque enfant</w:t>
      </w:r>
      <w:r w:rsidRPr="006E5311">
        <w:rPr>
          <w:iCs/>
        </w:rPr>
        <w:t>.</w:t>
      </w:r>
      <w:r w:rsidRPr="006E5311">
        <w:t xml:space="preserve"> </w:t>
      </w:r>
      <w:r w:rsidRPr="001A3306">
        <w:rPr>
          <w:lang w:val="en-US"/>
        </w:rPr>
        <w:t>Genève : OMS.</w:t>
      </w:r>
    </w:p>
    <w:p w14:paraId="41190375" w14:textId="77777777" w:rsidR="000C0585" w:rsidRDefault="000C0585" w:rsidP="008E076D">
      <w:pPr>
        <w:pStyle w:val="JhpBodyText0"/>
        <w:rPr>
          <w:lang w:val="en-US"/>
        </w:rPr>
      </w:pPr>
    </w:p>
    <w:p w14:paraId="3A9E3525" w14:textId="6CACED50" w:rsidR="00B42DDA" w:rsidRPr="001A3306" w:rsidRDefault="00B42DDA" w:rsidP="008E076D">
      <w:pPr>
        <w:pStyle w:val="JhpBodyText0"/>
        <w:rPr>
          <w:lang w:val="en-US"/>
        </w:rPr>
      </w:pPr>
      <w:r w:rsidRPr="001A3306">
        <w:rPr>
          <w:lang w:val="en-US"/>
        </w:rPr>
        <w:t xml:space="preserve">OMS. 2007. </w:t>
      </w:r>
      <w:r w:rsidRPr="008E076D">
        <w:rPr>
          <w:i/>
          <w:lang w:val="en-US"/>
        </w:rPr>
        <w:t>Insecticide-Treated Mosquito Nets: A WHO Position Statement</w:t>
      </w:r>
      <w:r w:rsidRPr="001A3306">
        <w:rPr>
          <w:lang w:val="en-US"/>
        </w:rPr>
        <w:t>.</w:t>
      </w:r>
    </w:p>
    <w:p w14:paraId="46CC2052" w14:textId="77777777" w:rsidR="000C0585" w:rsidRDefault="000C0585" w:rsidP="008E076D">
      <w:pPr>
        <w:pStyle w:val="JhpBodyText0"/>
        <w:rPr>
          <w:lang w:val="en-US"/>
        </w:rPr>
      </w:pPr>
    </w:p>
    <w:p w14:paraId="6269A947" w14:textId="27DF910B" w:rsidR="00B42DDA" w:rsidRPr="001A3306" w:rsidRDefault="00B42DDA" w:rsidP="008E076D">
      <w:pPr>
        <w:pStyle w:val="JhpBodyText0"/>
        <w:rPr>
          <w:lang w:val="en-US"/>
        </w:rPr>
      </w:pPr>
      <w:r w:rsidRPr="001A3306">
        <w:rPr>
          <w:lang w:val="en-US"/>
        </w:rPr>
        <w:t xml:space="preserve">OMS. 2008. </w:t>
      </w:r>
      <w:r w:rsidRPr="001A3306">
        <w:rPr>
          <w:i/>
          <w:lang w:val="en-US"/>
        </w:rPr>
        <w:t>World Malaria Report 2008</w:t>
      </w:r>
      <w:r w:rsidRPr="001A3306">
        <w:rPr>
          <w:lang w:val="en-US"/>
        </w:rPr>
        <w:t>. Genève : OMS.</w:t>
      </w:r>
    </w:p>
    <w:p w14:paraId="4CFB3EB4" w14:textId="77777777" w:rsidR="000C0585" w:rsidRDefault="000C0585" w:rsidP="008E076D">
      <w:pPr>
        <w:pStyle w:val="JhpBodyText0"/>
        <w:rPr>
          <w:lang w:val="en-US"/>
        </w:rPr>
      </w:pPr>
    </w:p>
    <w:p w14:paraId="0A8FE4A9" w14:textId="0D95F596" w:rsidR="00B42DDA" w:rsidRPr="006E5311" w:rsidRDefault="00B42DDA" w:rsidP="008E076D">
      <w:pPr>
        <w:pStyle w:val="JhpBodyText0"/>
      </w:pPr>
      <w:r w:rsidRPr="001A3306">
        <w:rPr>
          <w:lang w:val="en-US"/>
        </w:rPr>
        <w:t xml:space="preserve">OMS. 2009. </w:t>
      </w:r>
      <w:r w:rsidRPr="008E076D">
        <w:rPr>
          <w:i/>
          <w:lang w:val="en-US"/>
        </w:rPr>
        <w:t>Malaria Case Management Operations Manual</w:t>
      </w:r>
      <w:r w:rsidRPr="001A3306">
        <w:rPr>
          <w:lang w:val="en-US"/>
        </w:rPr>
        <w:t xml:space="preserve">. </w:t>
      </w:r>
      <w:r w:rsidRPr="006E5311">
        <w:t>Genève : OMS.</w:t>
      </w:r>
    </w:p>
    <w:p w14:paraId="2FA4AD06" w14:textId="77777777" w:rsidR="000C0585" w:rsidRDefault="000C0585" w:rsidP="008E076D">
      <w:pPr>
        <w:pStyle w:val="JhpBodyText0"/>
      </w:pPr>
    </w:p>
    <w:p w14:paraId="4D43CF08" w14:textId="363F2614" w:rsidR="00B42DDA" w:rsidRPr="005D625E" w:rsidRDefault="00B42DDA" w:rsidP="008E076D">
      <w:pPr>
        <w:pStyle w:val="JhpBodyText0"/>
      </w:pPr>
      <w:r w:rsidRPr="006E5311">
        <w:t xml:space="preserve">OMS. 2010a. </w:t>
      </w:r>
      <w:r w:rsidRPr="008E076D">
        <w:rPr>
          <w:i/>
        </w:rPr>
        <w:t>Directives pour le traitement du paludisme</w:t>
      </w:r>
      <w:r w:rsidRPr="006E5311">
        <w:t xml:space="preserve">. </w:t>
      </w:r>
      <w:r w:rsidRPr="005D625E">
        <w:t>2</w:t>
      </w:r>
      <w:r w:rsidRPr="005D625E">
        <w:rPr>
          <w:vertAlign w:val="superscript"/>
        </w:rPr>
        <w:t>e</w:t>
      </w:r>
      <w:r w:rsidRPr="005D625E">
        <w:t> édition. Genève : OMS.</w:t>
      </w:r>
    </w:p>
    <w:p w14:paraId="264AE167" w14:textId="77777777" w:rsidR="000C0585" w:rsidRDefault="000C0585" w:rsidP="008E076D">
      <w:pPr>
        <w:pStyle w:val="JhpBodyText0"/>
      </w:pPr>
    </w:p>
    <w:p w14:paraId="3D6A431E" w14:textId="24BA9DF7" w:rsidR="00B42DDA" w:rsidRPr="001A3306" w:rsidRDefault="00B42DDA" w:rsidP="008E076D">
      <w:pPr>
        <w:pStyle w:val="JhpBodyText0"/>
        <w:rPr>
          <w:lang w:val="en-US"/>
        </w:rPr>
      </w:pPr>
      <w:r w:rsidRPr="005D625E">
        <w:t xml:space="preserve">OMS. 2010b. </w:t>
      </w:r>
      <w:r w:rsidRPr="008E076D">
        <w:rPr>
          <w:i/>
          <w:lang w:val="en-US"/>
        </w:rPr>
        <w:t>Guidelines on HIV and Infant Feeding: Principles and Recommendations for Infant Feeding in the Context of HIV and a Summary of Evidence</w:t>
      </w:r>
      <w:r w:rsidRPr="001A3306">
        <w:rPr>
          <w:lang w:val="en-US"/>
        </w:rPr>
        <w:t>. Genève : OMS.</w:t>
      </w:r>
    </w:p>
    <w:p w14:paraId="031FFDED" w14:textId="77777777" w:rsidR="000C0585" w:rsidRDefault="000C0585" w:rsidP="008E076D">
      <w:pPr>
        <w:pStyle w:val="JhpBodyText0"/>
        <w:rPr>
          <w:lang w:val="en-US"/>
        </w:rPr>
      </w:pPr>
    </w:p>
    <w:p w14:paraId="309DAE3D" w14:textId="33C0B657" w:rsidR="00B42DDA" w:rsidRPr="006E5311" w:rsidRDefault="00B42DDA" w:rsidP="008E076D">
      <w:pPr>
        <w:pStyle w:val="JhpBodyText0"/>
      </w:pPr>
      <w:r w:rsidRPr="001A3306">
        <w:rPr>
          <w:lang w:val="en-US"/>
        </w:rPr>
        <w:t xml:space="preserve">OMS. 2011a. Malaria, Countries or Areas at Risk of Transmission, 2010. </w:t>
      </w:r>
      <w:r w:rsidRPr="006E5311">
        <w:t xml:space="preserve">Site Web de l’OMS. </w:t>
      </w:r>
      <w:hyperlink r:id="rId78">
        <w:r w:rsidRPr="006E5311">
          <w:rPr>
            <w:u w:val="single" w:color="3B51A3"/>
          </w:rPr>
          <w:t>http://gamapserver.who.int/mapLibrary/Files/Maps/Global_Malaria_ITHRiskMap.JPG?ua=1.</w:t>
        </w:r>
      </w:hyperlink>
      <w:r w:rsidRPr="006E5311">
        <w:t xml:space="preserve"> Consulté le 1</w:t>
      </w:r>
      <w:r w:rsidRPr="006E5311">
        <w:rPr>
          <w:vertAlign w:val="superscript"/>
        </w:rPr>
        <w:t>er</w:t>
      </w:r>
      <w:r w:rsidRPr="006E5311">
        <w:t> octobre 2014.</w:t>
      </w:r>
    </w:p>
    <w:p w14:paraId="201DF98D" w14:textId="77777777" w:rsidR="000C0585" w:rsidRDefault="000C0585" w:rsidP="008E076D">
      <w:pPr>
        <w:pStyle w:val="JhpBodyText0"/>
      </w:pPr>
    </w:p>
    <w:p w14:paraId="2C3239EC" w14:textId="6DA9A4A3" w:rsidR="00B42DDA" w:rsidRPr="006E5311" w:rsidRDefault="00B42DDA" w:rsidP="008E076D">
      <w:pPr>
        <w:pStyle w:val="JhpBodyText0"/>
      </w:pPr>
      <w:r w:rsidRPr="006E5311">
        <w:t xml:space="preserve">OMS. 2011b. </w:t>
      </w:r>
      <w:r w:rsidRPr="008E076D">
        <w:rPr>
          <w:i/>
        </w:rPr>
        <w:t xml:space="preserve">Accès universel aux tests diagnostiques du paludisme : </w:t>
      </w:r>
      <w:r w:rsidRPr="008E076D">
        <w:rPr>
          <w:i/>
          <w:iCs/>
        </w:rPr>
        <w:t>manuel pratique</w:t>
      </w:r>
      <w:r w:rsidRPr="006E5311">
        <w:rPr>
          <w:iCs/>
        </w:rPr>
        <w:t>.</w:t>
      </w:r>
      <w:r w:rsidRPr="006E5311">
        <w:t xml:space="preserve"> Genève : OMS.</w:t>
      </w:r>
    </w:p>
    <w:p w14:paraId="07957162" w14:textId="77777777" w:rsidR="000C0585" w:rsidRDefault="000C0585" w:rsidP="008E076D">
      <w:pPr>
        <w:pStyle w:val="JhpBodyText0"/>
      </w:pPr>
    </w:p>
    <w:p w14:paraId="1DE4CB75" w14:textId="054D7530" w:rsidR="00B42DDA" w:rsidRPr="005D625E" w:rsidRDefault="00B42DDA" w:rsidP="008E076D">
      <w:pPr>
        <w:pStyle w:val="JhpBodyText0"/>
      </w:pPr>
      <w:r w:rsidRPr="006E5311">
        <w:t xml:space="preserve">OMS. 2012a. </w:t>
      </w:r>
      <w:r w:rsidRPr="008E076D">
        <w:rPr>
          <w:i/>
        </w:rPr>
        <w:t>Surveillance épidémiologique aux fins de la lutte antipaludique : manuel opérationnel</w:t>
      </w:r>
      <w:r w:rsidRPr="006E5311">
        <w:t xml:space="preserve">. </w:t>
      </w:r>
      <w:r w:rsidRPr="005D625E">
        <w:t>Genève : OMS.</w:t>
      </w:r>
    </w:p>
    <w:p w14:paraId="37BEA99E" w14:textId="77777777" w:rsidR="000C0585" w:rsidRDefault="000C0585" w:rsidP="008E076D">
      <w:pPr>
        <w:pStyle w:val="JhpBodyText0"/>
        <w:rPr>
          <w:lang w:val="en-US"/>
        </w:rPr>
      </w:pPr>
    </w:p>
    <w:p w14:paraId="6D5E0E3C" w14:textId="08B8E1E4" w:rsidR="00B42DDA" w:rsidRPr="006E5311" w:rsidRDefault="00B42DDA" w:rsidP="008E076D">
      <w:pPr>
        <w:pStyle w:val="JhpBodyText0"/>
      </w:pPr>
      <w:r w:rsidRPr="001A3306">
        <w:rPr>
          <w:lang w:val="en-US"/>
        </w:rPr>
        <w:t xml:space="preserve">OMS. 2012b. </w:t>
      </w:r>
      <w:r w:rsidRPr="008E076D">
        <w:rPr>
          <w:i/>
          <w:lang w:val="en-US"/>
        </w:rPr>
        <w:t>WHO Guidelines on HIV and Infant Feeding 2010: An Updated Framework for Priority Action</w:t>
      </w:r>
      <w:r w:rsidRPr="001A3306">
        <w:rPr>
          <w:lang w:val="en-US"/>
        </w:rPr>
        <w:t xml:space="preserve">. </w:t>
      </w:r>
      <w:r w:rsidRPr="006E5311">
        <w:t>Genève : OMS.</w:t>
      </w:r>
    </w:p>
    <w:p w14:paraId="1694B0E7" w14:textId="77777777" w:rsidR="000C0585" w:rsidRDefault="000C0585" w:rsidP="008E076D">
      <w:pPr>
        <w:pStyle w:val="JhpBodyText0"/>
      </w:pPr>
    </w:p>
    <w:p w14:paraId="4C54FF9E" w14:textId="08C8B356" w:rsidR="00B42DDA" w:rsidRPr="005D625E" w:rsidRDefault="00B42DDA" w:rsidP="008E076D">
      <w:pPr>
        <w:pStyle w:val="JhpBodyText0"/>
      </w:pPr>
      <w:r w:rsidRPr="006E5311">
        <w:t xml:space="preserve">OMS. 2013a. </w:t>
      </w:r>
      <w:r w:rsidRPr="008E076D">
        <w:rPr>
          <w:i/>
        </w:rPr>
        <w:t>Approche épidémiologique de lutte contre le paludisme (Guide pour les instructeurs)</w:t>
      </w:r>
      <w:r w:rsidRPr="006E5311">
        <w:t xml:space="preserve">. </w:t>
      </w:r>
      <w:r w:rsidRPr="005D625E">
        <w:t xml:space="preserve">Genève : OMS. </w:t>
      </w:r>
    </w:p>
    <w:p w14:paraId="6D0C79CF" w14:textId="77777777" w:rsidR="000C0585" w:rsidRDefault="000C0585" w:rsidP="008E076D">
      <w:pPr>
        <w:pStyle w:val="JhpBodyText0"/>
        <w:rPr>
          <w:lang w:val="en-US"/>
        </w:rPr>
      </w:pPr>
    </w:p>
    <w:p w14:paraId="73DF38EC" w14:textId="108F85CB" w:rsidR="00B42DDA" w:rsidRPr="001A3306" w:rsidRDefault="00B42DDA" w:rsidP="008E076D">
      <w:pPr>
        <w:pStyle w:val="JhpBodyText0"/>
        <w:rPr>
          <w:lang w:val="en-US"/>
        </w:rPr>
      </w:pPr>
      <w:r w:rsidRPr="001A3306">
        <w:rPr>
          <w:lang w:val="en-US"/>
        </w:rPr>
        <w:t xml:space="preserve">OMS. 2013b. </w:t>
      </w:r>
      <w:r w:rsidRPr="008E076D">
        <w:rPr>
          <w:i/>
          <w:lang w:val="en-US"/>
        </w:rPr>
        <w:t>Factsheet on the World Malaria Report 2013</w:t>
      </w:r>
      <w:r w:rsidRPr="001A3306">
        <w:rPr>
          <w:lang w:val="en-US"/>
        </w:rPr>
        <w:t>.</w:t>
      </w:r>
    </w:p>
    <w:p w14:paraId="7F08C119" w14:textId="77777777" w:rsidR="000C0585" w:rsidRDefault="000C0585" w:rsidP="008E076D">
      <w:pPr>
        <w:pStyle w:val="JhpBodyText0"/>
        <w:rPr>
          <w:lang w:val="en-US"/>
        </w:rPr>
      </w:pPr>
    </w:p>
    <w:p w14:paraId="55979E7C" w14:textId="0DCFFC25" w:rsidR="00B42DDA" w:rsidRPr="006E5311" w:rsidRDefault="00B42DDA" w:rsidP="008E076D">
      <w:pPr>
        <w:pStyle w:val="JhpBodyText0"/>
      </w:pPr>
      <w:r w:rsidRPr="001A3306">
        <w:rPr>
          <w:lang w:val="en-US"/>
        </w:rPr>
        <w:lastRenderedPageBreak/>
        <w:t xml:space="preserve">OMS. 2013c. </w:t>
      </w:r>
      <w:r w:rsidRPr="008E076D">
        <w:rPr>
          <w:i/>
          <w:lang w:val="en-US"/>
        </w:rPr>
        <w:t>Indoor Residual Spraying: An Operational Manual for Indoor Residual Spraying (IRS) for Malaria Transmission, Control and Elimination</w:t>
      </w:r>
      <w:r w:rsidRPr="001A3306">
        <w:rPr>
          <w:lang w:val="en-US"/>
        </w:rPr>
        <w:t xml:space="preserve">. </w:t>
      </w:r>
      <w:r w:rsidRPr="006E5311">
        <w:t>Genève : OMS.</w:t>
      </w:r>
    </w:p>
    <w:p w14:paraId="37AB5592" w14:textId="77777777" w:rsidR="000C0585" w:rsidRDefault="000C0585" w:rsidP="008E076D">
      <w:pPr>
        <w:pStyle w:val="JhpBodyText0"/>
      </w:pPr>
    </w:p>
    <w:p w14:paraId="34A7D27D" w14:textId="7FB0AB5F" w:rsidR="00B42DDA" w:rsidRPr="001A3306" w:rsidRDefault="00B42DDA" w:rsidP="008E076D">
      <w:pPr>
        <w:pStyle w:val="JhpBodyText0"/>
        <w:rPr>
          <w:lang w:val="en-US"/>
        </w:rPr>
      </w:pPr>
      <w:r w:rsidRPr="006E5311">
        <w:t xml:space="preserve">OMS. 2013d. </w:t>
      </w:r>
      <w:r w:rsidRPr="008E076D">
        <w:rPr>
          <w:i/>
        </w:rPr>
        <w:t>La prise en charge du paludisme grave : guide pratique</w:t>
      </w:r>
      <w:r w:rsidRPr="006E5311">
        <w:t xml:space="preserve">. </w:t>
      </w:r>
      <w:r w:rsidRPr="001A3306">
        <w:rPr>
          <w:lang w:val="en-US"/>
        </w:rPr>
        <w:t>3</w:t>
      </w:r>
      <w:r w:rsidRPr="001A3306">
        <w:rPr>
          <w:vertAlign w:val="superscript"/>
          <w:lang w:val="en-US"/>
        </w:rPr>
        <w:t>e</w:t>
      </w:r>
      <w:r w:rsidRPr="001A3306">
        <w:rPr>
          <w:lang w:val="en-US"/>
        </w:rPr>
        <w:t xml:space="preserve"> </w:t>
      </w:r>
      <w:proofErr w:type="spellStart"/>
      <w:r w:rsidRPr="001A3306">
        <w:rPr>
          <w:lang w:val="en-US"/>
        </w:rPr>
        <w:t>éd</w:t>
      </w:r>
      <w:proofErr w:type="spellEnd"/>
      <w:r w:rsidRPr="001A3306">
        <w:rPr>
          <w:lang w:val="en-US"/>
        </w:rPr>
        <w:t>. Genève : OMS.</w:t>
      </w:r>
    </w:p>
    <w:p w14:paraId="50A7B054" w14:textId="77777777" w:rsidR="000C0585" w:rsidRDefault="000C0585" w:rsidP="008E076D">
      <w:pPr>
        <w:pStyle w:val="JhpBodyText0"/>
        <w:rPr>
          <w:lang w:val="en-US"/>
        </w:rPr>
      </w:pPr>
    </w:p>
    <w:p w14:paraId="2542DE47" w14:textId="0E82F2C2" w:rsidR="00B42DDA" w:rsidRPr="001A3306" w:rsidRDefault="00B42DDA" w:rsidP="008E076D">
      <w:pPr>
        <w:pStyle w:val="JhpBodyText0"/>
        <w:rPr>
          <w:lang w:val="en-US"/>
        </w:rPr>
      </w:pPr>
      <w:r w:rsidRPr="001A3306">
        <w:rPr>
          <w:lang w:val="en-US"/>
        </w:rPr>
        <w:t xml:space="preserve">OMS. 2013e. </w:t>
      </w:r>
      <w:r w:rsidRPr="008E076D">
        <w:rPr>
          <w:i/>
          <w:lang w:val="en-US"/>
        </w:rPr>
        <w:t>WHO Guidance Note for Estimating the Longevity of Long-Lasting Insecticidal Nets in Malaria Control</w:t>
      </w:r>
      <w:r w:rsidRPr="001A3306">
        <w:rPr>
          <w:lang w:val="en-US"/>
        </w:rPr>
        <w:t>. Genève : OMS.</w:t>
      </w:r>
    </w:p>
    <w:p w14:paraId="0AA4838C" w14:textId="77777777" w:rsidR="000C0585" w:rsidRDefault="000C0585" w:rsidP="008E076D">
      <w:pPr>
        <w:pStyle w:val="JhpBodyText0"/>
        <w:rPr>
          <w:lang w:val="en-US"/>
        </w:rPr>
      </w:pPr>
    </w:p>
    <w:p w14:paraId="11560D9B" w14:textId="0D08189A" w:rsidR="00B42DDA" w:rsidRPr="001A3306" w:rsidRDefault="00B42DDA" w:rsidP="008E076D">
      <w:pPr>
        <w:pStyle w:val="JhpBodyText0"/>
        <w:rPr>
          <w:lang w:val="en-US"/>
        </w:rPr>
      </w:pPr>
      <w:r w:rsidRPr="001A3306">
        <w:rPr>
          <w:lang w:val="en-US"/>
        </w:rPr>
        <w:t xml:space="preserve">OMS. 2013f. </w:t>
      </w:r>
      <w:r w:rsidRPr="008E076D">
        <w:rPr>
          <w:i/>
          <w:lang w:val="en-US"/>
        </w:rPr>
        <w:t xml:space="preserve">WHO Policy Brief for the Implementation of Intermittent Preventive Treatment of Malaria in Pregnancy Using </w:t>
      </w:r>
      <w:proofErr w:type="spellStart"/>
      <w:r w:rsidRPr="008E076D">
        <w:rPr>
          <w:i/>
          <w:lang w:val="en-US"/>
        </w:rPr>
        <w:t>Sulfadoxine</w:t>
      </w:r>
      <w:proofErr w:type="spellEnd"/>
      <w:r w:rsidRPr="008E076D">
        <w:rPr>
          <w:i/>
          <w:lang w:val="en-US"/>
        </w:rPr>
        <w:t>-Pyrimethamine (IPTp-SP)</w:t>
      </w:r>
      <w:r w:rsidRPr="001A3306">
        <w:rPr>
          <w:lang w:val="en-US"/>
        </w:rPr>
        <w:t>. Genève : OMS.</w:t>
      </w:r>
    </w:p>
    <w:p w14:paraId="0678106C" w14:textId="77777777" w:rsidR="000C0585" w:rsidRDefault="000C0585" w:rsidP="008E076D">
      <w:pPr>
        <w:pStyle w:val="JhpBodyText0"/>
        <w:rPr>
          <w:lang w:val="en-US"/>
        </w:rPr>
      </w:pPr>
    </w:p>
    <w:p w14:paraId="2D54B58C" w14:textId="633BC16B" w:rsidR="00B42DDA" w:rsidRPr="001A3306" w:rsidRDefault="00B42DDA" w:rsidP="008E076D">
      <w:pPr>
        <w:pStyle w:val="JhpBodyText0"/>
        <w:rPr>
          <w:lang w:val="en-US"/>
        </w:rPr>
      </w:pPr>
      <w:r w:rsidRPr="001A3306">
        <w:rPr>
          <w:lang w:val="en-US"/>
        </w:rPr>
        <w:t xml:space="preserve">OMS. 2013g. </w:t>
      </w:r>
      <w:r w:rsidRPr="008E076D">
        <w:rPr>
          <w:i/>
          <w:lang w:val="en-US"/>
        </w:rPr>
        <w:t>WHO Recommended Long-Lasting Insecticidal Nets</w:t>
      </w:r>
      <w:r w:rsidRPr="001A3306">
        <w:rPr>
          <w:lang w:val="en-US"/>
        </w:rPr>
        <w:t>.</w:t>
      </w:r>
    </w:p>
    <w:p w14:paraId="248A8860" w14:textId="77777777" w:rsidR="000C0585" w:rsidRDefault="000C0585" w:rsidP="008E076D">
      <w:pPr>
        <w:pStyle w:val="JhpBodyText0"/>
        <w:rPr>
          <w:lang w:val="en-US"/>
        </w:rPr>
      </w:pPr>
    </w:p>
    <w:p w14:paraId="25C58537" w14:textId="6942036E" w:rsidR="00B42DDA" w:rsidRPr="006E5311" w:rsidRDefault="00B42DDA" w:rsidP="008E076D">
      <w:pPr>
        <w:pStyle w:val="JhpBodyText0"/>
      </w:pPr>
      <w:r w:rsidRPr="001A3306">
        <w:rPr>
          <w:lang w:val="en-US"/>
        </w:rPr>
        <w:t xml:space="preserve">OMS. 2014. </w:t>
      </w:r>
      <w:r w:rsidRPr="001A3306">
        <w:rPr>
          <w:i/>
          <w:lang w:val="en-US"/>
        </w:rPr>
        <w:t>International Travel and Health</w:t>
      </w:r>
      <w:r w:rsidRPr="001A3306">
        <w:rPr>
          <w:lang w:val="en-US"/>
        </w:rPr>
        <w:t xml:space="preserve">. </w:t>
      </w:r>
      <w:r w:rsidRPr="006E5311">
        <w:t xml:space="preserve">Chapter 7. Malaria. Genève : OMS. </w:t>
      </w:r>
    </w:p>
    <w:p w14:paraId="19025202" w14:textId="77777777" w:rsidR="000C0585" w:rsidRDefault="000C0585" w:rsidP="008E076D">
      <w:pPr>
        <w:pStyle w:val="JhpBodyText0"/>
      </w:pPr>
    </w:p>
    <w:p w14:paraId="25946227" w14:textId="5ADE30C8" w:rsidR="00B42DDA" w:rsidRPr="006E5311" w:rsidRDefault="00B42DDA" w:rsidP="008E076D">
      <w:pPr>
        <w:pStyle w:val="JhpBodyText0"/>
      </w:pPr>
      <w:r w:rsidRPr="006E5311">
        <w:t xml:space="preserve">OMS. 2015a. </w:t>
      </w:r>
      <w:r w:rsidRPr="008E076D">
        <w:rPr>
          <w:i/>
        </w:rPr>
        <w:t>Stratégie technique mondiale de lutte contre le paludisme 2016-2030</w:t>
      </w:r>
      <w:r w:rsidRPr="006E5311">
        <w:t xml:space="preserve">. Genève : OMS. </w:t>
      </w:r>
    </w:p>
    <w:p w14:paraId="6C5B00B8" w14:textId="77777777" w:rsidR="000C0585" w:rsidRDefault="000C0585" w:rsidP="008E076D">
      <w:pPr>
        <w:pStyle w:val="JhpBodyText0"/>
      </w:pPr>
    </w:p>
    <w:p w14:paraId="48863D79" w14:textId="1E277FB5" w:rsidR="00B42DDA" w:rsidRPr="001A3306" w:rsidRDefault="00B42DDA" w:rsidP="008E076D">
      <w:pPr>
        <w:pStyle w:val="JhpBodyText0"/>
      </w:pPr>
      <w:r w:rsidRPr="006E5311">
        <w:t xml:space="preserve">OMS. 2015b. </w:t>
      </w:r>
      <w:r w:rsidRPr="008E076D">
        <w:rPr>
          <w:i/>
        </w:rPr>
        <w:t>Directives pour le traitement du paludisme</w:t>
      </w:r>
      <w:r w:rsidRPr="006E5311">
        <w:t xml:space="preserve">. </w:t>
      </w:r>
      <w:r w:rsidRPr="001A3306">
        <w:t>3</w:t>
      </w:r>
      <w:r w:rsidRPr="001A3306">
        <w:rPr>
          <w:vertAlign w:val="superscript"/>
        </w:rPr>
        <w:t>e</w:t>
      </w:r>
      <w:r w:rsidRPr="001A3306">
        <w:t xml:space="preserve"> éd. Genève : OMS. </w:t>
      </w:r>
    </w:p>
    <w:p w14:paraId="5E57FDB3" w14:textId="77777777" w:rsidR="000C0585" w:rsidRDefault="000C0585" w:rsidP="008E076D">
      <w:pPr>
        <w:pStyle w:val="JhpBodyText0"/>
      </w:pPr>
    </w:p>
    <w:p w14:paraId="60F1137C" w14:textId="6A551D75" w:rsidR="00B42DDA" w:rsidRPr="001A3306" w:rsidRDefault="00B42DDA" w:rsidP="008E076D">
      <w:pPr>
        <w:pStyle w:val="JhpBodyText0"/>
        <w:rPr>
          <w:lang w:val="en-US"/>
        </w:rPr>
      </w:pPr>
      <w:r w:rsidRPr="001A3306">
        <w:t xml:space="preserve">OMS. 2015c. Paludisme. </w:t>
      </w:r>
      <w:r w:rsidRPr="006E5311">
        <w:t xml:space="preserve">Principaux faits. Site Web de l’OMS. </w:t>
      </w:r>
      <w:hyperlink r:id="rId79">
        <w:r w:rsidRPr="006E5311">
          <w:rPr>
            <w:u w:val="single" w:color="3B51A3"/>
          </w:rPr>
          <w:t>https://www.wh</w:t>
        </w:r>
        <w:r w:rsidRPr="009D6CCF">
          <w:rPr>
            <w:u w:val="single" w:color="3B51A3"/>
          </w:rPr>
          <w:t xml:space="preserve">o.int/fr/news-room/fact-sheets/detail/malaria. </w:t>
        </w:r>
      </w:hyperlink>
      <w:r w:rsidRPr="001A3306">
        <w:rPr>
          <w:u w:val="single" w:color="3B51A3"/>
          <w:lang w:val="en-US"/>
        </w:rPr>
        <w:t>[2015. Avril 2017].</w:t>
      </w:r>
      <w:r w:rsidRPr="001A3306">
        <w:rPr>
          <w:lang w:val="en-US"/>
        </w:rPr>
        <w:t xml:space="preserve"> </w:t>
      </w:r>
      <w:proofErr w:type="spellStart"/>
      <w:r w:rsidRPr="001A3306">
        <w:rPr>
          <w:lang w:val="en-US"/>
        </w:rPr>
        <w:t>Consulté</w:t>
      </w:r>
      <w:proofErr w:type="spellEnd"/>
      <w:r w:rsidRPr="001A3306">
        <w:rPr>
          <w:lang w:val="en-US"/>
        </w:rPr>
        <w:t xml:space="preserve"> le 9 mars 2016.</w:t>
      </w:r>
    </w:p>
    <w:p w14:paraId="18BB3552" w14:textId="77777777" w:rsidR="000C0585" w:rsidRDefault="000C0585" w:rsidP="008E076D">
      <w:pPr>
        <w:pStyle w:val="JhpBodyText0"/>
        <w:rPr>
          <w:lang w:val="en-US"/>
        </w:rPr>
      </w:pPr>
    </w:p>
    <w:p w14:paraId="1B8575A8" w14:textId="642273A4" w:rsidR="00B42DDA" w:rsidRPr="001A3306" w:rsidRDefault="00B42DDA" w:rsidP="008E076D">
      <w:pPr>
        <w:pStyle w:val="JhpBodyText0"/>
        <w:rPr>
          <w:lang w:val="en-US"/>
        </w:rPr>
      </w:pPr>
      <w:r w:rsidRPr="001A3306">
        <w:rPr>
          <w:lang w:val="en-US"/>
        </w:rPr>
        <w:t xml:space="preserve">OMS. 2015d. </w:t>
      </w:r>
      <w:r w:rsidRPr="008E076D">
        <w:rPr>
          <w:i/>
          <w:lang w:val="en-US"/>
        </w:rPr>
        <w:t>Recommendations on Health Promotion Intervention for Maternal and Newborn Health 2015</w:t>
      </w:r>
      <w:r w:rsidRPr="001A3306">
        <w:rPr>
          <w:lang w:val="en-US"/>
        </w:rPr>
        <w:t>. Genève : OMS.</w:t>
      </w:r>
    </w:p>
    <w:p w14:paraId="5F1A27EC" w14:textId="77777777" w:rsidR="000C0585" w:rsidRDefault="000C0585" w:rsidP="008E076D">
      <w:pPr>
        <w:pStyle w:val="JhpBodyText0"/>
        <w:rPr>
          <w:lang w:val="en-US"/>
        </w:rPr>
      </w:pPr>
    </w:p>
    <w:p w14:paraId="69FF804D" w14:textId="7007321B" w:rsidR="00B42DDA" w:rsidRPr="001A3306" w:rsidRDefault="00B42DDA" w:rsidP="008E076D">
      <w:pPr>
        <w:pStyle w:val="JhpBodyText0"/>
        <w:rPr>
          <w:lang w:val="en-US"/>
        </w:rPr>
      </w:pPr>
      <w:r w:rsidRPr="001A3306">
        <w:rPr>
          <w:lang w:val="en-US"/>
        </w:rPr>
        <w:t xml:space="preserve">OMS. 2016a. </w:t>
      </w:r>
      <w:r w:rsidRPr="008E076D">
        <w:rPr>
          <w:i/>
          <w:lang w:val="en-US"/>
        </w:rPr>
        <w:t>Consolidated Guidelines on the Use of Antiretroviral Drugs for Treating and Preventing HIV Infection: Recommendations for a Public Health Approach</w:t>
      </w:r>
      <w:r w:rsidRPr="001A3306">
        <w:rPr>
          <w:lang w:val="en-US"/>
        </w:rPr>
        <w:t>. 2nd ed. Genève : OMS.</w:t>
      </w:r>
    </w:p>
    <w:p w14:paraId="6909353A" w14:textId="77777777" w:rsidR="000C0585" w:rsidRDefault="000C0585" w:rsidP="008E076D">
      <w:pPr>
        <w:pStyle w:val="JhpBodyText0"/>
        <w:rPr>
          <w:lang w:val="en-US"/>
        </w:rPr>
      </w:pPr>
    </w:p>
    <w:p w14:paraId="09E9F4C0" w14:textId="3B092625" w:rsidR="00B42DDA" w:rsidRPr="001A3306" w:rsidRDefault="00B42DDA" w:rsidP="008E076D">
      <w:pPr>
        <w:pStyle w:val="JhpBodyText0"/>
        <w:rPr>
          <w:lang w:val="en-US"/>
        </w:rPr>
      </w:pPr>
      <w:r w:rsidRPr="001A3306">
        <w:rPr>
          <w:lang w:val="en-US"/>
        </w:rPr>
        <w:t xml:space="preserve">OMS. 2016b. </w:t>
      </w:r>
      <w:r w:rsidRPr="008E076D">
        <w:rPr>
          <w:i/>
          <w:lang w:val="en-US"/>
        </w:rPr>
        <w:t>Guideline: Updates on HIV and Infant Feeding: The Duration of Breastfeeding and Support from Health Services to Improve Feeding Practices among Mothers Living with HIV</w:t>
      </w:r>
      <w:r w:rsidRPr="001A3306">
        <w:rPr>
          <w:lang w:val="en-US"/>
        </w:rPr>
        <w:t>. Genève : OMS.</w:t>
      </w:r>
    </w:p>
    <w:p w14:paraId="0BFCB955" w14:textId="77777777" w:rsidR="000C0585" w:rsidRDefault="000C0585" w:rsidP="008E076D">
      <w:pPr>
        <w:pStyle w:val="JhpBodyText0"/>
        <w:rPr>
          <w:lang w:val="en-US"/>
        </w:rPr>
      </w:pPr>
    </w:p>
    <w:p w14:paraId="6F5F1701" w14:textId="350B4256" w:rsidR="00B42DDA" w:rsidRPr="001A3306" w:rsidRDefault="00B42DDA" w:rsidP="008E076D">
      <w:pPr>
        <w:pStyle w:val="JhpBodyText0"/>
        <w:rPr>
          <w:lang w:val="en-US"/>
        </w:rPr>
      </w:pPr>
      <w:r w:rsidRPr="001A3306">
        <w:rPr>
          <w:lang w:val="en-US"/>
        </w:rPr>
        <w:t xml:space="preserve">OMS. 2016c. </w:t>
      </w:r>
      <w:r w:rsidRPr="008E076D">
        <w:rPr>
          <w:i/>
          <w:lang w:val="en-US"/>
        </w:rPr>
        <w:t>WHO Recommendations on Antenatal Care for a Positive Pregnancy Experience</w:t>
      </w:r>
      <w:r w:rsidRPr="001A3306">
        <w:rPr>
          <w:lang w:val="en-US"/>
        </w:rPr>
        <w:t>. Genève : OMS.</w:t>
      </w:r>
    </w:p>
    <w:p w14:paraId="221A1E3F" w14:textId="77777777" w:rsidR="000C0585" w:rsidRDefault="000C0585" w:rsidP="008E076D">
      <w:pPr>
        <w:pStyle w:val="JhpBodyText0"/>
        <w:rPr>
          <w:lang w:val="en-US"/>
        </w:rPr>
      </w:pPr>
    </w:p>
    <w:p w14:paraId="2E02767A" w14:textId="6815A9A5" w:rsidR="00B42DDA" w:rsidRPr="001A3306" w:rsidRDefault="00B42DDA" w:rsidP="008E076D">
      <w:pPr>
        <w:pStyle w:val="JhpBodyText0"/>
        <w:rPr>
          <w:lang w:val="en-US"/>
        </w:rPr>
      </w:pPr>
      <w:r w:rsidRPr="001A3306">
        <w:rPr>
          <w:lang w:val="en-US"/>
        </w:rPr>
        <w:t xml:space="preserve">OMS. 2016d. </w:t>
      </w:r>
      <w:r w:rsidRPr="001A3306">
        <w:rPr>
          <w:i/>
          <w:lang w:val="en-US"/>
        </w:rPr>
        <w:t>World Malaria Report 2016</w:t>
      </w:r>
      <w:r w:rsidRPr="001A3306">
        <w:rPr>
          <w:lang w:val="en-US"/>
        </w:rPr>
        <w:t>. Genève : OMS.</w:t>
      </w:r>
    </w:p>
    <w:p w14:paraId="2EC1C967" w14:textId="77777777" w:rsidR="000C0585" w:rsidRDefault="000C0585" w:rsidP="008E076D">
      <w:pPr>
        <w:pStyle w:val="JhpBodyText0"/>
        <w:rPr>
          <w:lang w:val="en-US"/>
        </w:rPr>
      </w:pPr>
    </w:p>
    <w:p w14:paraId="2F87FC90" w14:textId="2F10B378" w:rsidR="00B42DDA" w:rsidRPr="005D625E" w:rsidRDefault="00B42DDA" w:rsidP="008E076D">
      <w:pPr>
        <w:pStyle w:val="JhpBodyText0"/>
      </w:pPr>
      <w:r w:rsidRPr="001A3306">
        <w:rPr>
          <w:lang w:val="en-US"/>
        </w:rPr>
        <w:t xml:space="preserve">OMS. 2017. </w:t>
      </w:r>
      <w:r w:rsidRPr="008E076D">
        <w:rPr>
          <w:i/>
        </w:rPr>
        <w:t xml:space="preserve">Prise en charge des complications de la grossesse et de l’accouchement :  </w:t>
      </w:r>
      <w:r w:rsidRPr="008E076D">
        <w:rPr>
          <w:i/>
          <w:iCs/>
        </w:rPr>
        <w:t>guide destiné à la sage-femme et au médecin</w:t>
      </w:r>
      <w:r w:rsidRPr="006E5311">
        <w:rPr>
          <w:iCs/>
        </w:rPr>
        <w:t>.</w:t>
      </w:r>
      <w:r w:rsidRPr="006E5311">
        <w:t xml:space="preserve"> </w:t>
      </w:r>
      <w:r w:rsidRPr="005D625E">
        <w:t>2</w:t>
      </w:r>
      <w:r w:rsidRPr="005D625E">
        <w:rPr>
          <w:vertAlign w:val="superscript"/>
        </w:rPr>
        <w:t>e</w:t>
      </w:r>
      <w:r w:rsidRPr="005D625E">
        <w:t xml:space="preserve"> éd. Genève : OMS.</w:t>
      </w:r>
    </w:p>
    <w:p w14:paraId="4FD65CAC" w14:textId="77777777" w:rsidR="000C0585" w:rsidRDefault="000C0585" w:rsidP="008E076D">
      <w:pPr>
        <w:pStyle w:val="JhpBodyText0"/>
      </w:pPr>
    </w:p>
    <w:p w14:paraId="0EF0FCC7" w14:textId="2490533F" w:rsidR="00B42DDA" w:rsidRPr="0046478B" w:rsidRDefault="00B42DDA" w:rsidP="008E076D">
      <w:pPr>
        <w:pStyle w:val="JhpBodyText0"/>
        <w:rPr>
          <w:lang w:val="en-US"/>
        </w:rPr>
      </w:pPr>
      <w:r w:rsidRPr="005D625E">
        <w:t xml:space="preserve">OMS. 2017a. </w:t>
      </w:r>
      <w:r w:rsidRPr="0046478B">
        <w:rPr>
          <w:i/>
          <w:lang w:val="en-US"/>
        </w:rPr>
        <w:t>World Malaria Report 2017</w:t>
      </w:r>
      <w:r w:rsidRPr="0046478B">
        <w:rPr>
          <w:lang w:val="en-US"/>
        </w:rPr>
        <w:t>. Genève : OMS.</w:t>
      </w:r>
    </w:p>
    <w:p w14:paraId="2537DC55" w14:textId="77777777" w:rsidR="000C0585" w:rsidRDefault="000C0585" w:rsidP="008E076D">
      <w:pPr>
        <w:pStyle w:val="JhpBodyText0"/>
        <w:rPr>
          <w:lang w:val="en-US"/>
        </w:rPr>
      </w:pPr>
    </w:p>
    <w:p w14:paraId="4E1E1750" w14:textId="7967FBE8" w:rsidR="00B42DDA" w:rsidRPr="006E5311" w:rsidRDefault="00B42DDA" w:rsidP="008E076D">
      <w:pPr>
        <w:pStyle w:val="JhpBodyText0"/>
      </w:pPr>
      <w:r w:rsidRPr="0046478B">
        <w:rPr>
          <w:lang w:val="en-US"/>
        </w:rPr>
        <w:t xml:space="preserve">OMS. 2020a. </w:t>
      </w:r>
      <w:r w:rsidRPr="008E076D">
        <w:rPr>
          <w:i/>
          <w:lang w:val="en-US"/>
        </w:rPr>
        <w:t>World malaria report 2020: 20 years of global progress and challenges</w:t>
      </w:r>
      <w:r w:rsidRPr="0046478B">
        <w:rPr>
          <w:lang w:val="en-US"/>
        </w:rPr>
        <w:t xml:space="preserve">. </w:t>
      </w:r>
      <w:r w:rsidRPr="006E5311">
        <w:t>Genève : OMS.</w:t>
      </w:r>
    </w:p>
    <w:p w14:paraId="4EE1261B" w14:textId="77777777" w:rsidR="000C0585" w:rsidRDefault="000C0585" w:rsidP="008E076D">
      <w:pPr>
        <w:pStyle w:val="JhpBodyText0"/>
      </w:pPr>
    </w:p>
    <w:p w14:paraId="73713AAA" w14:textId="4550FC05" w:rsidR="00B42DDA" w:rsidRPr="006E5311" w:rsidRDefault="00B42DDA" w:rsidP="008E076D">
      <w:pPr>
        <w:pStyle w:val="JhpBodyText0"/>
      </w:pPr>
      <w:r w:rsidRPr="006E5311">
        <w:t xml:space="preserve">OMS. 2020b. </w:t>
      </w:r>
      <w:r w:rsidRPr="008E076D">
        <w:rPr>
          <w:i/>
        </w:rPr>
        <w:t xml:space="preserve">Prise en charge clinique de la COVID-19 : </w:t>
      </w:r>
      <w:r w:rsidRPr="008E076D">
        <w:rPr>
          <w:i/>
          <w:iCs/>
        </w:rPr>
        <w:t>orientations provisoires</w:t>
      </w:r>
      <w:r w:rsidRPr="006E5311">
        <w:rPr>
          <w:iCs/>
        </w:rPr>
        <w:t>.</w:t>
      </w:r>
      <w:r w:rsidRPr="006E5311">
        <w:t xml:space="preserve"> 27 mai 2020. Genève : OMS.</w:t>
      </w:r>
    </w:p>
    <w:p w14:paraId="192345F4" w14:textId="77777777" w:rsidR="000C0585" w:rsidRDefault="000C0585" w:rsidP="008E076D">
      <w:pPr>
        <w:pStyle w:val="JhpBodyText0"/>
      </w:pPr>
    </w:p>
    <w:p w14:paraId="59E48D75" w14:textId="7D96B178" w:rsidR="00B42DDA" w:rsidRPr="005D625E" w:rsidRDefault="00B42DDA" w:rsidP="008E076D">
      <w:pPr>
        <w:pStyle w:val="JhpBodyText0"/>
      </w:pPr>
      <w:r w:rsidRPr="006E5311">
        <w:t xml:space="preserve">OMS. 2020c. </w:t>
      </w:r>
      <w:r w:rsidRPr="008E076D">
        <w:rPr>
          <w:i/>
        </w:rPr>
        <w:t xml:space="preserve">Maintenir les services de santé essentiels : orientations de mise en œuvre dans le cadre de la COVID-19, </w:t>
      </w:r>
      <w:r w:rsidRPr="008E076D">
        <w:rPr>
          <w:i/>
          <w:iCs/>
        </w:rPr>
        <w:t>orientations provisoires</w:t>
      </w:r>
      <w:r w:rsidRPr="006E5311">
        <w:rPr>
          <w:iCs/>
        </w:rPr>
        <w:t>.</w:t>
      </w:r>
      <w:r w:rsidRPr="006E5311">
        <w:t xml:space="preserve"> </w:t>
      </w:r>
      <w:r w:rsidRPr="005D625E">
        <w:t>1</w:t>
      </w:r>
      <w:r w:rsidRPr="005D625E">
        <w:rPr>
          <w:vertAlign w:val="superscript"/>
        </w:rPr>
        <w:t>er</w:t>
      </w:r>
      <w:r w:rsidRPr="005D625E">
        <w:t> juin 2020. Genève : OMS.</w:t>
      </w:r>
    </w:p>
    <w:p w14:paraId="47D885D1" w14:textId="77777777" w:rsidR="000C0585" w:rsidRDefault="000C0585" w:rsidP="008E076D">
      <w:pPr>
        <w:pStyle w:val="JhpBodyText0"/>
        <w:rPr>
          <w:lang w:val="en-US"/>
        </w:rPr>
      </w:pPr>
    </w:p>
    <w:p w14:paraId="3013AB87" w14:textId="509A3B0F" w:rsidR="00B42DDA" w:rsidRPr="006E5311" w:rsidRDefault="00B42DDA" w:rsidP="008E076D">
      <w:pPr>
        <w:pStyle w:val="JhpBodyText0"/>
      </w:pPr>
      <w:r w:rsidRPr="001A3306">
        <w:rPr>
          <w:lang w:val="en-US"/>
        </w:rPr>
        <w:t xml:space="preserve">OMS. 2020d. </w:t>
      </w:r>
      <w:r w:rsidRPr="008E076D">
        <w:rPr>
          <w:i/>
          <w:lang w:val="en-US"/>
        </w:rPr>
        <w:t>Pulse survey on continuity of essential health services during the COVID-19 pandemic: interim report, 27 August 2020</w:t>
      </w:r>
      <w:r w:rsidRPr="001A3306">
        <w:rPr>
          <w:lang w:val="en-US"/>
        </w:rPr>
        <w:t xml:space="preserve">. </w:t>
      </w:r>
      <w:r w:rsidRPr="006E5311">
        <w:t>Genève : OMS.</w:t>
      </w:r>
    </w:p>
    <w:p w14:paraId="1A3419E3" w14:textId="77777777" w:rsidR="000C0585" w:rsidRDefault="000C0585" w:rsidP="008E076D">
      <w:pPr>
        <w:pStyle w:val="JhpBodyText0"/>
      </w:pPr>
    </w:p>
    <w:p w14:paraId="7DA834B4" w14:textId="2B41E67D" w:rsidR="00B42DDA" w:rsidRPr="006E5311" w:rsidRDefault="00B42DDA" w:rsidP="008E076D">
      <w:pPr>
        <w:pStyle w:val="JhpBodyText0"/>
      </w:pPr>
      <w:r w:rsidRPr="006E5311">
        <w:t xml:space="preserve">OMS. 2021. </w:t>
      </w:r>
      <w:r w:rsidRPr="008E076D">
        <w:rPr>
          <w:i/>
        </w:rPr>
        <w:t xml:space="preserve">COVID-19, prise en charge clinique : </w:t>
      </w:r>
      <w:r w:rsidRPr="008E076D">
        <w:rPr>
          <w:i/>
          <w:iCs/>
        </w:rPr>
        <w:t>orientations évolutives</w:t>
      </w:r>
      <w:r w:rsidRPr="006E5311">
        <w:rPr>
          <w:iCs/>
        </w:rPr>
        <w:t>,</w:t>
      </w:r>
      <w:r w:rsidRPr="006E5311">
        <w:t xml:space="preserve"> 25 janvier 2021. Genève : OMS.</w:t>
      </w:r>
    </w:p>
    <w:p w14:paraId="38FAD55A" w14:textId="77777777" w:rsidR="00B42DDA" w:rsidRPr="001A3306" w:rsidRDefault="00B42DDA" w:rsidP="008E076D">
      <w:pPr>
        <w:pStyle w:val="JhpBodyText0"/>
        <w:rPr>
          <w:lang w:val="en-US"/>
        </w:rPr>
      </w:pPr>
      <w:r w:rsidRPr="006E5311">
        <w:t xml:space="preserve">Ouma P, Parise ME, Hamel MJ, et al. 2006. </w:t>
      </w:r>
      <w:r w:rsidRPr="001A3306">
        <w:rPr>
          <w:lang w:val="en-US"/>
        </w:rPr>
        <w:t xml:space="preserve">A randomized controlled trial of folate supplementation when treating malaria in pregnancy with </w:t>
      </w:r>
      <w:proofErr w:type="spellStart"/>
      <w:r w:rsidRPr="001A3306">
        <w:rPr>
          <w:lang w:val="en-US"/>
        </w:rPr>
        <w:t>sulfadoxine</w:t>
      </w:r>
      <w:proofErr w:type="spellEnd"/>
      <w:r w:rsidRPr="001A3306">
        <w:rPr>
          <w:lang w:val="en-US"/>
        </w:rPr>
        <w:t xml:space="preserve">-pyrimethamine. </w:t>
      </w:r>
      <w:proofErr w:type="spellStart"/>
      <w:r w:rsidRPr="001A3306">
        <w:rPr>
          <w:i/>
          <w:lang w:val="en-US"/>
        </w:rPr>
        <w:t>PLoS</w:t>
      </w:r>
      <w:proofErr w:type="spellEnd"/>
      <w:r w:rsidRPr="001A3306">
        <w:rPr>
          <w:i/>
          <w:lang w:val="en-US"/>
        </w:rPr>
        <w:t xml:space="preserve"> Clin Trials</w:t>
      </w:r>
      <w:r w:rsidRPr="001A3306">
        <w:rPr>
          <w:lang w:val="en-US"/>
        </w:rPr>
        <w:t xml:space="preserve">. 1(6):e28. </w:t>
      </w:r>
      <w:proofErr w:type="spellStart"/>
      <w:r w:rsidRPr="001A3306">
        <w:rPr>
          <w:lang w:val="en-US"/>
        </w:rPr>
        <w:t>doi</w:t>
      </w:r>
      <w:proofErr w:type="spellEnd"/>
      <w:r w:rsidRPr="001A3306">
        <w:rPr>
          <w:lang w:val="en-US"/>
        </w:rPr>
        <w:t>: 10.1371/journal.pctr.0010028.</w:t>
      </w:r>
    </w:p>
    <w:p w14:paraId="0146C3C6" w14:textId="77777777" w:rsidR="00686211" w:rsidRDefault="00686211" w:rsidP="008E076D">
      <w:pPr>
        <w:pStyle w:val="JhpBodyText0"/>
        <w:rPr>
          <w:lang w:val="en-US"/>
        </w:rPr>
      </w:pPr>
    </w:p>
    <w:p w14:paraId="09D7B032" w14:textId="07D49437" w:rsidR="00B42DDA" w:rsidRPr="001A3306" w:rsidRDefault="00B42DDA" w:rsidP="008E076D">
      <w:pPr>
        <w:pStyle w:val="JhpBodyText0"/>
        <w:rPr>
          <w:lang w:val="en-US"/>
        </w:rPr>
      </w:pPr>
      <w:r w:rsidRPr="001A3306">
        <w:rPr>
          <w:lang w:val="en-US"/>
        </w:rPr>
        <w:t xml:space="preserve">President’s Malaria Initiative (PMI), CDC, Maternal and Child Health Integrated Program (MCHIP), MCSP. 2017. </w:t>
      </w:r>
      <w:r w:rsidRPr="001A3306">
        <w:rPr>
          <w:i/>
          <w:lang w:val="en-US"/>
        </w:rPr>
        <w:t>Treatment of Uncomplicated Malaria among Women of Reproductive Age</w:t>
      </w:r>
      <w:r w:rsidRPr="001A3306">
        <w:rPr>
          <w:lang w:val="en-US"/>
        </w:rPr>
        <w:t>. Washington, DC: MCSP.</w:t>
      </w:r>
    </w:p>
    <w:p w14:paraId="2945F646" w14:textId="77777777" w:rsidR="00686211" w:rsidRDefault="00686211" w:rsidP="008E076D">
      <w:pPr>
        <w:pStyle w:val="JhpBodyText0"/>
      </w:pPr>
    </w:p>
    <w:p w14:paraId="328F211E" w14:textId="3919AE71" w:rsidR="00B42DDA" w:rsidRPr="006E5311" w:rsidRDefault="00B42DDA" w:rsidP="008E076D">
      <w:pPr>
        <w:pStyle w:val="JhpBodyText0"/>
      </w:pPr>
      <w:r w:rsidRPr="006E5311">
        <w:t xml:space="preserve">RBM. 2020a. </w:t>
      </w:r>
      <w:r w:rsidRPr="008E076D">
        <w:rPr>
          <w:i/>
        </w:rPr>
        <w:t>Plan stratégique du Partenariat RBM pour la période 2021–2025</w:t>
      </w:r>
      <w:r w:rsidRPr="006E5311">
        <w:t>.  UNOPS 2020.</w:t>
      </w:r>
    </w:p>
    <w:p w14:paraId="119667C3" w14:textId="77777777" w:rsidR="00686211" w:rsidRDefault="00686211" w:rsidP="008E076D">
      <w:pPr>
        <w:pStyle w:val="JhpBodyText0"/>
      </w:pPr>
    </w:p>
    <w:p w14:paraId="37F64328" w14:textId="6E7820FC" w:rsidR="00B42DDA" w:rsidRPr="001A3306" w:rsidRDefault="00B42DDA" w:rsidP="008E076D">
      <w:pPr>
        <w:pStyle w:val="JhpBodyText0"/>
        <w:rPr>
          <w:lang w:val="en-US"/>
        </w:rPr>
      </w:pPr>
      <w:r w:rsidRPr="006E5311">
        <w:t xml:space="preserve">RBM. 2020b. Partenariat RBM pour en finir avec le paludisme.  </w:t>
      </w:r>
      <w:r w:rsidRPr="008E076D">
        <w:rPr>
          <w:i/>
        </w:rPr>
        <w:t>Conseils pratiques pour la mise en œuvre des interventions antipaludiques dans les services de soins prénatals pendant la pandémie de COVID-19</w:t>
      </w:r>
      <w:r w:rsidRPr="006E5311">
        <w:t xml:space="preserve">.  </w:t>
      </w:r>
      <w:r w:rsidRPr="001A3306">
        <w:rPr>
          <w:lang w:val="en-US"/>
        </w:rPr>
        <w:t>RBM, 15 </w:t>
      </w:r>
      <w:proofErr w:type="spellStart"/>
      <w:r w:rsidRPr="001A3306">
        <w:rPr>
          <w:lang w:val="en-US"/>
        </w:rPr>
        <w:t>avril</w:t>
      </w:r>
      <w:proofErr w:type="spellEnd"/>
      <w:r w:rsidRPr="001A3306">
        <w:rPr>
          <w:lang w:val="en-US"/>
        </w:rPr>
        <w:t xml:space="preserve"> 2020.  </w:t>
      </w:r>
    </w:p>
    <w:p w14:paraId="5036A574" w14:textId="77777777" w:rsidR="00686211" w:rsidRDefault="00686211" w:rsidP="008E076D">
      <w:pPr>
        <w:pStyle w:val="JhpBodyText0"/>
        <w:rPr>
          <w:lang w:val="en-US"/>
        </w:rPr>
      </w:pPr>
    </w:p>
    <w:p w14:paraId="7D7B2567" w14:textId="5C9B6320" w:rsidR="00B42DDA" w:rsidRPr="001A3306" w:rsidRDefault="00B42DDA" w:rsidP="008E076D">
      <w:pPr>
        <w:pStyle w:val="JhpBodyText0"/>
        <w:rPr>
          <w:lang w:val="en-US"/>
        </w:rPr>
      </w:pPr>
      <w:r w:rsidRPr="001A3306">
        <w:rPr>
          <w:lang w:val="en-US"/>
        </w:rPr>
        <w:t xml:space="preserve">RBMP. 2008. </w:t>
      </w:r>
      <w:r w:rsidRPr="008E076D">
        <w:rPr>
          <w:i/>
          <w:lang w:val="en-US"/>
        </w:rPr>
        <w:t>The Global Malaria Action Plan for a Malaria-Free World</w:t>
      </w:r>
      <w:r w:rsidRPr="001A3306">
        <w:rPr>
          <w:lang w:val="en-US"/>
        </w:rPr>
        <w:t>. Geneva: WHO.</w:t>
      </w:r>
    </w:p>
    <w:p w14:paraId="61788706" w14:textId="77777777" w:rsidR="00686211" w:rsidRDefault="00686211" w:rsidP="008E076D">
      <w:pPr>
        <w:pStyle w:val="JhpBodyText0"/>
        <w:rPr>
          <w:lang w:val="en-US"/>
        </w:rPr>
      </w:pPr>
    </w:p>
    <w:p w14:paraId="7856D261" w14:textId="20BF2EF1" w:rsidR="00B42DDA" w:rsidRPr="005D625E" w:rsidRDefault="00B42DDA" w:rsidP="008E076D">
      <w:pPr>
        <w:pStyle w:val="JhpBodyText0"/>
      </w:pPr>
      <w:r w:rsidRPr="001A3306">
        <w:rPr>
          <w:lang w:val="en-US"/>
        </w:rPr>
        <w:t xml:space="preserve">RBMP. 2014. </w:t>
      </w:r>
      <w:r w:rsidRPr="008E076D">
        <w:rPr>
          <w:i/>
          <w:lang w:val="en-US"/>
        </w:rPr>
        <w:t>The Contribution of Malaria Control to Maternal and Newborn Health</w:t>
      </w:r>
      <w:r w:rsidRPr="001A3306">
        <w:rPr>
          <w:lang w:val="en-US"/>
        </w:rPr>
        <w:t xml:space="preserve">. </w:t>
      </w:r>
      <w:r w:rsidRPr="005D625E">
        <w:t>Geneva: WHO.</w:t>
      </w:r>
    </w:p>
    <w:p w14:paraId="4990C764" w14:textId="77777777" w:rsidR="00686211" w:rsidRDefault="00686211" w:rsidP="008E076D">
      <w:pPr>
        <w:pStyle w:val="JhpBodyText0"/>
      </w:pPr>
    </w:p>
    <w:p w14:paraId="35D1DE15" w14:textId="3C98B627" w:rsidR="00B42DDA" w:rsidRPr="005D625E" w:rsidRDefault="00B42DDA" w:rsidP="008E076D">
      <w:pPr>
        <w:pStyle w:val="JhpBodyText0"/>
      </w:pPr>
      <w:r w:rsidRPr="006E5311">
        <w:t xml:space="preserve">RBMP. 2015a. </w:t>
      </w:r>
      <w:r w:rsidRPr="008E076D">
        <w:rPr>
          <w:i/>
        </w:rPr>
        <w:t>Action et Investissement pour vaincre le paludisme 2016–2030. Pour un monde sans paludisme</w:t>
      </w:r>
      <w:r w:rsidRPr="005D625E">
        <w:t>. Londres : OMS.</w:t>
      </w:r>
    </w:p>
    <w:p w14:paraId="5EABF44D" w14:textId="77777777" w:rsidR="00686211" w:rsidRDefault="00686211" w:rsidP="008E076D">
      <w:pPr>
        <w:pStyle w:val="JhpBodyText0"/>
        <w:rPr>
          <w:lang w:val="en-US"/>
        </w:rPr>
      </w:pPr>
    </w:p>
    <w:p w14:paraId="4F41956F" w14:textId="15FE7A71" w:rsidR="00B42DDA" w:rsidRPr="001A3306" w:rsidRDefault="00B42DDA" w:rsidP="008E076D">
      <w:pPr>
        <w:pStyle w:val="JhpBodyText0"/>
        <w:rPr>
          <w:lang w:val="en-US"/>
        </w:rPr>
      </w:pPr>
      <w:r w:rsidRPr="001A3306">
        <w:rPr>
          <w:lang w:val="en-US"/>
        </w:rPr>
        <w:t xml:space="preserve">RBMP. 2015b. </w:t>
      </w:r>
      <w:r w:rsidRPr="008E076D">
        <w:rPr>
          <w:i/>
          <w:lang w:val="en-US"/>
        </w:rPr>
        <w:t>Global Call to Action to Increase National Coverage of Intermittent Preventive Treatment of Malaria in Pregnancy for Immediate Impact</w:t>
      </w:r>
      <w:r w:rsidRPr="001A3306">
        <w:rPr>
          <w:lang w:val="en-US"/>
        </w:rPr>
        <w:t>. Geneva: OMS.</w:t>
      </w:r>
    </w:p>
    <w:p w14:paraId="6BCFF749" w14:textId="77777777" w:rsidR="00686211" w:rsidRDefault="00686211" w:rsidP="008E076D">
      <w:pPr>
        <w:pStyle w:val="JhpBodyText0"/>
        <w:rPr>
          <w:lang w:val="en-US"/>
        </w:rPr>
      </w:pPr>
    </w:p>
    <w:p w14:paraId="220E99F2" w14:textId="66692C28" w:rsidR="00B42DDA" w:rsidRPr="001A3306" w:rsidRDefault="00B42DDA" w:rsidP="008E076D">
      <w:pPr>
        <w:pStyle w:val="JhpBodyText0"/>
        <w:rPr>
          <w:lang w:val="en-US"/>
        </w:rPr>
      </w:pPr>
      <w:r w:rsidRPr="001A3306">
        <w:rPr>
          <w:lang w:val="en-US"/>
        </w:rPr>
        <w:t xml:space="preserve">Rogerson SJ, </w:t>
      </w:r>
      <w:proofErr w:type="spellStart"/>
      <w:r w:rsidRPr="001A3306">
        <w:rPr>
          <w:lang w:val="en-US"/>
        </w:rPr>
        <w:t>Mwapasa</w:t>
      </w:r>
      <w:proofErr w:type="spellEnd"/>
      <w:r w:rsidRPr="001A3306">
        <w:rPr>
          <w:lang w:val="en-US"/>
        </w:rPr>
        <w:t xml:space="preserve"> V, </w:t>
      </w:r>
      <w:proofErr w:type="spellStart"/>
      <w:r w:rsidRPr="001A3306">
        <w:rPr>
          <w:lang w:val="en-US"/>
        </w:rPr>
        <w:t>Meshnick</w:t>
      </w:r>
      <w:proofErr w:type="spellEnd"/>
      <w:r w:rsidRPr="001A3306">
        <w:rPr>
          <w:lang w:val="en-US"/>
        </w:rPr>
        <w:t xml:space="preserve"> SR. 2007. Malaria in pregnancy: linking immunity and pathogenesis to prevention. </w:t>
      </w:r>
      <w:r w:rsidRPr="001A3306">
        <w:rPr>
          <w:i/>
          <w:lang w:val="en-US"/>
        </w:rPr>
        <w:t xml:space="preserve">Am J Trop Med </w:t>
      </w:r>
      <w:proofErr w:type="spellStart"/>
      <w:r w:rsidRPr="001A3306">
        <w:rPr>
          <w:i/>
          <w:lang w:val="en-US"/>
        </w:rPr>
        <w:t>Hyg</w:t>
      </w:r>
      <w:proofErr w:type="spellEnd"/>
      <w:r w:rsidRPr="001A3306">
        <w:rPr>
          <w:lang w:val="en-US"/>
        </w:rPr>
        <w:t>. 77(Suppl 6):14–22.</w:t>
      </w:r>
    </w:p>
    <w:p w14:paraId="5AEDE343" w14:textId="77777777" w:rsidR="00686211" w:rsidRDefault="00686211" w:rsidP="008E076D">
      <w:pPr>
        <w:pStyle w:val="JhpBodyText0"/>
        <w:rPr>
          <w:lang w:val="en-US"/>
        </w:rPr>
      </w:pPr>
    </w:p>
    <w:p w14:paraId="25348B7E" w14:textId="5D5D2F56" w:rsidR="00B42DDA" w:rsidRPr="001A3306" w:rsidRDefault="00B42DDA" w:rsidP="008E076D">
      <w:pPr>
        <w:pStyle w:val="JhpBodyText0"/>
        <w:rPr>
          <w:lang w:val="en-US"/>
        </w:rPr>
      </w:pPr>
      <w:r w:rsidRPr="001A3306">
        <w:rPr>
          <w:lang w:val="en-US"/>
        </w:rPr>
        <w:t xml:space="preserve">Roll Back Malaria – Malaria in Pregnancy Working Group. 2017. </w:t>
      </w:r>
      <w:r w:rsidRPr="008E076D">
        <w:rPr>
          <w:i/>
          <w:lang w:val="en-US"/>
        </w:rPr>
        <w:t>Implementing Malaria in Pregnancy Programs in the Context of World Health Organization Recommendations on Antenatal Care for a Positive Pregnancy Experience</w:t>
      </w:r>
      <w:r w:rsidRPr="001A3306">
        <w:rPr>
          <w:lang w:val="en-US"/>
        </w:rPr>
        <w:t>. Baltimore, MD: Jhpiego Corporation.</w:t>
      </w:r>
    </w:p>
    <w:p w14:paraId="0BB82318" w14:textId="77777777" w:rsidR="00686211" w:rsidRDefault="00686211" w:rsidP="008E076D">
      <w:pPr>
        <w:pStyle w:val="JhpBodyText0"/>
        <w:rPr>
          <w:lang w:val="en-US"/>
        </w:rPr>
      </w:pPr>
    </w:p>
    <w:p w14:paraId="6BD82B8D" w14:textId="2D5AB400" w:rsidR="00B42DDA" w:rsidRPr="001A3306" w:rsidRDefault="00B42DDA" w:rsidP="008E076D">
      <w:pPr>
        <w:pStyle w:val="JhpBodyText0"/>
        <w:rPr>
          <w:lang w:val="en-US"/>
        </w:rPr>
      </w:pPr>
      <w:r w:rsidRPr="001A3306">
        <w:rPr>
          <w:lang w:val="en-US"/>
        </w:rPr>
        <w:t xml:space="preserve">Roll Back Malaria Partnership (RBMP). 2005. </w:t>
      </w:r>
      <w:r w:rsidRPr="001A3306">
        <w:rPr>
          <w:i/>
          <w:lang w:val="en-US"/>
        </w:rPr>
        <w:t>Global Strategic Plan: Roll Back Malaria 2005–2015</w:t>
      </w:r>
      <w:r w:rsidRPr="001A3306">
        <w:rPr>
          <w:lang w:val="en-US"/>
        </w:rPr>
        <w:t>. Geneva: World Health Organization (WHO).</w:t>
      </w:r>
    </w:p>
    <w:p w14:paraId="25ADECA6" w14:textId="77777777" w:rsidR="00686211" w:rsidRDefault="00686211" w:rsidP="008E076D">
      <w:pPr>
        <w:pStyle w:val="JhpBodyText0"/>
      </w:pPr>
    </w:p>
    <w:p w14:paraId="5F0BA4B3" w14:textId="13BF1C50" w:rsidR="00B42DDA" w:rsidRPr="006E5311" w:rsidRDefault="00B42DDA" w:rsidP="008E076D">
      <w:pPr>
        <w:pStyle w:val="JhpBodyText0"/>
      </w:pPr>
      <w:r w:rsidRPr="005D625E">
        <w:t xml:space="preserve">Schantz-Dunn J, Nour NM. 2009. </w:t>
      </w:r>
      <w:r w:rsidRPr="001A3306">
        <w:rPr>
          <w:lang w:val="en-US"/>
        </w:rPr>
        <w:t xml:space="preserve">Malaria and pregnancy: a global health perspective. </w:t>
      </w:r>
      <w:r w:rsidRPr="006E5311">
        <w:rPr>
          <w:i/>
        </w:rPr>
        <w:t>Rev Obstet Gynecol</w:t>
      </w:r>
      <w:r w:rsidRPr="006E5311">
        <w:t>. 2(3):186–92.</w:t>
      </w:r>
    </w:p>
    <w:p w14:paraId="46CA2C76" w14:textId="77777777" w:rsidR="00686211" w:rsidRDefault="00686211" w:rsidP="008E076D">
      <w:pPr>
        <w:pStyle w:val="JhpBodyText0"/>
      </w:pPr>
    </w:p>
    <w:p w14:paraId="5CBA5732" w14:textId="37FB8280" w:rsidR="00B42DDA" w:rsidRPr="001A3306" w:rsidRDefault="00B42DDA" w:rsidP="008E076D">
      <w:pPr>
        <w:pStyle w:val="JhpBodyText0"/>
        <w:rPr>
          <w:lang w:val="en-US"/>
        </w:rPr>
      </w:pPr>
      <w:r w:rsidRPr="006E5311">
        <w:t xml:space="preserve">Sicuri E, Bardaji A, Nhampossa T, et al. 2010. </w:t>
      </w:r>
      <w:r w:rsidRPr="001A3306">
        <w:rPr>
          <w:lang w:val="en-US"/>
        </w:rPr>
        <w:t xml:space="preserve">Cost-effectiveness of intermittent preventive treatment of malaria in pregnancy in southern Mozambique. </w:t>
      </w:r>
      <w:proofErr w:type="spellStart"/>
      <w:r w:rsidRPr="001A3306">
        <w:rPr>
          <w:i/>
          <w:lang w:val="en-US"/>
        </w:rPr>
        <w:t>PLoS</w:t>
      </w:r>
      <w:proofErr w:type="spellEnd"/>
      <w:r w:rsidRPr="001A3306">
        <w:rPr>
          <w:i/>
          <w:lang w:val="en-US"/>
        </w:rPr>
        <w:t xml:space="preserve"> One</w:t>
      </w:r>
      <w:r w:rsidRPr="001A3306">
        <w:rPr>
          <w:lang w:val="en-US"/>
        </w:rPr>
        <w:t xml:space="preserve">. 5(10):e13407. </w:t>
      </w:r>
      <w:proofErr w:type="spellStart"/>
      <w:r w:rsidRPr="001A3306">
        <w:rPr>
          <w:lang w:val="en-US"/>
        </w:rPr>
        <w:t>doi</w:t>
      </w:r>
      <w:proofErr w:type="spellEnd"/>
      <w:r w:rsidRPr="001A3306">
        <w:rPr>
          <w:lang w:val="en-US"/>
        </w:rPr>
        <w:t>: 10.1371/journal.pone.0013407.</w:t>
      </w:r>
    </w:p>
    <w:p w14:paraId="3D3AD172" w14:textId="77777777" w:rsidR="00686211" w:rsidRDefault="00686211" w:rsidP="008E076D">
      <w:pPr>
        <w:pStyle w:val="JhpBodyText0"/>
        <w:rPr>
          <w:lang w:val="en-US"/>
        </w:rPr>
      </w:pPr>
    </w:p>
    <w:p w14:paraId="73AFEFC7" w14:textId="0000E416" w:rsidR="00B42DDA" w:rsidRPr="006E5311" w:rsidRDefault="00B42DDA" w:rsidP="008E076D">
      <w:pPr>
        <w:pStyle w:val="JhpBodyText0"/>
      </w:pPr>
      <w:r w:rsidRPr="001A3306">
        <w:rPr>
          <w:lang w:val="en-US"/>
        </w:rPr>
        <w:t xml:space="preserve">Suthar AB, </w:t>
      </w:r>
      <w:proofErr w:type="spellStart"/>
      <w:r w:rsidRPr="001A3306">
        <w:rPr>
          <w:lang w:val="en-US"/>
        </w:rPr>
        <w:t>Granich</w:t>
      </w:r>
      <w:proofErr w:type="spellEnd"/>
      <w:r w:rsidRPr="001A3306">
        <w:rPr>
          <w:lang w:val="en-US"/>
        </w:rPr>
        <w:t xml:space="preserve"> R, </w:t>
      </w:r>
      <w:proofErr w:type="spellStart"/>
      <w:r w:rsidRPr="001A3306">
        <w:rPr>
          <w:lang w:val="en-US"/>
        </w:rPr>
        <w:t>Mermin</w:t>
      </w:r>
      <w:proofErr w:type="spellEnd"/>
      <w:r w:rsidRPr="001A3306">
        <w:rPr>
          <w:lang w:val="en-US"/>
        </w:rPr>
        <w:t xml:space="preserve"> J, Van </w:t>
      </w:r>
      <w:proofErr w:type="spellStart"/>
      <w:r w:rsidRPr="001A3306">
        <w:rPr>
          <w:lang w:val="en-US"/>
        </w:rPr>
        <w:t>Rie</w:t>
      </w:r>
      <w:proofErr w:type="spellEnd"/>
      <w:r w:rsidRPr="001A3306">
        <w:rPr>
          <w:lang w:val="en-US"/>
        </w:rPr>
        <w:t xml:space="preserve"> A. 2012. Effect of cotrimoxazole on mortality in HIV- infected adults on antiretroviral therapy: a systematic review and meta-analysis. </w:t>
      </w:r>
      <w:r w:rsidRPr="006E5311">
        <w:rPr>
          <w:i/>
        </w:rPr>
        <w:t>Bull World Health Organ</w:t>
      </w:r>
      <w:r w:rsidRPr="006E5311">
        <w:t>. 90(2):128–38C. doi: 10.2471/BLT.11.093260.</w:t>
      </w:r>
    </w:p>
    <w:p w14:paraId="04A789B7" w14:textId="77777777" w:rsidR="00686211" w:rsidRDefault="00686211" w:rsidP="008E076D">
      <w:pPr>
        <w:pStyle w:val="JhpBodyText0"/>
        <w:rPr>
          <w:lang w:val="en-US"/>
        </w:rPr>
      </w:pPr>
    </w:p>
    <w:p w14:paraId="3F8EA499" w14:textId="535BD281" w:rsidR="00B42DDA" w:rsidRPr="006E5311" w:rsidRDefault="00B42DDA" w:rsidP="008E076D">
      <w:pPr>
        <w:pStyle w:val="JhpBodyText0"/>
      </w:pPr>
      <w:proofErr w:type="spellStart"/>
      <w:r w:rsidRPr="001A3306">
        <w:rPr>
          <w:lang w:val="en-US"/>
        </w:rPr>
        <w:t>Tagbor</w:t>
      </w:r>
      <w:proofErr w:type="spellEnd"/>
      <w:r w:rsidRPr="001A3306">
        <w:rPr>
          <w:lang w:val="en-US"/>
        </w:rPr>
        <w:t xml:space="preserve"> H, Bruce J, Browne E, Randal A, Greenwood B, </w:t>
      </w:r>
      <w:proofErr w:type="spellStart"/>
      <w:r w:rsidRPr="001A3306">
        <w:rPr>
          <w:lang w:val="en-US"/>
        </w:rPr>
        <w:t>Chandramohan</w:t>
      </w:r>
      <w:proofErr w:type="spellEnd"/>
      <w:r w:rsidRPr="001A3306">
        <w:rPr>
          <w:lang w:val="en-US"/>
        </w:rPr>
        <w:t xml:space="preserve"> D. 2006. Efficacy, safety, and tolerability of amodiaquine plus </w:t>
      </w:r>
      <w:proofErr w:type="spellStart"/>
      <w:r w:rsidRPr="001A3306">
        <w:rPr>
          <w:lang w:val="en-US"/>
        </w:rPr>
        <w:t>sulphadoxine</w:t>
      </w:r>
      <w:proofErr w:type="spellEnd"/>
      <w:r w:rsidRPr="001A3306">
        <w:rPr>
          <w:lang w:val="en-US"/>
        </w:rPr>
        <w:t xml:space="preserve">-pyrimethamine used alone or in combination for </w:t>
      </w:r>
      <w:r w:rsidRPr="001A3306">
        <w:rPr>
          <w:lang w:val="en-US"/>
        </w:rPr>
        <w:lastRenderedPageBreak/>
        <w:t xml:space="preserve">malaria treatment in pregnancy: a </w:t>
      </w:r>
      <w:proofErr w:type="spellStart"/>
      <w:r w:rsidRPr="001A3306">
        <w:rPr>
          <w:lang w:val="en-US"/>
        </w:rPr>
        <w:t>randomised</w:t>
      </w:r>
      <w:proofErr w:type="spellEnd"/>
      <w:r w:rsidRPr="001A3306">
        <w:rPr>
          <w:lang w:val="en-US"/>
        </w:rPr>
        <w:t xml:space="preserve"> trial. </w:t>
      </w:r>
      <w:r w:rsidRPr="006E5311">
        <w:rPr>
          <w:i/>
        </w:rPr>
        <w:t>Lancet</w:t>
      </w:r>
      <w:r w:rsidRPr="006E5311">
        <w:t>. 368(9544):1349-56. doi: 10.1016/S0140- 6736(06)69559-7.</w:t>
      </w:r>
    </w:p>
    <w:p w14:paraId="28AD1C33" w14:textId="77777777" w:rsidR="00686211" w:rsidRDefault="00686211" w:rsidP="008E076D">
      <w:pPr>
        <w:pStyle w:val="JhpBodyText0"/>
      </w:pPr>
    </w:p>
    <w:p w14:paraId="5E4D4C6F" w14:textId="448E7862" w:rsidR="00B42DDA" w:rsidRPr="001A3306" w:rsidRDefault="00B42DDA" w:rsidP="008E076D">
      <w:pPr>
        <w:pStyle w:val="JhpBodyText0"/>
        <w:rPr>
          <w:lang w:val="en-US"/>
        </w:rPr>
      </w:pPr>
      <w:r w:rsidRPr="006E5311">
        <w:t xml:space="preserve">ter Kuile FO, Parise ME, Verhoeff FH, et al. 2004. </w:t>
      </w:r>
      <w:r w:rsidRPr="001A3306">
        <w:rPr>
          <w:lang w:val="en-US"/>
        </w:rPr>
        <w:t xml:space="preserve">The burden of co-infection with human immunodeficiency virus type 1 and malaria in pregnant women in sub-Saharan Africa. </w:t>
      </w:r>
      <w:r w:rsidRPr="001A3306">
        <w:rPr>
          <w:i/>
          <w:lang w:val="en-US"/>
        </w:rPr>
        <w:t xml:space="preserve">Am J Trop Med </w:t>
      </w:r>
      <w:proofErr w:type="spellStart"/>
      <w:r w:rsidRPr="001A3306">
        <w:rPr>
          <w:i/>
          <w:lang w:val="en-US"/>
        </w:rPr>
        <w:t>Hyg</w:t>
      </w:r>
      <w:proofErr w:type="spellEnd"/>
      <w:r w:rsidRPr="001A3306">
        <w:rPr>
          <w:lang w:val="en-US"/>
        </w:rPr>
        <w:t>. 71(2, Suppl):41–54.</w:t>
      </w:r>
    </w:p>
    <w:p w14:paraId="0C008A7E" w14:textId="77777777" w:rsidR="008E076D" w:rsidRDefault="008E076D" w:rsidP="008E076D">
      <w:pPr>
        <w:pStyle w:val="JhpBodyText0"/>
        <w:rPr>
          <w:lang w:val="en-US"/>
        </w:rPr>
      </w:pPr>
    </w:p>
    <w:p w14:paraId="567A29C5" w14:textId="56EAE282" w:rsidR="00B42DDA" w:rsidRPr="001A3306" w:rsidRDefault="00B42DDA" w:rsidP="008E076D">
      <w:pPr>
        <w:pStyle w:val="JhpBodyText0"/>
        <w:rPr>
          <w:lang w:val="en-US"/>
        </w:rPr>
      </w:pPr>
      <w:r w:rsidRPr="001A3306">
        <w:rPr>
          <w:lang w:val="en-US"/>
        </w:rPr>
        <w:t>TIPTOP.  2020.  Delivery of Community Intermittent Preventive Treatment in Pregnancy in the Context of COVID-19.</w:t>
      </w:r>
    </w:p>
    <w:p w14:paraId="125515B2" w14:textId="77777777" w:rsidR="008E076D" w:rsidRDefault="008E076D" w:rsidP="008E076D">
      <w:pPr>
        <w:pStyle w:val="JhpBodyText0"/>
        <w:rPr>
          <w:lang w:val="en-US"/>
        </w:rPr>
      </w:pPr>
    </w:p>
    <w:p w14:paraId="27A1568A" w14:textId="2FEC2BB2" w:rsidR="00B42DDA" w:rsidRPr="001A3306" w:rsidRDefault="00B42DDA" w:rsidP="008E076D">
      <w:pPr>
        <w:pStyle w:val="JhpBodyText0"/>
        <w:rPr>
          <w:lang w:val="en-US"/>
        </w:rPr>
      </w:pPr>
      <w:proofErr w:type="spellStart"/>
      <w:r w:rsidRPr="001A3306">
        <w:rPr>
          <w:lang w:val="en-US"/>
        </w:rPr>
        <w:t>Uneke</w:t>
      </w:r>
      <w:proofErr w:type="spellEnd"/>
      <w:r w:rsidRPr="001A3306">
        <w:rPr>
          <w:lang w:val="en-US"/>
        </w:rPr>
        <w:t xml:space="preserve"> CJ. 2011. Congenital malaria: an overview. </w:t>
      </w:r>
      <w:r w:rsidRPr="001A3306">
        <w:rPr>
          <w:i/>
          <w:lang w:val="en-US"/>
        </w:rPr>
        <w:t xml:space="preserve">Tanzanian Journal of Health Research </w:t>
      </w:r>
      <w:r w:rsidRPr="001A3306">
        <w:rPr>
          <w:lang w:val="en-US"/>
        </w:rPr>
        <w:t>13(3):</w:t>
      </w:r>
    </w:p>
    <w:p w14:paraId="34BB833D" w14:textId="77777777" w:rsidR="008E076D" w:rsidRDefault="008E076D" w:rsidP="008E076D">
      <w:pPr>
        <w:pStyle w:val="JhpBodyText0"/>
        <w:rPr>
          <w:lang w:val="en-US"/>
        </w:rPr>
      </w:pPr>
    </w:p>
    <w:p w14:paraId="0115B644" w14:textId="79B87709" w:rsidR="00AA3C26" w:rsidRPr="006E5311" w:rsidRDefault="00AA3C26" w:rsidP="008E076D">
      <w:pPr>
        <w:pStyle w:val="JhpBodyText0"/>
      </w:pPr>
      <w:r w:rsidRPr="001A3306">
        <w:rPr>
          <w:lang w:val="en-US"/>
        </w:rPr>
        <w:t xml:space="preserve">United Nations Children’s Fund (UNICEF). </w:t>
      </w:r>
      <w:r w:rsidRPr="006E5311">
        <w:t xml:space="preserve">2005. Statistics: Malawi. Site Web de l’UNICEF. </w:t>
      </w:r>
      <w:hyperlink r:id="rId80" w:anchor="29">
        <w:r w:rsidRPr="006E5311">
          <w:rPr>
            <w:u w:val="single" w:color="3B51A3"/>
          </w:rPr>
          <w:t xml:space="preserve">http://www.unicef.org/infobycountry/malawi_statistics.html#29. </w:t>
        </w:r>
      </w:hyperlink>
      <w:r w:rsidRPr="006E5311">
        <w:rPr>
          <w:u w:val="single" w:color="3B51A3"/>
        </w:rPr>
        <w:t>[2005. 27 décembre 2013.]</w:t>
      </w:r>
      <w:r w:rsidRPr="006E5311">
        <w:t xml:space="preserve"> Consulté le 15 mai 2014.</w:t>
      </w:r>
    </w:p>
    <w:p w14:paraId="3C8DA122" w14:textId="77777777" w:rsidR="008E076D" w:rsidRDefault="008E076D" w:rsidP="008E076D">
      <w:pPr>
        <w:pStyle w:val="JhpBodyText0"/>
        <w:rPr>
          <w:lang w:val="en-US"/>
        </w:rPr>
      </w:pPr>
    </w:p>
    <w:p w14:paraId="7381BC27" w14:textId="3606C3AD" w:rsidR="00B42DDA" w:rsidRPr="0046478B" w:rsidRDefault="00B42DDA" w:rsidP="008E076D">
      <w:pPr>
        <w:pStyle w:val="JhpBodyText0"/>
        <w:rPr>
          <w:lang w:val="en-US"/>
        </w:rPr>
      </w:pPr>
      <w:r w:rsidRPr="0046478B">
        <w:rPr>
          <w:lang w:val="en-US"/>
        </w:rPr>
        <w:t xml:space="preserve">UNICEF. 2007. </w:t>
      </w:r>
      <w:r w:rsidRPr="008E076D">
        <w:rPr>
          <w:i/>
          <w:lang w:val="en-US"/>
        </w:rPr>
        <w:t>Malaria Diagnosis: A Guide for Selecting Rapid Diagnostic Test (RDT) Kits</w:t>
      </w:r>
      <w:r w:rsidRPr="0046478B">
        <w:rPr>
          <w:lang w:val="en-US"/>
        </w:rPr>
        <w:t>. New York City: UNICEF.</w:t>
      </w:r>
    </w:p>
    <w:p w14:paraId="1C90D4CE" w14:textId="77777777" w:rsidR="008E076D" w:rsidRDefault="008E076D" w:rsidP="008E076D">
      <w:pPr>
        <w:pStyle w:val="JhpBodyText0"/>
        <w:rPr>
          <w:lang w:val="en-US"/>
        </w:rPr>
      </w:pPr>
    </w:p>
    <w:p w14:paraId="531C2412" w14:textId="36CE1F3A" w:rsidR="00B42DDA" w:rsidRPr="006E5311" w:rsidRDefault="00B42DDA" w:rsidP="008E076D">
      <w:pPr>
        <w:pStyle w:val="JhpBodyText0"/>
      </w:pPr>
      <w:r w:rsidRPr="0046478B">
        <w:rPr>
          <w:lang w:val="en-US"/>
        </w:rPr>
        <w:t xml:space="preserve">UNICEF. 2017. Antenatal Care: Current Status + Progress. </w:t>
      </w:r>
      <w:r w:rsidRPr="006E5311">
        <w:t xml:space="preserve">Site Web de l’UNICEF.  </w:t>
      </w:r>
      <w:r w:rsidRPr="006E5311">
        <w:rPr>
          <w:u w:val="single" w:color="3B51A3"/>
        </w:rPr>
        <w:t>https://data.unicef.org/topic/maternal-health/antenatal-care/</w:t>
      </w:r>
      <w:r w:rsidRPr="006E5311">
        <w:t>. [Avril 2017.]</w:t>
      </w:r>
    </w:p>
    <w:p w14:paraId="43290623" w14:textId="77777777" w:rsidR="008E076D" w:rsidRDefault="008E076D" w:rsidP="008E076D">
      <w:pPr>
        <w:pStyle w:val="JhpBodyText0"/>
        <w:rPr>
          <w:lang w:val="en-US"/>
        </w:rPr>
      </w:pPr>
    </w:p>
    <w:p w14:paraId="229176C6" w14:textId="01AC1EDF" w:rsidR="00B42DDA" w:rsidRPr="006E5311" w:rsidRDefault="00B42DDA" w:rsidP="008E076D">
      <w:pPr>
        <w:pStyle w:val="JhpBodyText0"/>
      </w:pPr>
      <w:r w:rsidRPr="001A3306">
        <w:rPr>
          <w:lang w:val="en-US"/>
        </w:rPr>
        <w:t xml:space="preserve">United States Agency for International Development (USAID) et MCHIP. 2013. World Malaria Day 2013: Working tirelessly to prevent malaria in pregnancy in Kenya. </w:t>
      </w:r>
      <w:r w:rsidRPr="006E5311">
        <w:t xml:space="preserve">Site Web de MCHIP. </w:t>
      </w:r>
      <w:hyperlink r:id="rId81">
        <w:r w:rsidRPr="006E5311">
          <w:rPr>
            <w:u w:val="single" w:color="3B51A3"/>
          </w:rPr>
          <w:t xml:space="preserve">http://www.mchip.net/node/1765. </w:t>
        </w:r>
      </w:hyperlink>
      <w:r w:rsidRPr="006E5311">
        <w:rPr>
          <w:u w:val="single" w:color="3B51A3"/>
        </w:rPr>
        <w:t xml:space="preserve">[19 avril 2013.] </w:t>
      </w:r>
      <w:r w:rsidRPr="006E5311">
        <w:t>Consulté le 15 mai 2015.</w:t>
      </w:r>
    </w:p>
    <w:p w14:paraId="3357085D" w14:textId="77777777" w:rsidR="008E076D" w:rsidRDefault="008E076D" w:rsidP="008E076D">
      <w:pPr>
        <w:pStyle w:val="JhpBodyText0"/>
        <w:rPr>
          <w:u w:val="single" w:color="3B51A3"/>
        </w:rPr>
      </w:pPr>
    </w:p>
    <w:p w14:paraId="418652AF" w14:textId="0414F711" w:rsidR="00B42DDA" w:rsidRPr="006E5311" w:rsidRDefault="00B42DDA" w:rsidP="008E076D">
      <w:pPr>
        <w:pStyle w:val="JhpBodyText0"/>
      </w:pPr>
      <w:r w:rsidRPr="008E076D">
        <w:t>USAID et MCSP. 2017.</w:t>
      </w:r>
      <w:r w:rsidRPr="008E076D">
        <w:rPr>
          <w:u w:color="3B51A3"/>
        </w:rPr>
        <w:t xml:space="preserve"> </w:t>
      </w:r>
      <w:r w:rsidRPr="008E076D">
        <w:rPr>
          <w:i/>
        </w:rPr>
        <w:t>Trousse à outils pour améliorer l’utilisation précoce et continue du traitement préventif intermittent pendant la grossesse (TPIg).</w:t>
      </w:r>
    </w:p>
    <w:p w14:paraId="15E508FE" w14:textId="77777777" w:rsidR="008E076D" w:rsidRDefault="008E076D" w:rsidP="008E076D">
      <w:pPr>
        <w:pStyle w:val="JhpBodyText0"/>
        <w:rPr>
          <w:lang w:val="es-ES"/>
        </w:rPr>
      </w:pPr>
    </w:p>
    <w:p w14:paraId="591EEBB9" w14:textId="3FED83C6" w:rsidR="00B42DDA" w:rsidRPr="001A3306" w:rsidRDefault="00B42DDA" w:rsidP="008E076D">
      <w:pPr>
        <w:pStyle w:val="JhpBodyText0"/>
        <w:rPr>
          <w:lang w:val="en-US"/>
        </w:rPr>
      </w:pPr>
      <w:r w:rsidRPr="001A3306">
        <w:rPr>
          <w:lang w:val="es-ES"/>
        </w:rPr>
        <w:t xml:space="preserve">van Eijk AM, Hill J, Alegana VA, et al. 2011. </w:t>
      </w:r>
      <w:r w:rsidRPr="001A3306">
        <w:rPr>
          <w:lang w:val="en-US"/>
        </w:rPr>
        <w:t xml:space="preserve">Coverage of malaria protection in pregnant women in sub-Saharan Africa: a synthesis and analysis of national survey data. </w:t>
      </w:r>
      <w:r w:rsidRPr="001A3306">
        <w:rPr>
          <w:i/>
          <w:lang w:val="en-US"/>
        </w:rPr>
        <w:t>Lancet Infect Dis</w:t>
      </w:r>
      <w:r w:rsidRPr="001A3306">
        <w:rPr>
          <w:lang w:val="en-US"/>
        </w:rPr>
        <w:t xml:space="preserve">. 11(3):190–207. </w:t>
      </w:r>
      <w:proofErr w:type="spellStart"/>
      <w:r w:rsidRPr="001A3306">
        <w:rPr>
          <w:lang w:val="en-US"/>
        </w:rPr>
        <w:t>doi</w:t>
      </w:r>
      <w:proofErr w:type="spellEnd"/>
      <w:r w:rsidRPr="001A3306">
        <w:rPr>
          <w:lang w:val="en-US"/>
        </w:rPr>
        <w:t>: 10.1016/S1473-3099(10)70295-4.</w:t>
      </w:r>
    </w:p>
    <w:p w14:paraId="41334140" w14:textId="77777777" w:rsidR="008E076D" w:rsidRDefault="008E076D" w:rsidP="008E076D">
      <w:pPr>
        <w:pStyle w:val="JhpBodyText0"/>
        <w:rPr>
          <w:lang w:val="en-US"/>
        </w:rPr>
      </w:pPr>
    </w:p>
    <w:p w14:paraId="1246047B" w14:textId="62FA8E55" w:rsidR="00B42DDA" w:rsidRPr="001A3306" w:rsidRDefault="00B42DDA" w:rsidP="008E076D">
      <w:pPr>
        <w:pStyle w:val="JhpBodyText0"/>
        <w:rPr>
          <w:lang w:val="en-US"/>
        </w:rPr>
      </w:pPr>
      <w:r w:rsidRPr="001A3306">
        <w:rPr>
          <w:lang w:val="en-US"/>
        </w:rPr>
        <w:t xml:space="preserve">Villar et al. 2021. Maternal and Neonatal Morbidity and Mortality Among Pregnant Women With and Without COVID-19 Infection: The INTERCOVID Multinational Cohort Study); </w:t>
      </w:r>
      <w:r w:rsidRPr="001A3306">
        <w:rPr>
          <w:i/>
          <w:lang w:val="en-US"/>
        </w:rPr>
        <w:t xml:space="preserve">JAMA </w:t>
      </w:r>
      <w:proofErr w:type="spellStart"/>
      <w:r w:rsidRPr="001A3306">
        <w:rPr>
          <w:i/>
          <w:lang w:val="en-US"/>
        </w:rPr>
        <w:t>Pediatr</w:t>
      </w:r>
      <w:proofErr w:type="spellEnd"/>
      <w:r w:rsidRPr="001A3306">
        <w:rPr>
          <w:lang w:val="en-US"/>
        </w:rPr>
        <w:t xml:space="preserve">. doi:10.1001/jamapediatrics.2021.1050, </w:t>
      </w:r>
      <w:proofErr w:type="spellStart"/>
      <w:r w:rsidRPr="001A3306">
        <w:rPr>
          <w:lang w:val="en-US"/>
        </w:rPr>
        <w:t>publié</w:t>
      </w:r>
      <w:proofErr w:type="spellEnd"/>
      <w:r w:rsidRPr="001A3306">
        <w:rPr>
          <w:lang w:val="en-US"/>
        </w:rPr>
        <w:t xml:space="preserve"> </w:t>
      </w:r>
      <w:proofErr w:type="spellStart"/>
      <w:r w:rsidRPr="001A3306">
        <w:rPr>
          <w:lang w:val="en-US"/>
        </w:rPr>
        <w:t>en</w:t>
      </w:r>
      <w:proofErr w:type="spellEnd"/>
      <w:r w:rsidRPr="001A3306">
        <w:rPr>
          <w:lang w:val="en-US"/>
        </w:rPr>
        <w:t xml:space="preserve"> </w:t>
      </w:r>
      <w:proofErr w:type="spellStart"/>
      <w:r w:rsidRPr="001A3306">
        <w:rPr>
          <w:lang w:val="en-US"/>
        </w:rPr>
        <w:t>ligne</w:t>
      </w:r>
      <w:proofErr w:type="spellEnd"/>
      <w:r w:rsidRPr="001A3306">
        <w:rPr>
          <w:lang w:val="en-US"/>
        </w:rPr>
        <w:t xml:space="preserve"> le 22 </w:t>
      </w:r>
      <w:proofErr w:type="spellStart"/>
      <w:r w:rsidRPr="001A3306">
        <w:rPr>
          <w:lang w:val="en-US"/>
        </w:rPr>
        <w:t>avril</w:t>
      </w:r>
      <w:proofErr w:type="spellEnd"/>
      <w:r w:rsidRPr="001A3306">
        <w:rPr>
          <w:lang w:val="en-US"/>
        </w:rPr>
        <w:t> 2021.</w:t>
      </w:r>
    </w:p>
    <w:p w14:paraId="72071474" w14:textId="77777777" w:rsidR="008E076D" w:rsidRDefault="008E076D" w:rsidP="008E076D">
      <w:pPr>
        <w:pStyle w:val="JhpBodyText0"/>
        <w:rPr>
          <w:lang w:val="en-US"/>
        </w:rPr>
      </w:pPr>
    </w:p>
    <w:p w14:paraId="2326A838" w14:textId="0816E976" w:rsidR="00B42DDA" w:rsidRPr="001A3306" w:rsidRDefault="00B42DDA" w:rsidP="008E076D">
      <w:pPr>
        <w:pStyle w:val="JhpBodyText0"/>
        <w:rPr>
          <w:lang w:val="en-US"/>
        </w:rPr>
      </w:pPr>
      <w:r w:rsidRPr="001A3306">
        <w:rPr>
          <w:lang w:val="en-US"/>
        </w:rPr>
        <w:t xml:space="preserve">Vogel JP, Habib NA, Souza JP, et al. 2013. Antenatal care packages with reduced visits and perinatal mortality: a secondary analysis of the WHO antenatal care trial. </w:t>
      </w:r>
      <w:proofErr w:type="spellStart"/>
      <w:r w:rsidRPr="001A3306">
        <w:rPr>
          <w:i/>
          <w:lang w:val="en-US"/>
        </w:rPr>
        <w:t>Reprod</w:t>
      </w:r>
      <w:proofErr w:type="spellEnd"/>
      <w:r w:rsidRPr="001A3306">
        <w:rPr>
          <w:i/>
          <w:lang w:val="en-US"/>
        </w:rPr>
        <w:t xml:space="preserve"> Health</w:t>
      </w:r>
      <w:r w:rsidRPr="001A3306">
        <w:rPr>
          <w:lang w:val="en-US"/>
        </w:rPr>
        <w:t xml:space="preserve">. 10:19. </w:t>
      </w:r>
      <w:proofErr w:type="spellStart"/>
      <w:r w:rsidRPr="001A3306">
        <w:rPr>
          <w:lang w:val="en-US"/>
        </w:rPr>
        <w:t>doi</w:t>
      </w:r>
      <w:proofErr w:type="spellEnd"/>
      <w:r w:rsidRPr="001A3306">
        <w:rPr>
          <w:lang w:val="en-US"/>
        </w:rPr>
        <w:t>: 10.1186/1742-4755-10-19.</w:t>
      </w:r>
    </w:p>
    <w:p w14:paraId="5AD50857" w14:textId="77777777" w:rsidR="008E076D" w:rsidRDefault="008E076D" w:rsidP="008E076D">
      <w:pPr>
        <w:pStyle w:val="JhpBodyText0"/>
        <w:rPr>
          <w:lang w:val="en-US"/>
        </w:rPr>
      </w:pPr>
    </w:p>
    <w:p w14:paraId="1D103567" w14:textId="7AEFC13C" w:rsidR="00B42DDA" w:rsidRPr="001A3306" w:rsidRDefault="00B42DDA" w:rsidP="008E076D">
      <w:pPr>
        <w:pStyle w:val="JhpBodyText0"/>
        <w:rPr>
          <w:lang w:val="en-US"/>
        </w:rPr>
      </w:pPr>
      <w:r w:rsidRPr="001A3306">
        <w:rPr>
          <w:lang w:val="en-US"/>
        </w:rPr>
        <w:t xml:space="preserve">Walker PGT, </w:t>
      </w:r>
      <w:proofErr w:type="spellStart"/>
      <w:r w:rsidRPr="001A3306">
        <w:rPr>
          <w:lang w:val="en-US"/>
        </w:rPr>
        <w:t>ter</w:t>
      </w:r>
      <w:proofErr w:type="spellEnd"/>
      <w:r w:rsidRPr="001A3306">
        <w:rPr>
          <w:lang w:val="en-US"/>
        </w:rPr>
        <w:t xml:space="preserve"> </w:t>
      </w:r>
      <w:proofErr w:type="spellStart"/>
      <w:r w:rsidRPr="001A3306">
        <w:rPr>
          <w:lang w:val="en-US"/>
        </w:rPr>
        <w:t>Kuile</w:t>
      </w:r>
      <w:proofErr w:type="spellEnd"/>
      <w:r w:rsidRPr="001A3306">
        <w:rPr>
          <w:lang w:val="en-US"/>
        </w:rPr>
        <w:t xml:space="preserve"> FO, </w:t>
      </w:r>
      <w:proofErr w:type="spellStart"/>
      <w:r w:rsidRPr="001A3306">
        <w:rPr>
          <w:lang w:val="en-US"/>
        </w:rPr>
        <w:t>Garske</w:t>
      </w:r>
      <w:proofErr w:type="spellEnd"/>
      <w:r w:rsidRPr="001A3306">
        <w:rPr>
          <w:lang w:val="en-US"/>
        </w:rPr>
        <w:t xml:space="preserve"> T, Menendez C, Ghani AC. 2014. Estimated risk of placental infection and low birthweight attributable to </w:t>
      </w:r>
      <w:r w:rsidRPr="001A3306">
        <w:rPr>
          <w:i/>
          <w:lang w:val="en-US"/>
        </w:rPr>
        <w:t xml:space="preserve">Plasmodium falciparum </w:t>
      </w:r>
      <w:r w:rsidRPr="001A3306">
        <w:rPr>
          <w:lang w:val="en-US"/>
        </w:rPr>
        <w:t xml:space="preserve">malaria in Africa in 2010: a modelling study. </w:t>
      </w:r>
      <w:r w:rsidRPr="001A3306">
        <w:rPr>
          <w:i/>
          <w:lang w:val="en-US"/>
        </w:rPr>
        <w:t>Lancet Glob Health</w:t>
      </w:r>
      <w:r w:rsidRPr="001A3306">
        <w:rPr>
          <w:lang w:val="en-US"/>
        </w:rPr>
        <w:t xml:space="preserve">. 2(8):e460–67. </w:t>
      </w:r>
      <w:proofErr w:type="spellStart"/>
      <w:r w:rsidRPr="001A3306">
        <w:rPr>
          <w:lang w:val="en-US"/>
        </w:rPr>
        <w:t>doi</w:t>
      </w:r>
      <w:proofErr w:type="spellEnd"/>
      <w:r w:rsidRPr="001A3306">
        <w:rPr>
          <w:lang w:val="en-US"/>
        </w:rPr>
        <w:t>: 10.1016/S2214-109X(14)70256-6.</w:t>
      </w:r>
    </w:p>
    <w:p w14:paraId="2948B716" w14:textId="77777777" w:rsidR="008E076D" w:rsidRDefault="008E076D" w:rsidP="008E076D">
      <w:pPr>
        <w:pStyle w:val="JhpBodyText0"/>
        <w:rPr>
          <w:lang w:val="en-US"/>
        </w:rPr>
      </w:pPr>
    </w:p>
    <w:p w14:paraId="11DD67B8" w14:textId="56417C41" w:rsidR="00B42DDA" w:rsidRPr="006E5311" w:rsidRDefault="00B42DDA" w:rsidP="008E076D">
      <w:pPr>
        <w:pStyle w:val="JhpBodyText0"/>
      </w:pPr>
      <w:r w:rsidRPr="001A3306">
        <w:rPr>
          <w:lang w:val="en-US"/>
        </w:rPr>
        <w:t xml:space="preserve">White Ribbon Alliance (WRA). 2011. </w:t>
      </w:r>
      <w:r w:rsidRPr="008E076D">
        <w:rPr>
          <w:i/>
        </w:rPr>
        <w:t xml:space="preserve">Le respect dans les soins de maternité : </w:t>
      </w:r>
      <w:r w:rsidRPr="008E076D">
        <w:rPr>
          <w:i/>
          <w:iCs/>
        </w:rPr>
        <w:t>les droits universels des femmes lors de la période périnatale</w:t>
      </w:r>
      <w:r w:rsidRPr="006E5311">
        <w:rPr>
          <w:iCs/>
        </w:rPr>
        <w:t>.</w:t>
      </w:r>
      <w:r w:rsidRPr="006E5311">
        <w:t xml:space="preserve"> Washington, DC: WRA.</w:t>
      </w:r>
    </w:p>
    <w:p w14:paraId="2AF79D93" w14:textId="77777777" w:rsidR="008E076D" w:rsidRDefault="008E076D" w:rsidP="008E076D">
      <w:pPr>
        <w:pStyle w:val="JhpBodyText0"/>
      </w:pPr>
    </w:p>
    <w:p w14:paraId="75E0B344" w14:textId="605B55CE" w:rsidR="00B42DDA" w:rsidRPr="001A3306" w:rsidRDefault="00B42DDA" w:rsidP="008E076D">
      <w:pPr>
        <w:pStyle w:val="JhpBodyText0"/>
        <w:rPr>
          <w:lang w:val="en-US"/>
        </w:rPr>
      </w:pPr>
      <w:r w:rsidRPr="006E5311">
        <w:lastRenderedPageBreak/>
        <w:t xml:space="preserve">Williams JE, Cairns M, Njie F, et al. 2016. </w:t>
      </w:r>
      <w:r w:rsidRPr="001A3306">
        <w:rPr>
          <w:lang w:val="en-US"/>
        </w:rPr>
        <w:t xml:space="preserve">The performance of a rapid diagnostic test in detecting malaria infection in pregnant women and the impact of missed infections. </w:t>
      </w:r>
      <w:r w:rsidRPr="001A3306">
        <w:rPr>
          <w:i/>
          <w:lang w:val="en-US"/>
        </w:rPr>
        <w:t xml:space="preserve">Clin </w:t>
      </w:r>
      <w:proofErr w:type="spellStart"/>
      <w:r w:rsidRPr="001A3306">
        <w:rPr>
          <w:i/>
          <w:lang w:val="en-US"/>
        </w:rPr>
        <w:t>Infec</w:t>
      </w:r>
      <w:proofErr w:type="spellEnd"/>
      <w:r w:rsidRPr="001A3306">
        <w:rPr>
          <w:i/>
          <w:lang w:val="en-US"/>
        </w:rPr>
        <w:t xml:space="preserve"> Dis</w:t>
      </w:r>
      <w:r w:rsidRPr="001A3306">
        <w:rPr>
          <w:lang w:val="en-US"/>
        </w:rPr>
        <w:t xml:space="preserve">. 62(7):837- 844. </w:t>
      </w:r>
      <w:proofErr w:type="spellStart"/>
      <w:r w:rsidRPr="001A3306">
        <w:rPr>
          <w:lang w:val="en-US"/>
        </w:rPr>
        <w:t>doi</w:t>
      </w:r>
      <w:proofErr w:type="spellEnd"/>
      <w:r w:rsidRPr="001A3306">
        <w:rPr>
          <w:lang w:val="en-US"/>
        </w:rPr>
        <w:t>: 10.1093/</w:t>
      </w:r>
      <w:proofErr w:type="spellStart"/>
      <w:r w:rsidRPr="001A3306">
        <w:rPr>
          <w:lang w:val="en-US"/>
        </w:rPr>
        <w:t>cid</w:t>
      </w:r>
      <w:proofErr w:type="spellEnd"/>
      <w:r w:rsidRPr="001A3306">
        <w:rPr>
          <w:lang w:val="en-US"/>
        </w:rPr>
        <w:t>/civ1198.</w:t>
      </w:r>
    </w:p>
    <w:bookmarkEnd w:id="657"/>
    <w:bookmarkEnd w:id="658"/>
    <w:bookmarkEnd w:id="659"/>
    <w:bookmarkEnd w:id="660"/>
    <w:bookmarkEnd w:id="661"/>
    <w:bookmarkEnd w:id="662"/>
    <w:bookmarkEnd w:id="663"/>
    <w:bookmarkEnd w:id="664"/>
    <w:bookmarkEnd w:id="665"/>
    <w:bookmarkEnd w:id="666"/>
    <w:bookmarkEnd w:id="667"/>
    <w:p w14:paraId="12440AD8" w14:textId="77777777" w:rsidR="00A7003A" w:rsidRPr="00CB388E" w:rsidRDefault="00A7003A" w:rsidP="00FB5BC8">
      <w:pPr>
        <w:pStyle w:val="JhpBodyText0"/>
        <w:spacing w:after="160"/>
        <w:rPr>
          <w:lang w:val="en-US"/>
        </w:rPr>
      </w:pPr>
    </w:p>
    <w:sectPr w:rsidR="00A7003A" w:rsidRPr="00CB388E" w:rsidSect="00E638EF">
      <w:headerReference w:type="even" r:id="rId82"/>
      <w:footerReference w:type="even" r:id="rId83"/>
      <w:footerReference w:type="default" r:id="rId84"/>
      <w:headerReference w:type="first" r:id="rId85"/>
      <w:footerReference w:type="first" r:id="rId86"/>
      <w:pgSz w:w="12240" w:h="15840" w:code="1"/>
      <w:pgMar w:top="108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871DE0" w14:textId="77777777" w:rsidR="00C41F17" w:rsidRDefault="00C41F17">
      <w:r>
        <w:separator/>
      </w:r>
    </w:p>
  </w:endnote>
  <w:endnote w:type="continuationSeparator" w:id="0">
    <w:p w14:paraId="35CF27A4" w14:textId="77777777" w:rsidR="00C41F17" w:rsidRDefault="00C41F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ebdings">
    <w:panose1 w:val="05030102010509060703"/>
    <w:charset w:val="4D"/>
    <w:family w:val="decorative"/>
    <w:pitch w:val="variable"/>
    <w:sig w:usb0="00000003" w:usb1="00000000" w:usb2="00000000" w:usb3="00000000" w:csb0="80000001" w:csb1="00000000"/>
  </w:font>
  <w:font w:name="Garamond">
    <w:altName w:val="Garamond"/>
    <w:panose1 w:val="02020404030301010803"/>
    <w:charset w:val="00"/>
    <w:family w:val="roman"/>
    <w:pitch w:val="variable"/>
    <w:sig w:usb0="00000287" w:usb1="00000002" w:usb2="00000000" w:usb3="00000000" w:csb0="000000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Book Antiqua">
    <w:altName w:val="Book Antiqua"/>
    <w:panose1 w:val="02040602050305030304"/>
    <w:charset w:val="00"/>
    <w:family w:val="roman"/>
    <w:pitch w:val="variable"/>
    <w:sig w:usb0="00000287" w:usb1="00000000" w:usb2="00000000" w:usb3="00000000" w:csb0="0000009F" w:csb1="00000000"/>
  </w:font>
  <w:font w:name="Adobe Garamond Pro">
    <w:altName w:val="Georgia"/>
    <w:panose1 w:val="020B0604020202020204"/>
    <w:charset w:val="00"/>
    <w:family w:val="roman"/>
    <w:notTrueType/>
    <w:pitch w:val="variable"/>
    <w:sig w:usb0="00000007" w:usb1="00000001" w:usb2="00000000" w:usb3="00000000" w:csb0="00000093" w:csb1="00000000"/>
  </w:font>
  <w:font w:name="Helvetica LT Std">
    <w:altName w:val="Arial"/>
    <w:panose1 w:val="00000000000000000000"/>
    <w:charset w:val="00"/>
    <w:family w:val="swiss"/>
    <w:notTrueType/>
    <w:pitch w:val="variable"/>
    <w:sig w:usb0="800002AF" w:usb1="5000204A" w:usb2="00000000" w:usb3="00000000" w:csb0="00000005"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w:panose1 w:val="00000500000000020000"/>
    <w:charset w:val="00"/>
    <w:family w:val="auto"/>
    <w:pitch w:val="variable"/>
    <w:sig w:usb0="E00002FF" w:usb1="5000205A" w:usb2="00000000" w:usb3="00000000" w:csb0="0000019F" w:csb1="00000000"/>
  </w:font>
  <w:font w:name="Franklin Gothic Medium Cond">
    <w:panose1 w:val="020B06060304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Gill Sans MT">
    <w:panose1 w:val="020B0502020104020203"/>
    <w:charset w:val="4D"/>
    <w:family w:val="swiss"/>
    <w:pitch w:val="variable"/>
    <w:sig w:usb0="00000003" w:usb1="00000000" w:usb2="00000000" w:usb3="00000000" w:csb0="00000003" w:csb1="00000000"/>
  </w:font>
  <w:font w:name="Gill Sans">
    <w:altName w:val="﷽﷽﷽﷽﷽﷽﷽﷽s"/>
    <w:panose1 w:val="020B0502020104020203"/>
    <w:charset w:val="B1"/>
    <w:family w:val="swiss"/>
    <w:pitch w:val="variable"/>
    <w:sig w:usb0="80000A67" w:usb1="00000000" w:usb2="00000000" w:usb3="00000000" w:csb0="000001F7" w:csb1="00000000"/>
  </w:font>
  <w:font w:name="Adobe Garamond Pro Bold">
    <w:altName w:val="Garamond"/>
    <w:panose1 w:val="020B0604020202020204"/>
    <w:charset w:val="00"/>
    <w:family w:val="roman"/>
    <w:notTrueType/>
    <w:pitch w:val="variable"/>
    <w:sig w:usb0="00000007" w:usb1="00000001"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Whitney">
    <w:altName w:val="Cambria"/>
    <w:panose1 w:val="020B0604020202020204"/>
    <w:charset w:val="00"/>
    <w:family w:val="swiss"/>
    <w:notTrueType/>
    <w:pitch w:val="default"/>
    <w:sig w:usb0="00000003" w:usb1="00000000" w:usb2="00000000" w:usb3="00000000" w:csb0="00000001" w:csb1="00000000"/>
  </w:font>
  <w:font w:name="Adobe garmond">
    <w:altName w:val="Times New Roman"/>
    <w:panose1 w:val="020B0604020202020204"/>
    <w:charset w:val="00"/>
    <w:family w:val="roman"/>
    <w:notTrueType/>
    <w:pitch w:val="default"/>
  </w:font>
  <w:font w:name="Georgia">
    <w:altName w:val="﷽﷽﷽﷽﷽﷽﷽﷽肠ߓ怀"/>
    <w:panose1 w:val="02040502050405020303"/>
    <w:charset w:val="00"/>
    <w:family w:val="roman"/>
    <w:pitch w:val="variable"/>
    <w:sig w:usb0="00000287" w:usb1="00000000" w:usb2="00000000" w:usb3="00000000" w:csb0="0000009F" w:csb1="00000000"/>
  </w:font>
  <w:font w:name="Myanmar Text">
    <w:panose1 w:val="020B0502040204020203"/>
    <w:charset w:val="00"/>
    <w:family w:val="swiss"/>
    <w:pitch w:val="variable"/>
    <w:sig w:usb0="80000003" w:usb1="00000000" w:usb2="000004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001B6" w14:textId="77777777" w:rsidR="007F001B" w:rsidRDefault="007F001B" w:rsidP="00707F31">
    <w:pPr>
      <w:pStyle w:val="JhpFooter"/>
      <w:rPr>
        <w:rFonts w:asciiTheme="minorHAnsi" w:hAnsiTheme="minorHAnsi"/>
        <w:b w:val="0"/>
        <w:sz w:val="22"/>
        <w:szCs w:val="22"/>
      </w:rPr>
    </w:pPr>
  </w:p>
  <w:p w14:paraId="1AB859E9" w14:textId="239A91AC" w:rsidR="007F001B" w:rsidRPr="004A5334" w:rsidRDefault="007F001B" w:rsidP="0047399C">
    <w:pPr>
      <w:pStyle w:val="JhpFooter"/>
    </w:pPr>
    <w:r w:rsidRPr="004A5334">
      <w:t>Prévention et contrôle du paludisme pendant la grossesse</w:t>
    </w:r>
    <w:r>
      <w:t> : manuel de référence</w:t>
    </w:r>
    <w:r w:rsidRPr="004A5334">
      <w:tab/>
    </w:r>
    <w:r w:rsidRPr="0047399C">
      <w:rPr>
        <w:rStyle w:val="PageNumber"/>
        <w:sz w:val="16"/>
        <w:szCs w:val="18"/>
      </w:rPr>
      <w:fldChar w:fldCharType="begin"/>
    </w:r>
    <w:r w:rsidRPr="004A5334">
      <w:rPr>
        <w:rStyle w:val="PageNumber"/>
        <w:sz w:val="16"/>
        <w:szCs w:val="18"/>
      </w:rPr>
      <w:instrText xml:space="preserve"> PAGE </w:instrText>
    </w:r>
    <w:r w:rsidRPr="0047399C">
      <w:rPr>
        <w:rStyle w:val="PageNumber"/>
        <w:sz w:val="16"/>
        <w:szCs w:val="18"/>
      </w:rPr>
      <w:fldChar w:fldCharType="separate"/>
    </w:r>
    <w:r w:rsidR="009E6B55">
      <w:rPr>
        <w:rStyle w:val="PageNumber"/>
        <w:noProof/>
        <w:sz w:val="16"/>
        <w:szCs w:val="18"/>
      </w:rPr>
      <w:t>v</w:t>
    </w:r>
    <w:r w:rsidRPr="0047399C">
      <w:rPr>
        <w:rStyle w:val="PageNumber"/>
        <w:sz w:val="16"/>
        <w:szCs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1110C" w14:textId="77777777" w:rsidR="007F001B" w:rsidRPr="0047399C" w:rsidRDefault="007F001B" w:rsidP="007C6C8B">
    <w:pPr>
      <w:pStyle w:val="JhpFooter"/>
    </w:pPr>
  </w:p>
  <w:p w14:paraId="2797FF68" w14:textId="4D4F239D" w:rsidR="007F001B" w:rsidRPr="007C6C8B" w:rsidRDefault="007F001B" w:rsidP="007C6C8B">
    <w:pPr>
      <w:pStyle w:val="JhpFooter"/>
    </w:pPr>
    <w:r w:rsidRPr="0047399C">
      <w:rPr>
        <w:rStyle w:val="PageNumber"/>
        <w:sz w:val="16"/>
        <w:szCs w:val="18"/>
      </w:rPr>
      <w:fldChar w:fldCharType="begin"/>
    </w:r>
    <w:r w:rsidRPr="004A5334">
      <w:rPr>
        <w:rStyle w:val="PageNumber"/>
        <w:sz w:val="16"/>
        <w:szCs w:val="18"/>
      </w:rPr>
      <w:instrText xml:space="preserve"> PAGE </w:instrText>
    </w:r>
    <w:r w:rsidRPr="0047399C">
      <w:rPr>
        <w:rStyle w:val="PageNumber"/>
        <w:sz w:val="16"/>
        <w:szCs w:val="18"/>
      </w:rPr>
      <w:fldChar w:fldCharType="separate"/>
    </w:r>
    <w:r w:rsidR="009E6B55">
      <w:rPr>
        <w:rStyle w:val="PageNumber"/>
        <w:noProof/>
        <w:sz w:val="16"/>
        <w:szCs w:val="18"/>
      </w:rPr>
      <w:t>98</w:t>
    </w:r>
    <w:r w:rsidRPr="0047399C">
      <w:rPr>
        <w:rStyle w:val="PageNumber"/>
        <w:sz w:val="16"/>
        <w:szCs w:val="18"/>
      </w:rPr>
      <w:fldChar w:fldCharType="end"/>
    </w:r>
    <w:r w:rsidRPr="004A5334">
      <w:tab/>
      <w:t>Prévention et contrôle du paludisme pendant la grossesse</w:t>
    </w:r>
    <w:r>
      <w:t xml:space="preserve"> : manuel de référence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6D3AF" w14:textId="77777777" w:rsidR="007F001B" w:rsidRPr="00FC3551" w:rsidRDefault="007F001B" w:rsidP="00FC3551">
    <w:pPr>
      <w:pStyle w:val="JhpFooter"/>
      <w:tabs>
        <w:tab w:val="clear" w:pos="9360"/>
        <w:tab w:val="right" w:pos="14400"/>
      </w:tabs>
    </w:pPr>
  </w:p>
  <w:p w14:paraId="30F3BCBD" w14:textId="53B357C4" w:rsidR="007F001B" w:rsidRPr="002C6665" w:rsidRDefault="007F001B" w:rsidP="00DD3370">
    <w:pPr>
      <w:pStyle w:val="JhpFooter"/>
      <w:tabs>
        <w:tab w:val="clear" w:pos="9360"/>
        <w:tab w:val="right" w:pos="14400"/>
      </w:tabs>
    </w:pPr>
    <w:r w:rsidRPr="004A5334">
      <w:t>Prévention et contrôle du paludisme pendant la grossesse</w:t>
    </w:r>
    <w:r>
      <w:t> : manuel de référence</w:t>
    </w:r>
    <w:r>
      <w:tab/>
    </w:r>
    <w:r w:rsidRPr="00FC3551">
      <w:rPr>
        <w:rStyle w:val="PageNumber"/>
        <w:sz w:val="16"/>
        <w:szCs w:val="18"/>
      </w:rPr>
      <w:fldChar w:fldCharType="begin"/>
    </w:r>
    <w:r w:rsidRPr="002C6665">
      <w:rPr>
        <w:rStyle w:val="PageNumber"/>
        <w:sz w:val="16"/>
        <w:szCs w:val="18"/>
      </w:rPr>
      <w:instrText xml:space="preserve"> PAGE </w:instrText>
    </w:r>
    <w:r w:rsidRPr="00FC3551">
      <w:rPr>
        <w:rStyle w:val="PageNumber"/>
        <w:sz w:val="16"/>
        <w:szCs w:val="18"/>
      </w:rPr>
      <w:fldChar w:fldCharType="separate"/>
    </w:r>
    <w:r w:rsidR="009E6B55">
      <w:rPr>
        <w:rStyle w:val="PageNumber"/>
        <w:noProof/>
        <w:sz w:val="16"/>
        <w:szCs w:val="18"/>
      </w:rPr>
      <w:t>99</w:t>
    </w:r>
    <w:r w:rsidRPr="00FC3551">
      <w:rPr>
        <w:rStyle w:val="PageNumber"/>
        <w:sz w:val="16"/>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DDCDC" w14:textId="77777777" w:rsidR="007F001B" w:rsidRPr="0047399C" w:rsidRDefault="007F001B" w:rsidP="00707F31">
    <w:pPr>
      <w:pStyle w:val="JhpFooter"/>
    </w:pPr>
  </w:p>
  <w:p w14:paraId="34F83643" w14:textId="479D4724" w:rsidR="007F001B" w:rsidRPr="004D01A3" w:rsidRDefault="007F001B" w:rsidP="004D01A3">
    <w:pPr>
      <w:pStyle w:val="JhpFooter"/>
    </w:pPr>
    <w:r w:rsidRPr="004A5334">
      <w:t>Prévention et contrôle du paludisme pendant la grossesse</w:t>
    </w:r>
    <w:r>
      <w:t> : manuel de référence</w:t>
    </w:r>
    <w:r w:rsidRPr="004A5334">
      <w:tab/>
    </w:r>
    <w:r w:rsidRPr="0047399C">
      <w:rPr>
        <w:rStyle w:val="PageNumber"/>
        <w:sz w:val="16"/>
        <w:szCs w:val="18"/>
      </w:rPr>
      <w:fldChar w:fldCharType="begin"/>
    </w:r>
    <w:r w:rsidRPr="004A5334">
      <w:rPr>
        <w:rStyle w:val="PageNumber"/>
        <w:sz w:val="16"/>
        <w:szCs w:val="18"/>
      </w:rPr>
      <w:instrText xml:space="preserve"> PAGE </w:instrText>
    </w:r>
    <w:r w:rsidRPr="0047399C">
      <w:rPr>
        <w:rStyle w:val="PageNumber"/>
        <w:sz w:val="16"/>
        <w:szCs w:val="18"/>
      </w:rPr>
      <w:fldChar w:fldCharType="separate"/>
    </w:r>
    <w:r w:rsidR="009E6B55">
      <w:rPr>
        <w:rStyle w:val="PageNumber"/>
        <w:noProof/>
        <w:sz w:val="16"/>
        <w:szCs w:val="18"/>
      </w:rPr>
      <w:t>21</w:t>
    </w:r>
    <w:r w:rsidRPr="0047399C">
      <w:rPr>
        <w:rStyle w:val="PageNumber"/>
        <w:sz w:val="16"/>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BBCE7" w14:textId="77777777" w:rsidR="007F001B" w:rsidRPr="00E61F78" w:rsidRDefault="007F001B" w:rsidP="00E61F78">
    <w:pPr>
      <w:pStyle w:val="JhpFooter"/>
      <w:rPr>
        <w:rStyle w:val="PageNumber"/>
        <w:sz w:val="16"/>
        <w:szCs w:val="18"/>
      </w:rPr>
    </w:pPr>
  </w:p>
  <w:p w14:paraId="426AA257" w14:textId="77777777" w:rsidR="007F001B" w:rsidRPr="00E61F78" w:rsidRDefault="007F001B" w:rsidP="00E61F78">
    <w:pPr>
      <w:pStyle w:val="JhpFooter"/>
      <w:rPr>
        <w:rStyle w:val="PageNumber"/>
        <w:sz w:val="16"/>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FFEF6" w14:textId="77777777" w:rsidR="007F001B" w:rsidRPr="0047399C" w:rsidRDefault="007F001B" w:rsidP="0047399C">
    <w:pPr>
      <w:pStyle w:val="JhpFooter"/>
    </w:pPr>
  </w:p>
  <w:p w14:paraId="3D24E3F5" w14:textId="23D86050" w:rsidR="007F001B" w:rsidRPr="004A5334" w:rsidRDefault="007F001B" w:rsidP="002C6665">
    <w:pPr>
      <w:pStyle w:val="JhpFooter"/>
      <w:ind w:left="720" w:hanging="720"/>
    </w:pPr>
    <w:r w:rsidRPr="0047399C">
      <w:rPr>
        <w:rStyle w:val="PageNumber"/>
        <w:sz w:val="16"/>
        <w:szCs w:val="18"/>
      </w:rPr>
      <w:fldChar w:fldCharType="begin"/>
    </w:r>
    <w:r w:rsidRPr="004A5334">
      <w:rPr>
        <w:rStyle w:val="PageNumber"/>
        <w:sz w:val="16"/>
        <w:szCs w:val="18"/>
      </w:rPr>
      <w:instrText xml:space="preserve"> PAGE </w:instrText>
    </w:r>
    <w:r w:rsidRPr="0047399C">
      <w:rPr>
        <w:rStyle w:val="PageNumber"/>
        <w:sz w:val="16"/>
        <w:szCs w:val="18"/>
      </w:rPr>
      <w:fldChar w:fldCharType="separate"/>
    </w:r>
    <w:r w:rsidR="009E6B55">
      <w:rPr>
        <w:rStyle w:val="PageNumber"/>
        <w:noProof/>
        <w:sz w:val="16"/>
        <w:szCs w:val="18"/>
      </w:rPr>
      <w:t>iv</w:t>
    </w:r>
    <w:r w:rsidRPr="0047399C">
      <w:rPr>
        <w:rStyle w:val="PageNumber"/>
        <w:sz w:val="16"/>
        <w:szCs w:val="18"/>
      </w:rPr>
      <w:fldChar w:fldCharType="end"/>
    </w:r>
    <w:r>
      <w:tab/>
    </w:r>
    <w:r>
      <w:tab/>
    </w:r>
    <w:r w:rsidRPr="004A5334">
      <w:t>Prévention et contrôle du paludisme pendant la grossesse</w:t>
    </w:r>
    <w:r>
      <w:t> : manuel de référence</w:t>
    </w:r>
    <w:r w:rsidRPr="004A5334" w:rsidDel="002829F6">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91755" w14:textId="77777777" w:rsidR="007F001B" w:rsidRPr="0047399C" w:rsidRDefault="007F001B" w:rsidP="00BD53BB">
    <w:pPr>
      <w:pStyle w:val="JhpFooter"/>
    </w:pPr>
  </w:p>
  <w:p w14:paraId="44F1014E" w14:textId="5C1F7B39" w:rsidR="007F001B" w:rsidRPr="00BD53BB" w:rsidRDefault="007F001B" w:rsidP="00BD53BB">
    <w:pPr>
      <w:pStyle w:val="JhpFooter"/>
      <w:rPr>
        <w:rStyle w:val="PageNumber"/>
        <w:sz w:val="16"/>
        <w:szCs w:val="18"/>
      </w:rPr>
    </w:pPr>
    <w:r w:rsidRPr="004A5334">
      <w:t>Prévention et contrôle du paludisme pendant la grossesse</w:t>
    </w:r>
    <w:r>
      <w:t> : manuel de référence</w:t>
    </w:r>
    <w:r w:rsidRPr="004A5334">
      <w:tab/>
    </w:r>
    <w:r w:rsidRPr="0047399C">
      <w:rPr>
        <w:rStyle w:val="PageNumber"/>
        <w:sz w:val="16"/>
        <w:szCs w:val="18"/>
      </w:rPr>
      <w:fldChar w:fldCharType="begin"/>
    </w:r>
    <w:r w:rsidRPr="004A5334">
      <w:rPr>
        <w:rStyle w:val="PageNumber"/>
        <w:sz w:val="16"/>
        <w:szCs w:val="18"/>
      </w:rPr>
      <w:instrText xml:space="preserve"> PAGE </w:instrText>
    </w:r>
    <w:r w:rsidRPr="0047399C">
      <w:rPr>
        <w:rStyle w:val="PageNumber"/>
        <w:sz w:val="16"/>
        <w:szCs w:val="18"/>
      </w:rPr>
      <w:fldChar w:fldCharType="separate"/>
    </w:r>
    <w:r w:rsidR="009E6B55">
      <w:rPr>
        <w:rStyle w:val="PageNumber"/>
        <w:noProof/>
        <w:sz w:val="16"/>
        <w:szCs w:val="18"/>
      </w:rPr>
      <w:t>iii</w:t>
    </w:r>
    <w:r w:rsidRPr="0047399C">
      <w:rPr>
        <w:rStyle w:val="PageNumber"/>
        <w:sz w:val="16"/>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8475E" w14:textId="77777777" w:rsidR="007F001B" w:rsidRPr="00FC3551" w:rsidRDefault="007F001B" w:rsidP="00FC3551">
    <w:pPr>
      <w:pStyle w:val="JhpFooter"/>
      <w:tabs>
        <w:tab w:val="clear" w:pos="9360"/>
        <w:tab w:val="right" w:pos="14400"/>
      </w:tabs>
    </w:pPr>
  </w:p>
  <w:p w14:paraId="6586BDFC" w14:textId="7CB7B9BB" w:rsidR="007F001B" w:rsidRPr="002C6665" w:rsidRDefault="007F001B" w:rsidP="00DD3370">
    <w:pPr>
      <w:pStyle w:val="JhpFooter"/>
      <w:tabs>
        <w:tab w:val="right" w:pos="14400"/>
      </w:tabs>
    </w:pPr>
    <w:r w:rsidRPr="00FC3551">
      <w:rPr>
        <w:rStyle w:val="PageNumber"/>
        <w:sz w:val="16"/>
        <w:szCs w:val="18"/>
      </w:rPr>
      <w:fldChar w:fldCharType="begin"/>
    </w:r>
    <w:r w:rsidRPr="002C6665">
      <w:rPr>
        <w:rStyle w:val="PageNumber"/>
        <w:sz w:val="16"/>
        <w:szCs w:val="18"/>
      </w:rPr>
      <w:instrText xml:space="preserve"> PAGE </w:instrText>
    </w:r>
    <w:r w:rsidRPr="00FC3551">
      <w:rPr>
        <w:rStyle w:val="PageNumber"/>
        <w:sz w:val="16"/>
        <w:szCs w:val="18"/>
      </w:rPr>
      <w:fldChar w:fldCharType="separate"/>
    </w:r>
    <w:r w:rsidR="009E6B55">
      <w:rPr>
        <w:rStyle w:val="PageNumber"/>
        <w:noProof/>
        <w:sz w:val="16"/>
        <w:szCs w:val="18"/>
      </w:rPr>
      <w:t>12</w:t>
    </w:r>
    <w:r w:rsidRPr="00FC3551">
      <w:rPr>
        <w:rStyle w:val="PageNumber"/>
        <w:sz w:val="16"/>
        <w:szCs w:val="18"/>
      </w:rPr>
      <w:fldChar w:fldCharType="end"/>
    </w:r>
    <w:r w:rsidRPr="002C6665">
      <w:tab/>
    </w:r>
    <w:r w:rsidRPr="004A5334">
      <w:t>Prévention et contrôle du paludisme pendant la grossesse</w:t>
    </w:r>
    <w:r>
      <w:t> : manuel de référence</w:t>
    </w:r>
    <w:r w:rsidRPr="002C6665" w:rsidDel="002829F6">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DB225" w14:textId="77777777" w:rsidR="007F001B" w:rsidRPr="0047399C" w:rsidRDefault="007F001B" w:rsidP="00FA17A3">
    <w:pPr>
      <w:pStyle w:val="JhpFooter"/>
      <w:rPr>
        <w:rStyle w:val="PageNumber"/>
        <w:sz w:val="16"/>
        <w:szCs w:val="18"/>
      </w:rPr>
    </w:pPr>
  </w:p>
  <w:p w14:paraId="125812BB" w14:textId="5A2FC1CC" w:rsidR="007F001B" w:rsidRPr="002C6665" w:rsidRDefault="007F001B" w:rsidP="00FA17A3">
    <w:pPr>
      <w:pStyle w:val="JhpFooter"/>
      <w:tabs>
        <w:tab w:val="clear" w:pos="9360"/>
        <w:tab w:val="right" w:pos="14400"/>
      </w:tabs>
    </w:pPr>
    <w:r w:rsidRPr="004A5334">
      <w:t>Prévention et contrôle du paludisme pendant la grossesse</w:t>
    </w:r>
    <w:r>
      <w:t> : manuel de référence</w:t>
    </w:r>
    <w:r w:rsidRPr="002C6665" w:rsidDel="002829F6">
      <w:t xml:space="preserve"> </w:t>
    </w:r>
    <w:r w:rsidRPr="002C6665">
      <w:tab/>
    </w:r>
    <w:r w:rsidRPr="0047399C">
      <w:rPr>
        <w:rStyle w:val="PageNumber"/>
        <w:sz w:val="16"/>
        <w:szCs w:val="18"/>
      </w:rPr>
      <w:fldChar w:fldCharType="begin"/>
    </w:r>
    <w:r w:rsidRPr="002C6665">
      <w:rPr>
        <w:rStyle w:val="PageNumber"/>
        <w:sz w:val="16"/>
        <w:szCs w:val="18"/>
      </w:rPr>
      <w:instrText xml:space="preserve"> PAGE </w:instrText>
    </w:r>
    <w:r w:rsidRPr="0047399C">
      <w:rPr>
        <w:rStyle w:val="PageNumber"/>
        <w:sz w:val="16"/>
        <w:szCs w:val="18"/>
      </w:rPr>
      <w:fldChar w:fldCharType="separate"/>
    </w:r>
    <w:r w:rsidR="009E6B55">
      <w:rPr>
        <w:rStyle w:val="PageNumber"/>
        <w:noProof/>
        <w:sz w:val="16"/>
        <w:szCs w:val="18"/>
      </w:rPr>
      <w:t>11</w:t>
    </w:r>
    <w:r w:rsidRPr="0047399C">
      <w:rPr>
        <w:rStyle w:val="PageNumber"/>
        <w:sz w:val="16"/>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63496" w14:textId="77777777" w:rsidR="007F001B" w:rsidRPr="0047399C" w:rsidRDefault="007F001B" w:rsidP="00707F31">
    <w:pPr>
      <w:pStyle w:val="JhpFooter"/>
    </w:pPr>
  </w:p>
  <w:p w14:paraId="316B005C" w14:textId="75A21944" w:rsidR="007F001B" w:rsidRPr="002C6665" w:rsidRDefault="007F001B" w:rsidP="00707F31">
    <w:pPr>
      <w:pStyle w:val="JhpFooter"/>
    </w:pPr>
    <w:r w:rsidRPr="004A5334">
      <w:t>Prévention et contrôle du paludisme pendant la grossesse</w:t>
    </w:r>
    <w:r>
      <w:t> : manuel de référence</w:t>
    </w:r>
    <w:r w:rsidRPr="004A5334">
      <w:tab/>
    </w:r>
    <w:r w:rsidRPr="00FC3551">
      <w:rPr>
        <w:rStyle w:val="PageNumber"/>
        <w:sz w:val="16"/>
        <w:szCs w:val="18"/>
      </w:rPr>
      <w:fldChar w:fldCharType="begin"/>
    </w:r>
    <w:r w:rsidRPr="002C6665">
      <w:rPr>
        <w:rStyle w:val="PageNumber"/>
        <w:sz w:val="16"/>
        <w:szCs w:val="18"/>
      </w:rPr>
      <w:instrText xml:space="preserve"> PAGE </w:instrText>
    </w:r>
    <w:r w:rsidRPr="00FC3551">
      <w:rPr>
        <w:rStyle w:val="PageNumber"/>
        <w:sz w:val="16"/>
        <w:szCs w:val="18"/>
      </w:rPr>
      <w:fldChar w:fldCharType="separate"/>
    </w:r>
    <w:r w:rsidR="009E6B55">
      <w:rPr>
        <w:rStyle w:val="PageNumber"/>
        <w:noProof/>
        <w:sz w:val="16"/>
        <w:szCs w:val="18"/>
      </w:rPr>
      <w:t>1</w:t>
    </w:r>
    <w:r w:rsidRPr="00FC3551">
      <w:rPr>
        <w:rStyle w:val="PageNumber"/>
        <w:sz w:val="16"/>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6D43D" w14:textId="77777777" w:rsidR="007F001B" w:rsidRPr="00FC3551" w:rsidRDefault="007F001B" w:rsidP="00DD3370">
    <w:pPr>
      <w:pStyle w:val="JhpFooter"/>
      <w:tabs>
        <w:tab w:val="clear" w:pos="9360"/>
        <w:tab w:val="right" w:pos="14400"/>
      </w:tabs>
    </w:pPr>
  </w:p>
  <w:p w14:paraId="23D9FF21" w14:textId="0A441720" w:rsidR="007F001B" w:rsidRPr="00DD3370" w:rsidRDefault="007F001B" w:rsidP="00DD3370">
    <w:pPr>
      <w:pStyle w:val="JhpFooter"/>
      <w:tabs>
        <w:tab w:val="clear" w:pos="9360"/>
        <w:tab w:val="right" w:pos="14400"/>
      </w:tabs>
    </w:pPr>
    <w:r w:rsidRPr="00FC3551">
      <w:rPr>
        <w:rStyle w:val="PageNumber"/>
        <w:sz w:val="16"/>
        <w:szCs w:val="18"/>
      </w:rPr>
      <w:fldChar w:fldCharType="begin"/>
    </w:r>
    <w:r w:rsidRPr="002C6665">
      <w:rPr>
        <w:rStyle w:val="PageNumber"/>
        <w:sz w:val="16"/>
        <w:szCs w:val="18"/>
      </w:rPr>
      <w:instrText xml:space="preserve"> PAGE </w:instrText>
    </w:r>
    <w:r w:rsidRPr="00FC3551">
      <w:rPr>
        <w:rStyle w:val="PageNumber"/>
        <w:sz w:val="16"/>
        <w:szCs w:val="18"/>
      </w:rPr>
      <w:fldChar w:fldCharType="separate"/>
    </w:r>
    <w:r w:rsidR="009E6B55">
      <w:rPr>
        <w:rStyle w:val="PageNumber"/>
        <w:noProof/>
        <w:sz w:val="16"/>
        <w:szCs w:val="18"/>
      </w:rPr>
      <w:t>20</w:t>
    </w:r>
    <w:r w:rsidRPr="00FC3551">
      <w:rPr>
        <w:rStyle w:val="PageNumber"/>
        <w:sz w:val="16"/>
        <w:szCs w:val="18"/>
      </w:rPr>
      <w:fldChar w:fldCharType="end"/>
    </w:r>
    <w:r w:rsidRPr="002C6665">
      <w:tab/>
    </w:r>
    <w:r w:rsidRPr="004A5334">
      <w:t>Prévention et contrôle du paludisme pendant la grossesse</w:t>
    </w:r>
    <w:r>
      <w:t> : manuel de référence</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954A6" w14:textId="77777777" w:rsidR="007F001B" w:rsidRPr="00FC3551" w:rsidRDefault="007F001B" w:rsidP="00FC3551">
    <w:pPr>
      <w:pStyle w:val="JhpFooter"/>
      <w:tabs>
        <w:tab w:val="clear" w:pos="9360"/>
        <w:tab w:val="right" w:pos="14400"/>
      </w:tabs>
    </w:pPr>
  </w:p>
  <w:p w14:paraId="05F14531" w14:textId="237942C5" w:rsidR="007F001B" w:rsidRPr="002C6665" w:rsidRDefault="007F001B" w:rsidP="00DD3370">
    <w:pPr>
      <w:pStyle w:val="JhpFooter"/>
      <w:tabs>
        <w:tab w:val="clear" w:pos="9360"/>
        <w:tab w:val="right" w:pos="14400"/>
      </w:tabs>
    </w:pPr>
    <w:r w:rsidRPr="00FC3551">
      <w:rPr>
        <w:rStyle w:val="PageNumber"/>
        <w:sz w:val="16"/>
        <w:szCs w:val="18"/>
      </w:rPr>
      <w:fldChar w:fldCharType="begin"/>
    </w:r>
    <w:r w:rsidRPr="002C6665">
      <w:rPr>
        <w:rStyle w:val="PageNumber"/>
        <w:sz w:val="16"/>
        <w:szCs w:val="18"/>
      </w:rPr>
      <w:instrText xml:space="preserve"> PAGE </w:instrText>
    </w:r>
    <w:r w:rsidRPr="00FC3551">
      <w:rPr>
        <w:rStyle w:val="PageNumber"/>
        <w:sz w:val="16"/>
        <w:szCs w:val="18"/>
      </w:rPr>
      <w:fldChar w:fldCharType="separate"/>
    </w:r>
    <w:r w:rsidR="009E6B55">
      <w:rPr>
        <w:rStyle w:val="PageNumber"/>
        <w:noProof/>
        <w:sz w:val="16"/>
        <w:szCs w:val="18"/>
      </w:rPr>
      <w:t>19</w:t>
    </w:r>
    <w:r w:rsidRPr="00FC3551">
      <w:rPr>
        <w:rStyle w:val="PageNumber"/>
        <w:sz w:val="16"/>
        <w:szCs w:val="18"/>
      </w:rPr>
      <w:fldChar w:fldCharType="end"/>
    </w:r>
    <w:r w:rsidRPr="002C6665">
      <w:tab/>
    </w:r>
    <w:r w:rsidRPr="004A5334">
      <w:t>Prévention et contrôle du paludisme pendant la grossesse</w:t>
    </w:r>
    <w:r>
      <w:t> : manuel de référence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473EBE" w14:textId="77777777" w:rsidR="00C41F17" w:rsidRPr="00ED6B49" w:rsidRDefault="00C41F17" w:rsidP="00ED6B49">
      <w:pPr>
        <w:spacing w:after="0" w:line="240" w:lineRule="auto"/>
        <w:rPr>
          <w:sz w:val="18"/>
        </w:rPr>
      </w:pPr>
      <w:r w:rsidRPr="00ED6B49">
        <w:rPr>
          <w:sz w:val="18"/>
        </w:rPr>
        <w:separator/>
      </w:r>
    </w:p>
  </w:footnote>
  <w:footnote w:type="continuationSeparator" w:id="0">
    <w:p w14:paraId="7E288D5E" w14:textId="77777777" w:rsidR="00C41F17" w:rsidRPr="00ED6B49" w:rsidRDefault="00C41F17" w:rsidP="00ED6B49">
      <w:pPr>
        <w:spacing w:after="0" w:line="240" w:lineRule="auto"/>
        <w:rPr>
          <w:sz w:val="18"/>
        </w:rPr>
      </w:pPr>
      <w:r w:rsidRPr="00ED6B49">
        <w:rPr>
          <w:sz w:val="18"/>
        </w:rPr>
        <w:continuationSeparator/>
      </w:r>
    </w:p>
  </w:footnote>
  <w:footnote w:type="continuationNotice" w:id="1">
    <w:p w14:paraId="2C050BEC" w14:textId="77777777" w:rsidR="00C41F17" w:rsidRPr="00ED6B49" w:rsidRDefault="00C41F17">
      <w:pPr>
        <w:spacing w:after="0" w:line="240" w:lineRule="auto"/>
        <w:rPr>
          <w:sz w:val="18"/>
        </w:rPr>
      </w:pPr>
    </w:p>
  </w:footnote>
  <w:footnote w:id="2">
    <w:p w14:paraId="3A05E2DE" w14:textId="6966E6BD" w:rsidR="007F001B" w:rsidRPr="00BD2CFF" w:rsidRDefault="007F001B" w:rsidP="00FC3DF7">
      <w:pPr>
        <w:pStyle w:val="JhpFootnote0"/>
        <w:rPr>
          <w:rStyle w:val="FootnoteChar"/>
          <w:rFonts w:ascii="Century Gothic" w:hAnsi="Century Gothic"/>
          <w:color w:val="auto"/>
          <w:sz w:val="16"/>
          <w:szCs w:val="20"/>
        </w:rPr>
      </w:pPr>
      <w:r w:rsidRPr="00072726">
        <w:rPr>
          <w:rStyle w:val="FootnoteReference"/>
        </w:rPr>
        <w:footnoteRef/>
      </w:r>
      <w:r w:rsidRPr="00BD2CFF">
        <w:t xml:space="preserve"> Selon l</w:t>
      </w:r>
      <w:r>
        <w:t>’</w:t>
      </w:r>
      <w:r w:rsidRPr="00BD2CFF">
        <w:t xml:space="preserve">OMS, le terme « </w:t>
      </w:r>
      <w:r w:rsidRPr="00F430D1">
        <w:t>accoucheur qualifié</w:t>
      </w:r>
      <w:r>
        <w:t xml:space="preserve"> </w:t>
      </w:r>
      <w:r w:rsidRPr="00F430D1">
        <w:t>» désigne «</w:t>
      </w:r>
      <w:r>
        <w:t xml:space="preserve"> </w:t>
      </w:r>
      <w:r w:rsidRPr="002C6665">
        <w:t>un professionnel de santé accrédité (une sage-femme, un médecin ou un</w:t>
      </w:r>
      <w:r>
        <w:t xml:space="preserve"> / </w:t>
      </w:r>
      <w:r w:rsidRPr="002C6665">
        <w:t>une infirmier(ère) formé, qui a acquis les compétences requises pour la prise en charge de la grossesse, de l</w:t>
      </w:r>
      <w:r>
        <w:t>’</w:t>
      </w:r>
      <w:r w:rsidRPr="002C6665">
        <w:t>accouchement et du post-partum immédiat normaux (sans complications) et qui est capable de repérer, de prendre en charge et d</w:t>
      </w:r>
      <w:r>
        <w:t>’</w:t>
      </w:r>
      <w:r w:rsidRPr="002C6665">
        <w:t>orienter les femmes ou les nouveau-nés présentant des complications »</w:t>
      </w:r>
      <w:r>
        <w:t xml:space="preserve"> </w:t>
      </w:r>
      <w:r w:rsidRPr="00BD2CFF">
        <w:t>(OMS 2010a).</w:t>
      </w:r>
    </w:p>
  </w:footnote>
  <w:footnote w:id="3">
    <w:p w14:paraId="1A4EF7D6" w14:textId="63489C9B" w:rsidR="007F001B" w:rsidRPr="002C6665" w:rsidRDefault="007F001B" w:rsidP="00FC3DF7">
      <w:pPr>
        <w:pStyle w:val="JhpFootnote0"/>
      </w:pPr>
      <w:r>
        <w:rPr>
          <w:rStyle w:val="FootnoteReference"/>
        </w:rPr>
        <w:footnoteRef/>
      </w:r>
      <w:r w:rsidRPr="002C6665">
        <w:t xml:space="preserve"> Bien que le but ultime de tous les contacts </w:t>
      </w:r>
      <w:r>
        <w:t>prénatals</w:t>
      </w:r>
      <w:r w:rsidRPr="002C6665">
        <w:t xml:space="preserve"> </w:t>
      </w:r>
      <w:r>
        <w:t>soit</w:t>
      </w:r>
      <w:r w:rsidRPr="002C6665">
        <w:t xml:space="preserve"> un résultat sain pour la femme et son nouveau-né, la participation aux soins prénatals et le respect des soins peuvent ne pas aboutir à un résultat positif</w:t>
      </w:r>
      <w:r>
        <w:t xml:space="preserve"> </w:t>
      </w:r>
      <w:r w:rsidRPr="002C6665">
        <w:t xml:space="preserve">; les femmes ne devraient pas se sentir </w:t>
      </w:r>
      <w:r>
        <w:t>coupables</w:t>
      </w:r>
      <w:r w:rsidRPr="002C6665">
        <w:t xml:space="preserve"> si cela se produit.</w:t>
      </w:r>
      <w:r>
        <w:t xml:space="preserve"> </w:t>
      </w:r>
    </w:p>
  </w:footnote>
  <w:footnote w:id="4">
    <w:p w14:paraId="181351EA" w14:textId="77777777" w:rsidR="008C1677" w:rsidRPr="002C6665" w:rsidRDefault="008C1677" w:rsidP="008C1677">
      <w:pPr>
        <w:pStyle w:val="JhpFootnote0"/>
        <w:rPr>
          <w:szCs w:val="16"/>
        </w:rPr>
      </w:pPr>
      <w:r w:rsidRPr="004E18DE">
        <w:rPr>
          <w:rStyle w:val="FootnoteReference"/>
        </w:rPr>
        <w:footnoteRef/>
      </w:r>
      <w:r w:rsidRPr="002C6665">
        <w:t xml:space="preserve"> </w:t>
      </w:r>
      <w:r w:rsidRPr="002C6665">
        <w:rPr>
          <w:szCs w:val="16"/>
        </w:rPr>
        <w:t>A</w:t>
      </w:r>
      <w:r>
        <w:rPr>
          <w:szCs w:val="16"/>
        </w:rPr>
        <w:t>nnexe</w:t>
      </w:r>
      <w:r w:rsidRPr="002C6665">
        <w:rPr>
          <w:szCs w:val="16"/>
        </w:rPr>
        <w:t xml:space="preserve"> B</w:t>
      </w:r>
      <w:r>
        <w:rPr>
          <w:szCs w:val="16"/>
        </w:rPr>
        <w:t xml:space="preserve"> </w:t>
      </w:r>
      <w:r w:rsidRPr="002C6665">
        <w:rPr>
          <w:szCs w:val="16"/>
        </w:rPr>
        <w:t>: Mise en œuvre des programmes de paludisme pendant la grossesse dans le contexte des recommandations de l</w:t>
      </w:r>
      <w:r>
        <w:rPr>
          <w:szCs w:val="16"/>
        </w:rPr>
        <w:t>’</w:t>
      </w:r>
      <w:r w:rsidRPr="002C6665">
        <w:rPr>
          <w:szCs w:val="16"/>
        </w:rPr>
        <w:t>Organisation Mondiale de la Santé (OMS) concernant les soins anténatals pour que la grossesse soit une expérience positive.</w:t>
      </w:r>
    </w:p>
  </w:footnote>
  <w:footnote w:id="5">
    <w:p w14:paraId="0EDD41EF" w14:textId="3DAA272F" w:rsidR="007F001B" w:rsidRPr="00BD2CFF" w:rsidRDefault="007F001B" w:rsidP="00FC3DF7">
      <w:pPr>
        <w:pStyle w:val="JhpFootnote0"/>
      </w:pPr>
      <w:r w:rsidRPr="000657AF">
        <w:rPr>
          <w:rStyle w:val="FootnoteReference"/>
        </w:rPr>
        <w:footnoteRef/>
      </w:r>
      <w:r w:rsidRPr="000657AF">
        <w:rPr>
          <w:vertAlign w:val="superscript"/>
        </w:rPr>
        <w:t xml:space="preserve"> </w:t>
      </w:r>
      <w:r w:rsidRPr="00DB4CE6">
        <w:t>L</w:t>
      </w:r>
      <w:r>
        <w:t>’</w:t>
      </w:r>
      <w:r w:rsidRPr="00DB4CE6">
        <w:t>OMS recommande que, dans les zones de transmission modérée à élevée du paludisme en Afrique, l</w:t>
      </w:r>
      <w:r>
        <w:t>e TPIg</w:t>
      </w:r>
      <w:r w:rsidRPr="00DB4CE6">
        <w:t xml:space="preserve">-SP soit administré à toutes les femmes enceintes à chaque contact programmé, dès que possible au deuxième trimestre, à condition que les doses de SP soient </w:t>
      </w:r>
      <w:r>
        <w:t xml:space="preserve">administrées à au </w:t>
      </w:r>
      <w:r w:rsidRPr="00DB4CE6">
        <w:t>moins 1 mois d</w:t>
      </w:r>
      <w:r>
        <w:t>’</w:t>
      </w:r>
      <w:r w:rsidRPr="00DB4CE6">
        <w:t>intervalle. L</w:t>
      </w:r>
      <w:r>
        <w:t>’</w:t>
      </w:r>
      <w:r w:rsidRPr="00DB4CE6">
        <w:t>OMS recommande un ensemble d</w:t>
      </w:r>
      <w:r>
        <w:t>’interventions pour prévenir le PPG</w:t>
      </w:r>
      <w:r w:rsidRPr="00DB4CE6">
        <w:t xml:space="preserve">, qui comprend la promotion des </w:t>
      </w:r>
      <w:r>
        <w:t>MII et du TPIg</w:t>
      </w:r>
      <w:r w:rsidRPr="00DB4CE6">
        <w:t>-SP. Pour assurer que les femmes enceintes dans les zones d</w:t>
      </w:r>
      <w:r>
        <w:t>’</w:t>
      </w:r>
      <w:r w:rsidRPr="00DB4CE6">
        <w:t>endémie commencen</w:t>
      </w:r>
      <w:r>
        <w:t>t le TPIg</w:t>
      </w:r>
      <w:r w:rsidRPr="00DB4CE6">
        <w:t xml:space="preserve">-SP le plus tôt possible au deuxième trimestre, les décideurs </w:t>
      </w:r>
      <w:r>
        <w:t>doivent</w:t>
      </w:r>
      <w:r w:rsidRPr="00DB4CE6">
        <w:t xml:space="preserve"> assurer le contact du système de santé avec les femmes à 13 semaines de gestation.</w:t>
      </w:r>
    </w:p>
  </w:footnote>
  <w:footnote w:id="6">
    <w:p w14:paraId="2821D74A" w14:textId="4510636D" w:rsidR="007F001B" w:rsidRPr="002C6665" w:rsidRDefault="007F001B" w:rsidP="00FC3DF7">
      <w:pPr>
        <w:pStyle w:val="JhpFootnote0"/>
      </w:pPr>
      <w:r>
        <w:rPr>
          <w:rStyle w:val="FootnoteReference"/>
        </w:rPr>
        <w:footnoteRef/>
      </w:r>
      <w:r w:rsidRPr="002C6665">
        <w:t xml:space="preserve"> Pour plus d</w:t>
      </w:r>
      <w:r>
        <w:t>’</w:t>
      </w:r>
      <w:r w:rsidRPr="002C6665">
        <w:t>informations sur l</w:t>
      </w:r>
      <w:r>
        <w:t>’</w:t>
      </w:r>
      <w:r w:rsidRPr="002C6665">
        <w:t xml:space="preserve">amélioration de la qualité, veuillez consulter les </w:t>
      </w:r>
      <w:r>
        <w:t>directives</w:t>
      </w:r>
      <w:r w:rsidRPr="002C6665">
        <w:t xml:space="preserve"> de l</w:t>
      </w:r>
      <w:r>
        <w:t>’</w:t>
      </w:r>
      <w:r w:rsidRPr="002C6665">
        <w:t>OMS pour l</w:t>
      </w:r>
      <w:r>
        <w:t>’</w:t>
      </w:r>
      <w:r w:rsidRPr="002C6665">
        <w:t>amélioration de la qualité des soins de santé maternelle et néonatale dans les établissements de santé.</w:t>
      </w:r>
    </w:p>
  </w:footnote>
  <w:footnote w:id="7">
    <w:p w14:paraId="0B4C51A8" w14:textId="764C27E2" w:rsidR="007F001B" w:rsidRPr="002C6665" w:rsidRDefault="007F001B" w:rsidP="00FC3DF7">
      <w:pPr>
        <w:pStyle w:val="JhpFootnote0"/>
      </w:pPr>
      <w:r>
        <w:rPr>
          <w:rStyle w:val="FootnoteReference"/>
        </w:rPr>
        <w:footnoteRef/>
      </w:r>
      <w:r>
        <w:t xml:space="preserve"> </w:t>
      </w:r>
      <w:r w:rsidRPr="00F93373">
        <w:t>L</w:t>
      </w:r>
      <w:r w:rsidRPr="002C6665">
        <w:t xml:space="preserve">e paludisme congénital </w:t>
      </w:r>
      <w:r>
        <w:t>se produit rarement</w:t>
      </w:r>
      <w:r w:rsidRPr="002C6665">
        <w:t xml:space="preserve"> en raison de la transmission verticale pendant la grossesse ou le travail. (Uneke 2011).</w:t>
      </w:r>
    </w:p>
  </w:footnote>
  <w:footnote w:id="8">
    <w:p w14:paraId="31254E3E" w14:textId="799DC8BE" w:rsidR="007F001B" w:rsidRPr="00BD2CFF" w:rsidRDefault="007F001B" w:rsidP="00FC3DF7">
      <w:pPr>
        <w:pStyle w:val="JhpFootnote0"/>
      </w:pPr>
      <w:r w:rsidRPr="00903876">
        <w:rPr>
          <w:rStyle w:val="FootnoteReference"/>
        </w:rPr>
        <w:footnoteRef/>
      </w:r>
      <w:r w:rsidRPr="00BD2CFF">
        <w:t>Projet Asembo Bay Cohort Project dans l</w:t>
      </w:r>
      <w:r>
        <w:t>’</w:t>
      </w:r>
      <w:r w:rsidRPr="00BD2CFF">
        <w:t>ouest du Kenya, en collaboration avec Kenya Medical Research Institute, ont étudié cette question en profondeur.</w:t>
      </w:r>
    </w:p>
  </w:footnote>
  <w:footnote w:id="9">
    <w:p w14:paraId="7F377796" w14:textId="15BAD5C2" w:rsidR="007F001B" w:rsidRPr="00BD2CFF" w:rsidRDefault="007F001B" w:rsidP="00FC3DF7">
      <w:pPr>
        <w:pStyle w:val="JhpFootnote0"/>
      </w:pPr>
      <w:r w:rsidRPr="00903876">
        <w:rPr>
          <w:rStyle w:val="FootnoteReference"/>
        </w:rPr>
        <w:footnoteRef/>
      </w:r>
      <w:r w:rsidRPr="00BD2CFF">
        <w:rPr>
          <w:vertAlign w:val="superscript"/>
        </w:rPr>
        <w:t xml:space="preserve"> </w:t>
      </w:r>
      <w:r w:rsidRPr="00BD2CFF">
        <w:t>Comme certaines études ont montré que les MILDA pourraient ne pas avoir une durée de vie de trois à cinq ans, l</w:t>
      </w:r>
      <w:r>
        <w:t>’</w:t>
      </w:r>
      <w:r w:rsidRPr="00BD2CFF">
        <w:t>OMS recommande que chaque pays mène sa propre étude pour évaluer la durabilité et l</w:t>
      </w:r>
      <w:r>
        <w:t>’</w:t>
      </w:r>
      <w:r w:rsidRPr="00BD2CFF">
        <w:t xml:space="preserve">intégrité physique pour mieux planifier les campagnes de réapprovisionnement des moustiquaires (OMS 2013d). </w:t>
      </w:r>
    </w:p>
  </w:footnote>
  <w:footnote w:id="10">
    <w:p w14:paraId="0DF3B83F" w14:textId="01A0B440" w:rsidR="007F001B" w:rsidRPr="00BD2CFF" w:rsidRDefault="007F001B" w:rsidP="00FC3DF7">
      <w:pPr>
        <w:pStyle w:val="JhpFootnote0"/>
      </w:pPr>
      <w:r w:rsidRPr="00EA103D">
        <w:rPr>
          <w:rStyle w:val="FootnoteReference"/>
        </w:rPr>
        <w:footnoteRef/>
      </w:r>
      <w:r w:rsidRPr="00BD2CFF">
        <w:t xml:space="preserve"> Dans certains contextes, les programmes de dépistage et de traitement de masse sont effectués par réaction de polymérase en chaine pour la détection et le traitement des personnes asymptomatiques avec une densité parasitaire trop faible pour être détecter par microscopie ou TDR. Une autre situation qui peut nécessiter l</w:t>
      </w:r>
      <w:r>
        <w:t>’</w:t>
      </w:r>
      <w:r w:rsidRPr="00BD2CFF">
        <w:t xml:space="preserve">utilisation de </w:t>
      </w:r>
      <w:r>
        <w:t>l</w:t>
      </w:r>
      <w:r w:rsidRPr="004E688A">
        <w:t xml:space="preserve">a réaction en chaîne de la polymérase </w:t>
      </w:r>
      <w:r w:rsidRPr="00BD2CFF">
        <w:t>est l</w:t>
      </w:r>
      <w:r>
        <w:t>’</w:t>
      </w:r>
      <w:r w:rsidRPr="00BD2CFF">
        <w:t xml:space="preserve">identification des espèces morphologiquement similaires (OMS 2011b).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3A8E9" w14:textId="77777777" w:rsidR="007F001B" w:rsidRPr="00BF46F5" w:rsidRDefault="007F001B" w:rsidP="00FA17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00E9D" w14:textId="77777777" w:rsidR="007F001B" w:rsidRPr="00BF46F5" w:rsidRDefault="007F001B" w:rsidP="00FA17A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FBB60" w14:textId="77777777" w:rsidR="007F001B" w:rsidRPr="00BF46F5" w:rsidRDefault="007F001B" w:rsidP="00FA17A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E266B" w14:textId="77777777" w:rsidR="007F001B" w:rsidRPr="00D81C10" w:rsidRDefault="007F001B" w:rsidP="00D81C1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56419" w14:textId="77777777" w:rsidR="007F001B" w:rsidRDefault="007F001B" w:rsidP="00D81C1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1B5E2" w14:textId="77777777" w:rsidR="007F001B" w:rsidRPr="00484113" w:rsidRDefault="007F001B" w:rsidP="00FC3551">
    <w:pPr>
      <w:pStyle w:val="JhpFoo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4751F" w14:textId="77777777" w:rsidR="007F001B" w:rsidRDefault="007F001B" w:rsidP="00707F31">
    <w:pPr>
      <w:pStyle w:val="Jhp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90A2F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0CE9FE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F40445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D143CE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8DC2F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BEA872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4D0739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8"/>
    <w:multiLevelType w:val="singleLevel"/>
    <w:tmpl w:val="9438A7B8"/>
    <w:lvl w:ilvl="0">
      <w:start w:val="1"/>
      <w:numFmt w:val="decimal"/>
      <w:pStyle w:val="ListNumber"/>
      <w:lvlText w:val="%1."/>
      <w:lvlJc w:val="left"/>
      <w:pPr>
        <w:tabs>
          <w:tab w:val="num" w:pos="360"/>
        </w:tabs>
        <w:ind w:left="360" w:hanging="360"/>
      </w:pPr>
    </w:lvl>
  </w:abstractNum>
  <w:abstractNum w:abstractNumId="8" w15:restartNumberingAfterBreak="0">
    <w:nsid w:val="05506FC4"/>
    <w:multiLevelType w:val="hybridMultilevel"/>
    <w:tmpl w:val="8B244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B51C2E"/>
    <w:multiLevelType w:val="hybridMultilevel"/>
    <w:tmpl w:val="E7C06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241D5B"/>
    <w:multiLevelType w:val="hybridMultilevel"/>
    <w:tmpl w:val="B1160DEE"/>
    <w:lvl w:ilvl="0" w:tplc="2BC46682">
      <w:start w:val="1"/>
      <w:numFmt w:val="bullet"/>
      <w:lvlText w:val=""/>
      <w:lvlJc w:val="left"/>
      <w:pPr>
        <w:ind w:left="360" w:hanging="360"/>
      </w:pPr>
      <w:rPr>
        <w:rFonts w:ascii="Wingdings" w:hAnsi="Wingdings" w:hint="default"/>
        <w:color w:val="auto"/>
        <w:sz w:val="1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10CA44F2"/>
    <w:multiLevelType w:val="hybridMultilevel"/>
    <w:tmpl w:val="BE0A011C"/>
    <w:lvl w:ilvl="0" w:tplc="E040A94E">
      <w:start w:val="1"/>
      <w:numFmt w:val="bullet"/>
      <w:lvlText w:val=""/>
      <w:lvlJc w:val="left"/>
      <w:pPr>
        <w:tabs>
          <w:tab w:val="num" w:pos="720"/>
        </w:tabs>
        <w:ind w:left="720" w:hanging="360"/>
      </w:pPr>
      <w:rPr>
        <w:rFonts w:ascii="Symbol" w:hAnsi="Symbol" w:hint="default"/>
      </w:rPr>
    </w:lvl>
    <w:lvl w:ilvl="1" w:tplc="AFDC101A">
      <w:start w:val="1"/>
      <w:numFmt w:val="bullet"/>
      <w:pStyle w:val="List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05639E"/>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15342EE4"/>
    <w:multiLevelType w:val="hybridMultilevel"/>
    <w:tmpl w:val="4A7CC9BE"/>
    <w:lvl w:ilvl="0" w:tplc="5C162FEE">
      <w:start w:val="1"/>
      <w:numFmt w:val="bullet"/>
      <w:pStyle w:val="BlockBullet"/>
      <w:lvlText w:val=""/>
      <w:lvlJc w:val="left"/>
      <w:pPr>
        <w:tabs>
          <w:tab w:val="num" w:pos="360"/>
        </w:tabs>
        <w:ind w:left="360" w:hanging="360"/>
      </w:pPr>
      <w:rPr>
        <w:rFonts w:ascii="Webdings" w:hAnsi="Webdings"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2A0CE5"/>
    <w:multiLevelType w:val="hybridMultilevel"/>
    <w:tmpl w:val="654A5BBE"/>
    <w:lvl w:ilvl="0" w:tplc="0C961A40">
      <w:start w:val="1"/>
      <w:numFmt w:val="bullet"/>
      <w:pStyle w:val="MCHIPtablebullet"/>
      <w:lvlText w:val=""/>
      <w:lvlJc w:val="left"/>
      <w:pPr>
        <w:ind w:left="630" w:hanging="360"/>
      </w:pPr>
      <w:rPr>
        <w:rFonts w:ascii="Symbol" w:hAnsi="Symbol" w:hint="default"/>
        <w:b w:val="0"/>
        <w:i w:val="0"/>
        <w:sz w:val="16"/>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5" w15:restartNumberingAfterBreak="0">
    <w:nsid w:val="16764F0D"/>
    <w:multiLevelType w:val="hybridMultilevel"/>
    <w:tmpl w:val="0824CBBC"/>
    <w:lvl w:ilvl="0" w:tplc="D34456BC">
      <w:start w:val="1"/>
      <w:numFmt w:val="bullet"/>
      <w:pStyle w:val="JHPTableBullet2"/>
      <w:lvlText w:val=""/>
      <w:lvlJc w:val="left"/>
      <w:pPr>
        <w:ind w:left="648" w:hanging="360"/>
      </w:pPr>
      <w:rPr>
        <w:rFonts w:ascii="Webdings" w:hAnsi="Webdings" w:hint="default"/>
        <w:caps w:val="0"/>
        <w:strike w:val="0"/>
        <w:dstrike w:val="0"/>
        <w:vanish w:val="0"/>
        <w:webHidden w:val="0"/>
        <w:sz w:val="10"/>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D4A53A2"/>
    <w:multiLevelType w:val="hybridMultilevel"/>
    <w:tmpl w:val="BE36B866"/>
    <w:lvl w:ilvl="0" w:tplc="7A5446A6">
      <w:start w:val="1"/>
      <w:numFmt w:val="bullet"/>
      <w:pStyle w:val="JHPTableBullets"/>
      <w:lvlText w:val=""/>
      <w:lvlJc w:val="left"/>
      <w:pPr>
        <w:tabs>
          <w:tab w:val="num" w:pos="288"/>
        </w:tabs>
        <w:ind w:left="288" w:hanging="288"/>
      </w:pPr>
      <w:rPr>
        <w:rFonts w:ascii="Wingdings" w:hAnsi="Wingdings" w:hint="default"/>
        <w:b w:val="0"/>
        <w:i w:val="0"/>
        <w:sz w:val="1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F6E7354"/>
    <w:multiLevelType w:val="hybridMultilevel"/>
    <w:tmpl w:val="BBB81938"/>
    <w:lvl w:ilvl="0" w:tplc="3EBADCFC">
      <w:start w:val="1"/>
      <w:numFmt w:val="bullet"/>
      <w:pStyle w:val="Bullet1"/>
      <w:lvlText w:val=""/>
      <w:lvlJc w:val="left"/>
      <w:pPr>
        <w:tabs>
          <w:tab w:val="num" w:pos="5040"/>
        </w:tabs>
        <w:ind w:left="5040" w:hanging="360"/>
      </w:pPr>
      <w:rPr>
        <w:rFonts w:ascii="Wingdings" w:hAnsi="Wingdings" w:hint="default"/>
        <w:sz w:val="18"/>
      </w:rPr>
    </w:lvl>
    <w:lvl w:ilvl="1" w:tplc="41F6EDC8">
      <w:start w:val="1"/>
      <w:numFmt w:val="bullet"/>
      <w:lvlText w:val=""/>
      <w:lvlJc w:val="left"/>
      <w:pPr>
        <w:tabs>
          <w:tab w:val="num" w:pos="1440"/>
        </w:tabs>
        <w:ind w:left="1440" w:hanging="360"/>
      </w:pPr>
      <w:rPr>
        <w:rFonts w:ascii="Wingdings" w:hAnsi="Wingdings" w:hint="default"/>
        <w:color w:val="auto"/>
        <w:sz w:val="1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05221D3"/>
    <w:multiLevelType w:val="hybridMultilevel"/>
    <w:tmpl w:val="9D52F444"/>
    <w:lvl w:ilvl="0" w:tplc="0DC8F1F2">
      <w:numFmt w:val="bullet"/>
      <w:lvlText w:val="–"/>
      <w:lvlJc w:val="left"/>
      <w:pPr>
        <w:tabs>
          <w:tab w:val="num" w:pos="360"/>
        </w:tabs>
        <w:ind w:left="3600" w:hanging="360"/>
      </w:pPr>
      <w:rPr>
        <w:rFonts w:ascii="Times New Roman" w:hAnsi="Times New Roman" w:cs="Times New Roman" w:hint="default"/>
        <w:b w:val="0"/>
        <w:i w:val="0"/>
        <w:sz w:val="20"/>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9A6ED7C2">
      <w:numFmt w:val="bullet"/>
      <w:lvlText w:val=""/>
      <w:lvlJc w:val="left"/>
      <w:pPr>
        <w:tabs>
          <w:tab w:val="num" w:pos="360"/>
        </w:tabs>
        <w:ind w:left="360" w:hanging="360"/>
      </w:pPr>
      <w:rPr>
        <w:rFonts w:ascii="Wingdings" w:hAnsi="Wingdings" w:hint="default"/>
        <w:b w:val="0"/>
        <w:i w:val="0"/>
        <w:sz w:val="20"/>
      </w:rPr>
    </w:lvl>
    <w:lvl w:ilvl="3" w:tplc="8E0CDD58">
      <w:numFmt w:val="bullet"/>
      <w:lvlText w:val=""/>
      <w:lvlJc w:val="left"/>
      <w:pPr>
        <w:tabs>
          <w:tab w:val="num" w:pos="720"/>
        </w:tabs>
        <w:ind w:left="720" w:hanging="360"/>
      </w:pPr>
      <w:rPr>
        <w:rFonts w:ascii="Wingdings" w:hAnsi="Wingdings" w:hint="default"/>
        <w:b w:val="0"/>
        <w:i w:val="0"/>
        <w:sz w:val="16"/>
      </w:rPr>
    </w:lvl>
    <w:lvl w:ilvl="4" w:tplc="6F7EC882">
      <w:numFmt w:val="bullet"/>
      <w:pStyle w:val="JHPEvenListBullet3"/>
      <w:lvlText w:val="—"/>
      <w:lvlJc w:val="left"/>
      <w:pPr>
        <w:tabs>
          <w:tab w:val="num" w:pos="1080"/>
        </w:tabs>
        <w:ind w:left="1080" w:hanging="360"/>
      </w:pPr>
      <w:rPr>
        <w:rFonts w:ascii="Times New Roman" w:hAnsi="Times New Roman" w:cs="Times New Roman" w:hint="default"/>
        <w:b w:val="0"/>
        <w:i w:val="0"/>
        <w:sz w:val="2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0A333D3"/>
    <w:multiLevelType w:val="hybridMultilevel"/>
    <w:tmpl w:val="BA305976"/>
    <w:lvl w:ilvl="0" w:tplc="937CA1A8">
      <w:start w:val="1"/>
      <w:numFmt w:val="bullet"/>
      <w:pStyle w:val="JhpTableBullet20"/>
      <w:lvlText w:val=""/>
      <w:lvlJc w:val="left"/>
      <w:pPr>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BF04B4"/>
    <w:multiLevelType w:val="hybridMultilevel"/>
    <w:tmpl w:val="60B8E0E4"/>
    <w:lvl w:ilvl="0" w:tplc="2702BE40">
      <w:start w:val="1"/>
      <w:numFmt w:val="decimal"/>
      <w:pStyle w:val="JHPnumberedtable"/>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15203B4"/>
    <w:multiLevelType w:val="hybridMultilevel"/>
    <w:tmpl w:val="DED41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100837"/>
    <w:multiLevelType w:val="hybridMultilevel"/>
    <w:tmpl w:val="C82CEA56"/>
    <w:lvl w:ilvl="0" w:tplc="F0800CC6">
      <w:numFmt w:val="bullet"/>
      <w:pStyle w:val="JHPListBullet3"/>
      <w:lvlText w:val="—"/>
      <w:lvlJc w:val="left"/>
      <w:pPr>
        <w:tabs>
          <w:tab w:val="num" w:pos="-360"/>
        </w:tabs>
        <w:ind w:left="2880" w:hanging="360"/>
      </w:pPr>
      <w:rPr>
        <w:rFonts w:ascii="Times New Roman" w:hAnsi="Times New Roman" w:cs="Times New Roman" w:hint="default"/>
        <w:b w:val="0"/>
        <w:i w:val="0"/>
        <w:sz w:val="20"/>
      </w:rPr>
    </w:lvl>
    <w:lvl w:ilvl="1" w:tplc="4B043C28"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BE53D2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2C6E2FFE"/>
    <w:multiLevelType w:val="hybridMultilevel"/>
    <w:tmpl w:val="EEE8FA56"/>
    <w:lvl w:ilvl="0" w:tplc="85B628FE">
      <w:start w:val="1"/>
      <w:numFmt w:val="bullet"/>
      <w:pStyle w:val="JHPBullet3"/>
      <w:lvlText w:val=""/>
      <w:lvlJc w:val="left"/>
      <w:pPr>
        <w:ind w:left="720" w:hanging="360"/>
      </w:pPr>
      <w:rPr>
        <w:rFonts w:ascii="Symbol" w:hAnsi="Symbol" w:hint="default"/>
        <w:caps w:val="0"/>
        <w:strike w:val="0"/>
        <w:dstrike w:val="0"/>
        <w:vanish w:val="0"/>
        <w:webHidden w:val="0"/>
        <w:sz w:val="16"/>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2D1F40A6"/>
    <w:multiLevelType w:val="hybridMultilevel"/>
    <w:tmpl w:val="FEACD278"/>
    <w:lvl w:ilvl="0" w:tplc="47C6F2EE">
      <w:start w:val="1"/>
      <w:numFmt w:val="bullet"/>
      <w:pStyle w:val="BulletList"/>
      <w:lvlText w:val=""/>
      <w:lvlJc w:val="left"/>
      <w:pPr>
        <w:tabs>
          <w:tab w:val="num" w:pos="360"/>
        </w:tabs>
        <w:ind w:left="360" w:hanging="360"/>
      </w:pPr>
      <w:rPr>
        <w:rFonts w:ascii="Wingdings" w:hAnsi="Wingdings" w:hint="default"/>
        <w:sz w:val="18"/>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35C1885"/>
    <w:multiLevelType w:val="hybridMultilevel"/>
    <w:tmpl w:val="DC30C738"/>
    <w:lvl w:ilvl="0" w:tplc="588A12CE">
      <w:start w:val="1"/>
      <w:numFmt w:val="decimal"/>
      <w:pStyle w:val="JHPnumberedlist"/>
      <w:lvlText w:val="%1."/>
      <w:lvlJc w:val="left"/>
      <w:pPr>
        <w:ind w:left="360" w:hanging="360"/>
      </w:pPr>
      <w:rPr>
        <w:rFonts w:ascii="Garamond" w:hAnsi="Garamond" w:cs="Times New Roman"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4044D01"/>
    <w:multiLevelType w:val="hybridMultilevel"/>
    <w:tmpl w:val="4A38D5EE"/>
    <w:lvl w:ilvl="0" w:tplc="4B044E2C">
      <w:start w:val="1"/>
      <w:numFmt w:val="bullet"/>
      <w:pStyle w:val="JHPListBullet1"/>
      <w:lvlText w:val=""/>
      <w:lvlJc w:val="left"/>
      <w:pPr>
        <w:tabs>
          <w:tab w:val="num" w:pos="360"/>
        </w:tabs>
        <w:ind w:left="360" w:hanging="360"/>
      </w:pPr>
      <w:rPr>
        <w:rFonts w:ascii="Wingdings" w:hAnsi="Wingdings"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A40045"/>
    <w:multiLevelType w:val="hybridMultilevel"/>
    <w:tmpl w:val="06E83BFA"/>
    <w:lvl w:ilvl="0" w:tplc="7784863C">
      <w:numFmt w:val="bullet"/>
      <w:pStyle w:val="TableBullet"/>
      <w:lvlText w:val=""/>
      <w:lvlJc w:val="left"/>
      <w:pPr>
        <w:ind w:left="288" w:hanging="288"/>
      </w:pPr>
      <w:rPr>
        <w:rFonts w:ascii="Symbol" w:eastAsia="Symbol" w:hAnsi="Symbol" w:cs="Symbol" w:hint="default"/>
        <w:w w:val="100"/>
        <w:sz w:val="16"/>
        <w:szCs w:val="16"/>
      </w:rPr>
    </w:lvl>
    <w:lvl w:ilvl="1" w:tplc="BC745506">
      <w:numFmt w:val="bullet"/>
      <w:lvlText w:val="•"/>
      <w:lvlJc w:val="left"/>
      <w:pPr>
        <w:ind w:left="1185" w:hanging="288"/>
      </w:pPr>
      <w:rPr>
        <w:rFonts w:hint="default"/>
      </w:rPr>
    </w:lvl>
    <w:lvl w:ilvl="2" w:tplc="5B08D108">
      <w:numFmt w:val="bullet"/>
      <w:lvlText w:val="•"/>
      <w:lvlJc w:val="left"/>
      <w:pPr>
        <w:ind w:left="2080" w:hanging="288"/>
      </w:pPr>
      <w:rPr>
        <w:rFonts w:hint="default"/>
      </w:rPr>
    </w:lvl>
    <w:lvl w:ilvl="3" w:tplc="9C4EEDB6">
      <w:numFmt w:val="bullet"/>
      <w:lvlText w:val="•"/>
      <w:lvlJc w:val="left"/>
      <w:pPr>
        <w:ind w:left="2975" w:hanging="288"/>
      </w:pPr>
      <w:rPr>
        <w:rFonts w:hint="default"/>
      </w:rPr>
    </w:lvl>
    <w:lvl w:ilvl="4" w:tplc="E60C0C74">
      <w:numFmt w:val="bullet"/>
      <w:lvlText w:val="•"/>
      <w:lvlJc w:val="left"/>
      <w:pPr>
        <w:ind w:left="3870" w:hanging="288"/>
      </w:pPr>
      <w:rPr>
        <w:rFonts w:hint="default"/>
      </w:rPr>
    </w:lvl>
    <w:lvl w:ilvl="5" w:tplc="14F2FFA8">
      <w:numFmt w:val="bullet"/>
      <w:lvlText w:val="•"/>
      <w:lvlJc w:val="left"/>
      <w:pPr>
        <w:ind w:left="4765" w:hanging="288"/>
      </w:pPr>
      <w:rPr>
        <w:rFonts w:hint="default"/>
      </w:rPr>
    </w:lvl>
    <w:lvl w:ilvl="6" w:tplc="959280E6">
      <w:numFmt w:val="bullet"/>
      <w:lvlText w:val="•"/>
      <w:lvlJc w:val="left"/>
      <w:pPr>
        <w:ind w:left="5660" w:hanging="288"/>
      </w:pPr>
      <w:rPr>
        <w:rFonts w:hint="default"/>
      </w:rPr>
    </w:lvl>
    <w:lvl w:ilvl="7" w:tplc="89E48D00">
      <w:numFmt w:val="bullet"/>
      <w:lvlText w:val="•"/>
      <w:lvlJc w:val="left"/>
      <w:pPr>
        <w:ind w:left="6555" w:hanging="288"/>
      </w:pPr>
      <w:rPr>
        <w:rFonts w:hint="default"/>
      </w:rPr>
    </w:lvl>
    <w:lvl w:ilvl="8" w:tplc="ADE47E86">
      <w:numFmt w:val="bullet"/>
      <w:lvlText w:val="•"/>
      <w:lvlJc w:val="left"/>
      <w:pPr>
        <w:ind w:left="7450" w:hanging="288"/>
      </w:pPr>
      <w:rPr>
        <w:rFonts w:hint="default"/>
      </w:rPr>
    </w:lvl>
  </w:abstractNum>
  <w:abstractNum w:abstractNumId="29" w15:restartNumberingAfterBreak="0">
    <w:nsid w:val="360D55B8"/>
    <w:multiLevelType w:val="hybridMultilevel"/>
    <w:tmpl w:val="7B6A3658"/>
    <w:lvl w:ilvl="0" w:tplc="299EF7EA">
      <w:start w:val="1"/>
      <w:numFmt w:val="bullet"/>
      <w:pStyle w:val="JHPTableBullets2"/>
      <w:lvlText w:val="–"/>
      <w:lvlJc w:val="left"/>
      <w:pPr>
        <w:tabs>
          <w:tab w:val="num" w:pos="720"/>
        </w:tabs>
        <w:ind w:left="720" w:hanging="360"/>
      </w:pPr>
      <w:rPr>
        <w:rFonts w:ascii="Helvetica" w:hAnsi="Helvetica" w:cs="Times New Roman" w:hint="default"/>
        <w:sz w:val="16"/>
        <w:szCs w:val="16"/>
      </w:rPr>
    </w:lvl>
    <w:lvl w:ilvl="1" w:tplc="6E729AF4">
      <w:start w:val="1"/>
      <w:numFmt w:val="bullet"/>
      <w:pStyle w:val="JHPTableBullets2"/>
      <w:lvlText w:val="–"/>
      <w:lvlJc w:val="left"/>
      <w:pPr>
        <w:tabs>
          <w:tab w:val="num" w:pos="1080"/>
        </w:tabs>
        <w:ind w:left="1080" w:hanging="360"/>
      </w:pPr>
      <w:rPr>
        <w:rFonts w:ascii="Helvetica" w:hAnsi="Helvetica" w:cs="Times New Roman" w:hint="default"/>
        <w:sz w:val="16"/>
        <w:szCs w:val="16"/>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38D32E5E"/>
    <w:multiLevelType w:val="hybridMultilevel"/>
    <w:tmpl w:val="69963CA6"/>
    <w:lvl w:ilvl="0" w:tplc="31FAB10C">
      <w:start w:val="1"/>
      <w:numFmt w:val="decimal"/>
      <w:pStyle w:val="JHPNumberedlist0"/>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9232A7F"/>
    <w:multiLevelType w:val="hybridMultilevel"/>
    <w:tmpl w:val="C9240708"/>
    <w:lvl w:ilvl="0" w:tplc="3710BD5A">
      <w:start w:val="1"/>
      <w:numFmt w:val="decimal"/>
      <w:pStyle w:val="JHPNumberedList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3BF96E66"/>
    <w:multiLevelType w:val="hybridMultilevel"/>
    <w:tmpl w:val="A79CA07E"/>
    <w:lvl w:ilvl="0" w:tplc="72A46946">
      <w:start w:val="1"/>
      <w:numFmt w:val="bullet"/>
      <w:pStyle w:val="JhpiegoBullet1"/>
      <w:lvlText w:val=""/>
      <w:lvlJc w:val="left"/>
      <w:pPr>
        <w:ind w:left="1440" w:hanging="360"/>
      </w:pPr>
      <w:rPr>
        <w:rFonts w:ascii="Wingdings" w:hAnsi="Wingdings" w:hint="default"/>
        <w:b w:val="0"/>
        <w:i w:val="0"/>
        <w:sz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D9C3FD0"/>
    <w:multiLevelType w:val="hybridMultilevel"/>
    <w:tmpl w:val="3872F010"/>
    <w:lvl w:ilvl="0" w:tplc="2BC46682">
      <w:start w:val="1"/>
      <w:numFmt w:val="bullet"/>
      <w:lvlText w:val=""/>
      <w:lvlJc w:val="left"/>
      <w:pPr>
        <w:tabs>
          <w:tab w:val="num" w:pos="360"/>
        </w:tabs>
        <w:ind w:left="360" w:hanging="360"/>
      </w:pPr>
      <w:rPr>
        <w:rFonts w:ascii="Wingdings" w:hAnsi="Wingdings" w:hint="default"/>
        <w:color w:val="auto"/>
        <w:sz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FBB1EF4"/>
    <w:multiLevelType w:val="hybridMultilevel"/>
    <w:tmpl w:val="472485A4"/>
    <w:lvl w:ilvl="0" w:tplc="4F6E7F60">
      <w:start w:val="1"/>
      <w:numFmt w:val="bullet"/>
      <w:pStyle w:val="JhpBulletLevel3"/>
      <w:lvlText w:val=""/>
      <w:lvlJc w:val="left"/>
      <w:pPr>
        <w:ind w:left="1440" w:hanging="360"/>
      </w:pPr>
      <w:rPr>
        <w:rFonts w:ascii="Symbol" w:hAnsi="Symbol" w:hint="default"/>
        <w:b w:val="0"/>
        <w:i w:val="0"/>
        <w:color w:val="000000"/>
        <w:sz w:val="1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3C92EFE"/>
    <w:multiLevelType w:val="hybridMultilevel"/>
    <w:tmpl w:val="8834CB1E"/>
    <w:lvl w:ilvl="0" w:tplc="0DC8F1F2">
      <w:numFmt w:val="bullet"/>
      <w:lvlText w:val="–"/>
      <w:lvlJc w:val="left"/>
      <w:pPr>
        <w:tabs>
          <w:tab w:val="num" w:pos="360"/>
        </w:tabs>
        <w:ind w:left="3600" w:hanging="360"/>
      </w:pPr>
      <w:rPr>
        <w:rFonts w:ascii="Times New Roman" w:hAnsi="Times New Roman" w:cs="Times New Roman" w:hint="default"/>
        <w:b w:val="0"/>
        <w:i w:val="0"/>
        <w:sz w:val="20"/>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9A6ED7C2">
      <w:numFmt w:val="bullet"/>
      <w:lvlText w:val=""/>
      <w:lvlJc w:val="left"/>
      <w:pPr>
        <w:tabs>
          <w:tab w:val="num" w:pos="360"/>
        </w:tabs>
        <w:ind w:left="360" w:hanging="360"/>
      </w:pPr>
      <w:rPr>
        <w:rFonts w:ascii="Wingdings" w:hAnsi="Wingdings" w:hint="default"/>
        <w:b w:val="0"/>
        <w:i w:val="0"/>
        <w:sz w:val="20"/>
      </w:rPr>
    </w:lvl>
    <w:lvl w:ilvl="3" w:tplc="C5B2D57C">
      <w:numFmt w:val="bullet"/>
      <w:pStyle w:val="JHPEvenListBullet2"/>
      <w:lvlText w:val=""/>
      <w:lvlJc w:val="left"/>
      <w:pPr>
        <w:tabs>
          <w:tab w:val="num" w:pos="720"/>
        </w:tabs>
        <w:ind w:left="720" w:hanging="360"/>
      </w:pPr>
      <w:rPr>
        <w:rFonts w:ascii="Wingdings" w:hAnsi="Wingdings" w:hint="default"/>
        <w:b w:val="0"/>
        <w:i w:val="0"/>
        <w:sz w:val="14"/>
      </w:rPr>
    </w:lvl>
    <w:lvl w:ilvl="4" w:tplc="79E0E374">
      <w:numFmt w:val="bullet"/>
      <w:lvlText w:val="–"/>
      <w:lvlJc w:val="left"/>
      <w:pPr>
        <w:tabs>
          <w:tab w:val="num" w:pos="1080"/>
        </w:tabs>
        <w:ind w:left="1080" w:hanging="360"/>
      </w:pPr>
      <w:rPr>
        <w:rFonts w:ascii="Times New Roman" w:hAnsi="Times New Roman" w:cs="Times New Roman" w:hint="default"/>
        <w:b w:val="0"/>
        <w:i w:val="0"/>
        <w:sz w:val="2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4CB685F"/>
    <w:multiLevelType w:val="hybridMultilevel"/>
    <w:tmpl w:val="15387E62"/>
    <w:lvl w:ilvl="0" w:tplc="F47E43DA">
      <w:start w:val="1"/>
      <w:numFmt w:val="bullet"/>
      <w:lvlText w:val=""/>
      <w:lvlJc w:val="left"/>
      <w:pPr>
        <w:ind w:left="360" w:hanging="360"/>
      </w:pPr>
      <w:rPr>
        <w:rFonts w:ascii="Symbol" w:hAnsi="Symbol" w:hint="default"/>
        <w:b w:val="0"/>
        <w:i w:val="0"/>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827530A"/>
    <w:multiLevelType w:val="hybridMultilevel"/>
    <w:tmpl w:val="8370B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8A93027"/>
    <w:multiLevelType w:val="hybridMultilevel"/>
    <w:tmpl w:val="313C4132"/>
    <w:lvl w:ilvl="0" w:tplc="865886C4">
      <w:start w:val="1"/>
      <w:numFmt w:val="bullet"/>
      <w:pStyle w:val="JHPBullet1"/>
      <w:lvlText w:val=""/>
      <w:lvlJc w:val="left"/>
      <w:pPr>
        <w:ind w:left="360" w:hanging="360"/>
      </w:pPr>
      <w:rPr>
        <w:rFonts w:ascii="Webdings" w:hAnsi="Webdings" w:hint="default"/>
        <w:caps w:val="0"/>
        <w:strike w:val="0"/>
        <w:dstrike w:val="0"/>
        <w:vanish w:val="0"/>
        <w:webHidden w:val="0"/>
        <w:sz w:val="18"/>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4D7B1C03"/>
    <w:multiLevelType w:val="hybridMultilevel"/>
    <w:tmpl w:val="E6FA8164"/>
    <w:lvl w:ilvl="0" w:tplc="22043CAC">
      <w:start w:val="1"/>
      <w:numFmt w:val="bullet"/>
      <w:pStyle w:val="MCSPTableCalloutboxBullet1"/>
      <w:lvlText w:val=""/>
      <w:lvlJc w:val="left"/>
      <w:pPr>
        <w:ind w:left="720" w:hanging="360"/>
      </w:pPr>
      <w:rPr>
        <w:rFonts w:ascii="Symbol" w:hAnsi="Symbol" w:hint="default"/>
        <w:color w:val="305B75" w:themeColor="text2"/>
        <w:sz w:val="22"/>
      </w:rPr>
    </w:lvl>
    <w:lvl w:ilvl="1" w:tplc="B0D69274">
      <w:start w:val="1"/>
      <w:numFmt w:val="bullet"/>
      <w:pStyle w:val="MCSPTableTextBoxBullet2"/>
      <w:lvlText w:val=""/>
      <w:lvlJc w:val="left"/>
      <w:pPr>
        <w:ind w:left="1440" w:hanging="360"/>
      </w:pPr>
      <w:rPr>
        <w:rFonts w:ascii="Symbol" w:hAnsi="Symbol" w:hint="default"/>
        <w:color w:val="305B75" w:themeColor="text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FED74CD"/>
    <w:multiLevelType w:val="hybridMultilevel"/>
    <w:tmpl w:val="EDD8319A"/>
    <w:lvl w:ilvl="0" w:tplc="3B2ED28E">
      <w:start w:val="1"/>
      <w:numFmt w:val="bullet"/>
      <w:pStyle w:val="JHPTableBullet1"/>
      <w:lvlText w:val=""/>
      <w:lvlJc w:val="left"/>
      <w:pPr>
        <w:ind w:left="360" w:hanging="360"/>
      </w:pPr>
      <w:rPr>
        <w:rFonts w:ascii="Webdings" w:hAnsi="Webdings" w:hint="default"/>
        <w:caps w:val="0"/>
        <w:strike w:val="0"/>
        <w:dstrike w:val="0"/>
        <w:vanish w:val="0"/>
        <w:webHidden w:val="0"/>
        <w:sz w:val="12"/>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50ED69AA"/>
    <w:multiLevelType w:val="hybridMultilevel"/>
    <w:tmpl w:val="084CAFD4"/>
    <w:lvl w:ilvl="0" w:tplc="ECB0DCE4">
      <w:start w:val="1"/>
      <w:numFmt w:val="bullet"/>
      <w:pStyle w:val="JHPbullet10"/>
      <w:lvlText w:val=""/>
      <w:lvlJc w:val="left"/>
      <w:pPr>
        <w:ind w:left="720" w:hanging="360"/>
      </w:pPr>
      <w:rPr>
        <w:rFonts w:ascii="Wingdings" w:hAnsi="Wingdings" w:hint="default"/>
        <w:b w:val="0"/>
        <w:i w:val="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91549B8"/>
    <w:multiLevelType w:val="hybridMultilevel"/>
    <w:tmpl w:val="3FE23F86"/>
    <w:lvl w:ilvl="0" w:tplc="E5C083F6">
      <w:start w:val="1"/>
      <w:numFmt w:val="bullet"/>
      <w:pStyle w:val="JHPListBullet2"/>
      <w:lvlText w:val=""/>
      <w:lvlJc w:val="left"/>
      <w:pPr>
        <w:tabs>
          <w:tab w:val="num" w:pos="720"/>
        </w:tabs>
        <w:ind w:left="720" w:hanging="360"/>
      </w:pPr>
      <w:rPr>
        <w:rFonts w:ascii="Wingdings" w:hAnsi="Wingdings"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DA41D4F"/>
    <w:multiLevelType w:val="hybridMultilevel"/>
    <w:tmpl w:val="293A18C4"/>
    <w:lvl w:ilvl="0" w:tplc="5CA22AEC">
      <w:numFmt w:val="bullet"/>
      <w:lvlText w:val=""/>
      <w:lvlJc w:val="left"/>
      <w:pPr>
        <w:ind w:left="403" w:hanging="288"/>
      </w:pPr>
      <w:rPr>
        <w:rFonts w:ascii="Symbol" w:eastAsia="Symbol" w:hAnsi="Symbol" w:cs="Symbol" w:hint="default"/>
        <w:w w:val="100"/>
        <w:sz w:val="20"/>
        <w:szCs w:val="20"/>
      </w:rPr>
    </w:lvl>
    <w:lvl w:ilvl="1" w:tplc="03F2A5D0">
      <w:numFmt w:val="bullet"/>
      <w:lvlText w:val="•"/>
      <w:lvlJc w:val="left"/>
      <w:pPr>
        <w:ind w:left="581" w:hanging="288"/>
      </w:pPr>
      <w:rPr>
        <w:rFonts w:hint="default"/>
      </w:rPr>
    </w:lvl>
    <w:lvl w:ilvl="2" w:tplc="9B34A6CA">
      <w:numFmt w:val="bullet"/>
      <w:lvlText w:val="•"/>
      <w:lvlJc w:val="left"/>
      <w:pPr>
        <w:ind w:left="762" w:hanging="288"/>
      </w:pPr>
      <w:rPr>
        <w:rFonts w:hint="default"/>
      </w:rPr>
    </w:lvl>
    <w:lvl w:ilvl="3" w:tplc="2A0A31DE">
      <w:numFmt w:val="bullet"/>
      <w:lvlText w:val="•"/>
      <w:lvlJc w:val="left"/>
      <w:pPr>
        <w:ind w:left="944" w:hanging="288"/>
      </w:pPr>
      <w:rPr>
        <w:rFonts w:hint="default"/>
      </w:rPr>
    </w:lvl>
    <w:lvl w:ilvl="4" w:tplc="92DA1E7C">
      <w:numFmt w:val="bullet"/>
      <w:lvlText w:val="•"/>
      <w:lvlJc w:val="left"/>
      <w:pPr>
        <w:ind w:left="1125" w:hanging="288"/>
      </w:pPr>
      <w:rPr>
        <w:rFonts w:hint="default"/>
      </w:rPr>
    </w:lvl>
    <w:lvl w:ilvl="5" w:tplc="D512CCB2">
      <w:numFmt w:val="bullet"/>
      <w:lvlText w:val="•"/>
      <w:lvlJc w:val="left"/>
      <w:pPr>
        <w:ind w:left="1307" w:hanging="288"/>
      </w:pPr>
      <w:rPr>
        <w:rFonts w:hint="default"/>
      </w:rPr>
    </w:lvl>
    <w:lvl w:ilvl="6" w:tplc="61964924">
      <w:numFmt w:val="bullet"/>
      <w:lvlText w:val="•"/>
      <w:lvlJc w:val="left"/>
      <w:pPr>
        <w:ind w:left="1488" w:hanging="288"/>
      </w:pPr>
      <w:rPr>
        <w:rFonts w:hint="default"/>
      </w:rPr>
    </w:lvl>
    <w:lvl w:ilvl="7" w:tplc="683074F4">
      <w:numFmt w:val="bullet"/>
      <w:lvlText w:val="•"/>
      <w:lvlJc w:val="left"/>
      <w:pPr>
        <w:ind w:left="1669" w:hanging="288"/>
      </w:pPr>
      <w:rPr>
        <w:rFonts w:hint="default"/>
      </w:rPr>
    </w:lvl>
    <w:lvl w:ilvl="8" w:tplc="284E9F1E">
      <w:numFmt w:val="bullet"/>
      <w:lvlText w:val="•"/>
      <w:lvlJc w:val="left"/>
      <w:pPr>
        <w:ind w:left="1851" w:hanging="288"/>
      </w:pPr>
      <w:rPr>
        <w:rFonts w:hint="default"/>
      </w:rPr>
    </w:lvl>
  </w:abstractNum>
  <w:abstractNum w:abstractNumId="44" w15:restartNumberingAfterBreak="0">
    <w:nsid w:val="5E4F4073"/>
    <w:multiLevelType w:val="hybridMultilevel"/>
    <w:tmpl w:val="0E58A360"/>
    <w:lvl w:ilvl="0" w:tplc="13666EE0">
      <w:start w:val="1"/>
      <w:numFmt w:val="decimal"/>
      <w:lvlText w:val="%1."/>
      <w:lvlJc w:val="left"/>
      <w:pPr>
        <w:ind w:left="360" w:hanging="360"/>
      </w:pPr>
      <w:rPr>
        <w:rFonts w:ascii="Garamond" w:hAnsi="Garamond" w:cs="Times New Roman" w:hint="default"/>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6F34C2"/>
    <w:multiLevelType w:val="hybridMultilevel"/>
    <w:tmpl w:val="E80CA394"/>
    <w:lvl w:ilvl="0" w:tplc="D19286DA">
      <w:start w:val="1"/>
      <w:numFmt w:val="bullet"/>
      <w:pStyle w:val="MCSPTablebullet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629D7881"/>
    <w:multiLevelType w:val="hybridMultilevel"/>
    <w:tmpl w:val="9B023C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667396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683C1047"/>
    <w:multiLevelType w:val="hybridMultilevel"/>
    <w:tmpl w:val="A3406ACA"/>
    <w:lvl w:ilvl="0" w:tplc="247C1786">
      <w:start w:val="1"/>
      <w:numFmt w:val="decimal"/>
      <w:pStyle w:val="JhpTableNumberList"/>
      <w:lvlText w:val="%1."/>
      <w:lvlJc w:val="left"/>
      <w:pPr>
        <w:ind w:left="720" w:hanging="360"/>
      </w:pPr>
      <w:rPr>
        <w:b w:val="0"/>
        <w:bCs w:val="0"/>
        <w:i w:val="0"/>
        <w:iCs w:val="0"/>
        <w:caps w:val="0"/>
        <w:smallCaps w:val="0"/>
        <w:strike w:val="0"/>
        <w:dstrike w:val="0"/>
        <w:noProof w:val="0"/>
        <w:vanish w:val="0"/>
        <w:color w:val="000000"/>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B6427A4"/>
    <w:multiLevelType w:val="hybridMultilevel"/>
    <w:tmpl w:val="D7D823A6"/>
    <w:lvl w:ilvl="0" w:tplc="41E8B7DC">
      <w:start w:val="1"/>
      <w:numFmt w:val="bullet"/>
      <w:pStyle w:val="MRLTableBullets2"/>
      <w:lvlText w:val="–"/>
      <w:lvlJc w:val="left"/>
      <w:pPr>
        <w:tabs>
          <w:tab w:val="num" w:pos="936"/>
        </w:tabs>
        <w:ind w:left="936" w:hanging="288"/>
      </w:pPr>
      <w:rPr>
        <w:rFonts w:ascii="Helvetica" w:hAnsi="Helvetica" w:cs="Times New Roman" w:hint="default"/>
        <w:sz w:val="16"/>
        <w:szCs w:val="16"/>
      </w:rPr>
    </w:lvl>
    <w:lvl w:ilvl="1" w:tplc="C31A76EC">
      <w:start w:val="1"/>
      <w:numFmt w:val="bullet"/>
      <w:lvlText w:val="o"/>
      <w:lvlJc w:val="left"/>
      <w:pPr>
        <w:tabs>
          <w:tab w:val="num" w:pos="1800"/>
        </w:tabs>
        <w:ind w:left="1800" w:hanging="360"/>
      </w:pPr>
      <w:rPr>
        <w:rFonts w:ascii="Courier New" w:hAnsi="Courier New" w:cs="Symbol"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Symbol"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Symbol"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50" w15:restartNumberingAfterBreak="0">
    <w:nsid w:val="6DD83C12"/>
    <w:multiLevelType w:val="hybridMultilevel"/>
    <w:tmpl w:val="825A50A6"/>
    <w:lvl w:ilvl="0" w:tplc="81AE5EF6">
      <w:start w:val="1"/>
      <w:numFmt w:val="bullet"/>
      <w:lvlText w:val=""/>
      <w:lvlJc w:val="left"/>
      <w:pPr>
        <w:tabs>
          <w:tab w:val="num" w:pos="288"/>
        </w:tabs>
        <w:ind w:left="288" w:hanging="288"/>
      </w:pPr>
      <w:rPr>
        <w:rFonts w:ascii="Wingdings" w:hAnsi="Wingdings" w:hint="default"/>
        <w:b w:val="0"/>
        <w:i w:val="0"/>
        <w:color w:val="auto"/>
        <w:sz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72AC794B"/>
    <w:multiLevelType w:val="hybridMultilevel"/>
    <w:tmpl w:val="2FA2B8BA"/>
    <w:lvl w:ilvl="0" w:tplc="0DC8F1F2">
      <w:numFmt w:val="bullet"/>
      <w:lvlText w:val="–"/>
      <w:lvlJc w:val="left"/>
      <w:pPr>
        <w:tabs>
          <w:tab w:val="num" w:pos="360"/>
        </w:tabs>
        <w:ind w:left="3600" w:hanging="360"/>
      </w:pPr>
      <w:rPr>
        <w:rFonts w:ascii="Times New Roman" w:hAnsi="Times New Roman" w:cs="Times New Roman" w:hint="default"/>
        <w:b w:val="0"/>
        <w:i w:val="0"/>
        <w:sz w:val="20"/>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B036A730">
      <w:numFmt w:val="bullet"/>
      <w:pStyle w:val="JHPEvenListBullet1"/>
      <w:lvlText w:val=""/>
      <w:lvlJc w:val="left"/>
      <w:pPr>
        <w:tabs>
          <w:tab w:val="num" w:pos="7560"/>
        </w:tabs>
        <w:ind w:left="7560" w:hanging="360"/>
      </w:pPr>
      <w:rPr>
        <w:rFonts w:ascii="Wingdings" w:hAnsi="Wingdings" w:hint="default"/>
        <w:b w:val="0"/>
        <w:i w:val="0"/>
        <w:sz w:val="18"/>
      </w:rPr>
    </w:lvl>
    <w:lvl w:ilvl="3" w:tplc="8E0CDD58">
      <w:numFmt w:val="bullet"/>
      <w:lvlText w:val=""/>
      <w:lvlJc w:val="left"/>
      <w:pPr>
        <w:tabs>
          <w:tab w:val="num" w:pos="720"/>
        </w:tabs>
        <w:ind w:left="720" w:hanging="360"/>
      </w:pPr>
      <w:rPr>
        <w:rFonts w:ascii="Wingdings" w:hAnsi="Wingdings" w:hint="default"/>
        <w:b w:val="0"/>
        <w:i w:val="0"/>
        <w:sz w:val="16"/>
      </w:rPr>
    </w:lvl>
    <w:lvl w:ilvl="4" w:tplc="79E0E374">
      <w:numFmt w:val="bullet"/>
      <w:lvlText w:val="–"/>
      <w:lvlJc w:val="left"/>
      <w:pPr>
        <w:tabs>
          <w:tab w:val="num" w:pos="1080"/>
        </w:tabs>
        <w:ind w:left="1080" w:hanging="360"/>
      </w:pPr>
      <w:rPr>
        <w:rFonts w:ascii="Times New Roman" w:hAnsi="Times New Roman" w:cs="Times New Roman" w:hint="default"/>
        <w:b w:val="0"/>
        <w:i w:val="0"/>
        <w:sz w:val="20"/>
      </w:rPr>
    </w:lvl>
    <w:lvl w:ilvl="5" w:tplc="4DD6826E">
      <w:start w:val="4"/>
      <w:numFmt w:val="bullet"/>
      <w:lvlText w:val="—"/>
      <w:lvlJc w:val="left"/>
      <w:pPr>
        <w:ind w:left="4320" w:hanging="360"/>
      </w:pPr>
      <w:rPr>
        <w:rFonts w:ascii="Times New Roman" w:eastAsia="Times New Roman" w:hAnsi="Times New Roman" w:cs="Times New Roman"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79B42B6"/>
    <w:multiLevelType w:val="hybridMultilevel"/>
    <w:tmpl w:val="699AD6D0"/>
    <w:lvl w:ilvl="0" w:tplc="744E6A38">
      <w:numFmt w:val="bullet"/>
      <w:lvlText w:val=""/>
      <w:lvlJc w:val="left"/>
      <w:pPr>
        <w:ind w:left="520" w:hanging="360"/>
      </w:pPr>
      <w:rPr>
        <w:rFonts w:ascii="Wingdings" w:eastAsia="Wingdings" w:hAnsi="Wingdings" w:cs="Wingdings" w:hint="default"/>
        <w:w w:val="99"/>
        <w:sz w:val="16"/>
        <w:szCs w:val="16"/>
      </w:rPr>
    </w:lvl>
    <w:lvl w:ilvl="1" w:tplc="A15EFB22">
      <w:numFmt w:val="bullet"/>
      <w:pStyle w:val="Bullets2"/>
      <w:lvlText w:val=""/>
      <w:lvlJc w:val="left"/>
      <w:pPr>
        <w:ind w:left="879" w:hanging="360"/>
      </w:pPr>
      <w:rPr>
        <w:rFonts w:ascii="Symbol" w:eastAsia="Symbol" w:hAnsi="Symbol" w:cs="Symbol" w:hint="default"/>
        <w:w w:val="100"/>
        <w:sz w:val="14"/>
        <w:szCs w:val="14"/>
      </w:rPr>
    </w:lvl>
    <w:lvl w:ilvl="2" w:tplc="D072271A">
      <w:numFmt w:val="bullet"/>
      <w:lvlText w:val=""/>
      <w:lvlJc w:val="left"/>
      <w:pPr>
        <w:ind w:left="1200" w:hanging="360"/>
      </w:pPr>
      <w:rPr>
        <w:rFonts w:ascii="Symbol" w:eastAsia="Symbol" w:hAnsi="Symbol" w:cs="Symbol" w:hint="default"/>
        <w:w w:val="100"/>
        <w:sz w:val="14"/>
        <w:szCs w:val="14"/>
      </w:rPr>
    </w:lvl>
    <w:lvl w:ilvl="3" w:tplc="9E048374">
      <w:numFmt w:val="bullet"/>
      <w:lvlText w:val="•"/>
      <w:lvlJc w:val="left"/>
      <w:pPr>
        <w:ind w:left="1200" w:hanging="360"/>
      </w:pPr>
      <w:rPr>
        <w:rFonts w:hint="default"/>
      </w:rPr>
    </w:lvl>
    <w:lvl w:ilvl="4" w:tplc="84ECCDBA">
      <w:numFmt w:val="bullet"/>
      <w:lvlText w:val="•"/>
      <w:lvlJc w:val="left"/>
      <w:pPr>
        <w:ind w:left="2402" w:hanging="360"/>
      </w:pPr>
      <w:rPr>
        <w:rFonts w:hint="default"/>
      </w:rPr>
    </w:lvl>
    <w:lvl w:ilvl="5" w:tplc="F2648EC4">
      <w:numFmt w:val="bullet"/>
      <w:lvlText w:val="•"/>
      <w:lvlJc w:val="left"/>
      <w:pPr>
        <w:ind w:left="3605" w:hanging="360"/>
      </w:pPr>
      <w:rPr>
        <w:rFonts w:hint="default"/>
      </w:rPr>
    </w:lvl>
    <w:lvl w:ilvl="6" w:tplc="99828512">
      <w:numFmt w:val="bullet"/>
      <w:lvlText w:val="•"/>
      <w:lvlJc w:val="left"/>
      <w:pPr>
        <w:ind w:left="4808" w:hanging="360"/>
      </w:pPr>
      <w:rPr>
        <w:rFonts w:hint="default"/>
      </w:rPr>
    </w:lvl>
    <w:lvl w:ilvl="7" w:tplc="77E4DE98">
      <w:numFmt w:val="bullet"/>
      <w:lvlText w:val="•"/>
      <w:lvlJc w:val="left"/>
      <w:pPr>
        <w:ind w:left="6011" w:hanging="360"/>
      </w:pPr>
      <w:rPr>
        <w:rFonts w:hint="default"/>
      </w:rPr>
    </w:lvl>
    <w:lvl w:ilvl="8" w:tplc="208E576C">
      <w:numFmt w:val="bullet"/>
      <w:lvlText w:val="•"/>
      <w:lvlJc w:val="left"/>
      <w:pPr>
        <w:ind w:left="7214" w:hanging="360"/>
      </w:pPr>
      <w:rPr>
        <w:rFonts w:hint="default"/>
      </w:rPr>
    </w:lvl>
  </w:abstractNum>
  <w:abstractNum w:abstractNumId="53" w15:restartNumberingAfterBreak="0">
    <w:nsid w:val="79AC0575"/>
    <w:multiLevelType w:val="hybridMultilevel"/>
    <w:tmpl w:val="1DBAC1BA"/>
    <w:lvl w:ilvl="0" w:tplc="A170F500">
      <w:start w:val="1"/>
      <w:numFmt w:val="bullet"/>
      <w:pStyle w:val="JHPbullet2"/>
      <w:lvlText w:val=""/>
      <w:lvlJc w:val="left"/>
      <w:pPr>
        <w:ind w:left="720" w:hanging="360"/>
      </w:pPr>
      <w:rPr>
        <w:rFonts w:ascii="Wingdings" w:hAnsi="Wingdings" w:hint="default"/>
        <w:b w:val="0"/>
        <w:i w:val="0"/>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F3321E5"/>
    <w:multiLevelType w:val="hybridMultilevel"/>
    <w:tmpl w:val="BCB046F4"/>
    <w:lvl w:ilvl="0" w:tplc="F3D4BE82">
      <w:start w:val="1"/>
      <w:numFmt w:val="decimal"/>
      <w:lvlText w:val="%1."/>
      <w:lvlJc w:val="left"/>
      <w:pPr>
        <w:ind w:left="480" w:hanging="360"/>
      </w:pPr>
      <w:rPr>
        <w:rFonts w:ascii="Garamond" w:eastAsia="Garamond" w:hAnsi="Garamond" w:cs="Garamond" w:hint="default"/>
        <w:spacing w:val="-1"/>
        <w:w w:val="100"/>
        <w:sz w:val="24"/>
        <w:szCs w:val="24"/>
      </w:rPr>
    </w:lvl>
    <w:lvl w:ilvl="1" w:tplc="180015AA">
      <w:numFmt w:val="bullet"/>
      <w:lvlText w:val="•"/>
      <w:lvlJc w:val="left"/>
      <w:pPr>
        <w:ind w:left="1394" w:hanging="360"/>
      </w:pPr>
      <w:rPr>
        <w:rFonts w:hint="default"/>
      </w:rPr>
    </w:lvl>
    <w:lvl w:ilvl="2" w:tplc="8AEAB52C">
      <w:numFmt w:val="bullet"/>
      <w:lvlText w:val="•"/>
      <w:lvlJc w:val="left"/>
      <w:pPr>
        <w:ind w:left="2308" w:hanging="360"/>
      </w:pPr>
      <w:rPr>
        <w:rFonts w:hint="default"/>
      </w:rPr>
    </w:lvl>
    <w:lvl w:ilvl="3" w:tplc="F15258A6">
      <w:numFmt w:val="bullet"/>
      <w:lvlText w:val="•"/>
      <w:lvlJc w:val="left"/>
      <w:pPr>
        <w:ind w:left="3222" w:hanging="360"/>
      </w:pPr>
      <w:rPr>
        <w:rFonts w:hint="default"/>
      </w:rPr>
    </w:lvl>
    <w:lvl w:ilvl="4" w:tplc="6DCCB6D2">
      <w:numFmt w:val="bullet"/>
      <w:lvlText w:val="•"/>
      <w:lvlJc w:val="left"/>
      <w:pPr>
        <w:ind w:left="4136" w:hanging="360"/>
      </w:pPr>
      <w:rPr>
        <w:rFonts w:hint="default"/>
      </w:rPr>
    </w:lvl>
    <w:lvl w:ilvl="5" w:tplc="088C6024">
      <w:numFmt w:val="bullet"/>
      <w:lvlText w:val="•"/>
      <w:lvlJc w:val="left"/>
      <w:pPr>
        <w:ind w:left="5050" w:hanging="360"/>
      </w:pPr>
      <w:rPr>
        <w:rFonts w:hint="default"/>
      </w:rPr>
    </w:lvl>
    <w:lvl w:ilvl="6" w:tplc="CF626946">
      <w:numFmt w:val="bullet"/>
      <w:lvlText w:val="•"/>
      <w:lvlJc w:val="left"/>
      <w:pPr>
        <w:ind w:left="5964" w:hanging="360"/>
      </w:pPr>
      <w:rPr>
        <w:rFonts w:hint="default"/>
      </w:rPr>
    </w:lvl>
    <w:lvl w:ilvl="7" w:tplc="270076CE">
      <w:numFmt w:val="bullet"/>
      <w:lvlText w:val="•"/>
      <w:lvlJc w:val="left"/>
      <w:pPr>
        <w:ind w:left="6878" w:hanging="360"/>
      </w:pPr>
      <w:rPr>
        <w:rFonts w:hint="default"/>
      </w:rPr>
    </w:lvl>
    <w:lvl w:ilvl="8" w:tplc="3DF07B8C">
      <w:numFmt w:val="bullet"/>
      <w:lvlText w:val="•"/>
      <w:lvlJc w:val="left"/>
      <w:pPr>
        <w:ind w:left="7792" w:hanging="360"/>
      </w:pPr>
      <w:rPr>
        <w:rFonts w:hint="default"/>
      </w:rPr>
    </w:lvl>
  </w:abstractNum>
  <w:num w:numId="1">
    <w:abstractNumId w:val="6"/>
  </w:num>
  <w:num w:numId="2">
    <w:abstractNumId w:val="17"/>
  </w:num>
  <w:num w:numId="3">
    <w:abstractNumId w:val="23"/>
  </w:num>
  <w:num w:numId="4">
    <w:abstractNumId w:val="47"/>
  </w:num>
  <w:num w:numId="5">
    <w:abstractNumId w:val="12"/>
  </w:num>
  <w:num w:numId="6">
    <w:abstractNumId w:val="51"/>
  </w:num>
  <w:num w:numId="7">
    <w:abstractNumId w:val="16"/>
  </w:num>
  <w:num w:numId="8">
    <w:abstractNumId w:val="11"/>
  </w:num>
  <w:num w:numId="9">
    <w:abstractNumId w:val="5"/>
  </w:num>
  <w:num w:numId="10">
    <w:abstractNumId w:val="4"/>
  </w:num>
  <w:num w:numId="11">
    <w:abstractNumId w:val="7"/>
  </w:num>
  <w:num w:numId="12">
    <w:abstractNumId w:val="3"/>
  </w:num>
  <w:num w:numId="13">
    <w:abstractNumId w:val="2"/>
  </w:num>
  <w:num w:numId="14">
    <w:abstractNumId w:val="1"/>
  </w:num>
  <w:num w:numId="15">
    <w:abstractNumId w:val="0"/>
  </w:num>
  <w:num w:numId="16">
    <w:abstractNumId w:val="27"/>
  </w:num>
  <w:num w:numId="17">
    <w:abstractNumId w:val="42"/>
  </w:num>
  <w:num w:numId="18">
    <w:abstractNumId w:val="30"/>
  </w:num>
  <w:num w:numId="19">
    <w:abstractNumId w:val="29"/>
  </w:num>
  <w:num w:numId="20">
    <w:abstractNumId w:val="33"/>
  </w:num>
  <w:num w:numId="21">
    <w:abstractNumId w:val="35"/>
  </w:num>
  <w:num w:numId="22">
    <w:abstractNumId w:val="13"/>
  </w:num>
  <w:num w:numId="23">
    <w:abstractNumId w:val="18"/>
  </w:num>
  <w:num w:numId="24">
    <w:abstractNumId w:val="22"/>
  </w:num>
  <w:num w:numId="25">
    <w:abstractNumId w:val="53"/>
  </w:num>
  <w:num w:numId="26">
    <w:abstractNumId w:val="34"/>
  </w:num>
  <w:num w:numId="27">
    <w:abstractNumId w:val="26"/>
  </w:num>
  <w:num w:numId="28">
    <w:abstractNumId w:val="41"/>
  </w:num>
  <w:num w:numId="29">
    <w:abstractNumId w:val="19"/>
  </w:num>
  <w:num w:numId="30">
    <w:abstractNumId w:val="20"/>
  </w:num>
  <w:num w:numId="31">
    <w:abstractNumId w:val="50"/>
  </w:num>
  <w:num w:numId="32">
    <w:abstractNumId w:val="25"/>
  </w:num>
  <w:num w:numId="33">
    <w:abstractNumId w:val="49"/>
  </w:num>
  <w:num w:numId="34">
    <w:abstractNumId w:val="38"/>
  </w:num>
  <w:num w:numId="35">
    <w:abstractNumId w:val="24"/>
  </w:num>
  <w:num w:numId="36">
    <w:abstractNumId w:val="15"/>
  </w:num>
  <w:num w:numId="37">
    <w:abstractNumId w:val="31"/>
  </w:num>
  <w:num w:numId="38">
    <w:abstractNumId w:val="40"/>
  </w:num>
  <w:num w:numId="39">
    <w:abstractNumId w:val="14"/>
  </w:num>
  <w:num w:numId="40">
    <w:abstractNumId w:val="48"/>
  </w:num>
  <w:num w:numId="41">
    <w:abstractNumId w:val="32"/>
  </w:num>
  <w:num w:numId="42">
    <w:abstractNumId w:val="46"/>
  </w:num>
  <w:num w:numId="43">
    <w:abstractNumId w:val="10"/>
  </w:num>
  <w:num w:numId="44">
    <w:abstractNumId w:val="37"/>
  </w:num>
  <w:num w:numId="45">
    <w:abstractNumId w:val="8"/>
  </w:num>
  <w:num w:numId="46">
    <w:abstractNumId w:val="44"/>
  </w:num>
  <w:num w:numId="47">
    <w:abstractNumId w:val="21"/>
  </w:num>
  <w:num w:numId="48">
    <w:abstractNumId w:val="9"/>
  </w:num>
  <w:num w:numId="49">
    <w:abstractNumId w:val="14"/>
    <w:lvlOverride w:ilvl="0">
      <w:startOverride w:val="1"/>
    </w:lvlOverride>
  </w:num>
  <w:num w:numId="50">
    <w:abstractNumId w:val="26"/>
    <w:lvlOverride w:ilvl="0">
      <w:startOverride w:val="1"/>
    </w:lvlOverride>
  </w:num>
  <w:num w:numId="51">
    <w:abstractNumId w:val="45"/>
  </w:num>
  <w:num w:numId="52">
    <w:abstractNumId w:val="39"/>
    <w:lvlOverride w:ilvl="0">
      <w:startOverride w:val="1"/>
    </w:lvlOverride>
  </w:num>
  <w:num w:numId="53">
    <w:abstractNumId w:val="14"/>
    <w:lvlOverride w:ilvl="0">
      <w:startOverride w:val="1"/>
    </w:lvlOverride>
  </w:num>
  <w:num w:numId="54">
    <w:abstractNumId w:val="16"/>
  </w:num>
  <w:num w:numId="55">
    <w:abstractNumId w:val="16"/>
  </w:num>
  <w:num w:numId="56">
    <w:abstractNumId w:val="16"/>
  </w:num>
  <w:num w:numId="57">
    <w:abstractNumId w:val="43"/>
  </w:num>
  <w:num w:numId="58">
    <w:abstractNumId w:val="28"/>
  </w:num>
  <w:num w:numId="59">
    <w:abstractNumId w:val="52"/>
  </w:num>
  <w:num w:numId="60">
    <w:abstractNumId w:val="36"/>
  </w:num>
  <w:num w:numId="61">
    <w:abstractNumId w:val="5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activeWritingStyle w:appName="MSWord" w:lang="fr-FR" w:vendorID="64" w:dllVersion="6" w:nlCheck="1" w:checkStyle="0"/>
  <w:activeWritingStyle w:appName="MSWord" w:lang="en-US" w:vendorID="64" w:dllVersion="6" w:nlCheck="1" w:checkStyle="1"/>
  <w:activeWritingStyle w:appName="MSWord" w:lang="es-ES" w:vendorID="64" w:dllVersion="6" w:nlCheck="1" w:checkStyle="0"/>
  <w:activeWritingStyle w:appName="MSWord" w:lang="fr-FR" w:vendorID="64" w:dllVersion="4096" w:nlCheck="1" w:checkStyle="0"/>
  <w:activeWritingStyle w:appName="MSWord" w:lang="en-US" w:vendorID="64" w:dllVersion="4096" w:nlCheck="1" w:checkStyle="0"/>
  <w:activeWritingStyle w:appName="MSWord" w:lang="es-ES" w:vendorID="64" w:dllVersion="4096"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evenAndOddHeaders/>
  <w:noPunctuationKerning/>
  <w:characterSpacingControl w:val="doNotCompress"/>
  <w:hdrShapeDefaults>
    <o:shapedefaults v:ext="edit" spidmax="2049" o:allowincell="f"/>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5BA1"/>
    <w:rsid w:val="00000164"/>
    <w:rsid w:val="00001ED2"/>
    <w:rsid w:val="00002D42"/>
    <w:rsid w:val="00003A11"/>
    <w:rsid w:val="0000448F"/>
    <w:rsid w:val="000058F5"/>
    <w:rsid w:val="000061EB"/>
    <w:rsid w:val="00006708"/>
    <w:rsid w:val="00006CA3"/>
    <w:rsid w:val="00006F22"/>
    <w:rsid w:val="00010D75"/>
    <w:rsid w:val="00010FE7"/>
    <w:rsid w:val="00011E7F"/>
    <w:rsid w:val="00014A47"/>
    <w:rsid w:val="00015B51"/>
    <w:rsid w:val="000161BF"/>
    <w:rsid w:val="000176D2"/>
    <w:rsid w:val="0002025C"/>
    <w:rsid w:val="00020651"/>
    <w:rsid w:val="000213BB"/>
    <w:rsid w:val="000214ED"/>
    <w:rsid w:val="000219E0"/>
    <w:rsid w:val="00026466"/>
    <w:rsid w:val="00027086"/>
    <w:rsid w:val="00027EEC"/>
    <w:rsid w:val="0003096D"/>
    <w:rsid w:val="00030F80"/>
    <w:rsid w:val="00031132"/>
    <w:rsid w:val="000312B4"/>
    <w:rsid w:val="0003267B"/>
    <w:rsid w:val="00032BCB"/>
    <w:rsid w:val="00033386"/>
    <w:rsid w:val="00033B03"/>
    <w:rsid w:val="00036913"/>
    <w:rsid w:val="00036DE0"/>
    <w:rsid w:val="00036E36"/>
    <w:rsid w:val="00040C5B"/>
    <w:rsid w:val="00040EC3"/>
    <w:rsid w:val="00041B7F"/>
    <w:rsid w:val="00042C9B"/>
    <w:rsid w:val="00045D1E"/>
    <w:rsid w:val="00046124"/>
    <w:rsid w:val="000468AF"/>
    <w:rsid w:val="00046B55"/>
    <w:rsid w:val="00047407"/>
    <w:rsid w:val="00047578"/>
    <w:rsid w:val="000477E0"/>
    <w:rsid w:val="000512AF"/>
    <w:rsid w:val="000514F1"/>
    <w:rsid w:val="00051B59"/>
    <w:rsid w:val="0005262E"/>
    <w:rsid w:val="00052908"/>
    <w:rsid w:val="000534BE"/>
    <w:rsid w:val="00053E3F"/>
    <w:rsid w:val="000551A4"/>
    <w:rsid w:val="00055AE2"/>
    <w:rsid w:val="00055DD5"/>
    <w:rsid w:val="00056088"/>
    <w:rsid w:val="000565CF"/>
    <w:rsid w:val="000568C8"/>
    <w:rsid w:val="0005798B"/>
    <w:rsid w:val="00057E30"/>
    <w:rsid w:val="000611CB"/>
    <w:rsid w:val="00062280"/>
    <w:rsid w:val="00062C67"/>
    <w:rsid w:val="00063BD3"/>
    <w:rsid w:val="000640CD"/>
    <w:rsid w:val="00064E40"/>
    <w:rsid w:val="000655A7"/>
    <w:rsid w:val="00065615"/>
    <w:rsid w:val="000657AF"/>
    <w:rsid w:val="00065960"/>
    <w:rsid w:val="00066260"/>
    <w:rsid w:val="00067022"/>
    <w:rsid w:val="000670BD"/>
    <w:rsid w:val="0007017D"/>
    <w:rsid w:val="000704C1"/>
    <w:rsid w:val="000706DA"/>
    <w:rsid w:val="00070B75"/>
    <w:rsid w:val="00070E32"/>
    <w:rsid w:val="000715BF"/>
    <w:rsid w:val="00071A04"/>
    <w:rsid w:val="0007209D"/>
    <w:rsid w:val="0007239E"/>
    <w:rsid w:val="00072726"/>
    <w:rsid w:val="000729E3"/>
    <w:rsid w:val="00072FE0"/>
    <w:rsid w:val="00074802"/>
    <w:rsid w:val="00074823"/>
    <w:rsid w:val="00074CBC"/>
    <w:rsid w:val="00076A97"/>
    <w:rsid w:val="00076CAD"/>
    <w:rsid w:val="00076D62"/>
    <w:rsid w:val="0007708C"/>
    <w:rsid w:val="000778E4"/>
    <w:rsid w:val="00077E1A"/>
    <w:rsid w:val="000801C6"/>
    <w:rsid w:val="000805BB"/>
    <w:rsid w:val="000806E4"/>
    <w:rsid w:val="000811E2"/>
    <w:rsid w:val="000818D9"/>
    <w:rsid w:val="00082407"/>
    <w:rsid w:val="00082E83"/>
    <w:rsid w:val="00083BEF"/>
    <w:rsid w:val="0008430F"/>
    <w:rsid w:val="000848B0"/>
    <w:rsid w:val="000850EC"/>
    <w:rsid w:val="000852D9"/>
    <w:rsid w:val="00086091"/>
    <w:rsid w:val="000865F5"/>
    <w:rsid w:val="00087808"/>
    <w:rsid w:val="000922EB"/>
    <w:rsid w:val="0009288A"/>
    <w:rsid w:val="00092A69"/>
    <w:rsid w:val="00095982"/>
    <w:rsid w:val="00095AB0"/>
    <w:rsid w:val="000960A1"/>
    <w:rsid w:val="00096B7A"/>
    <w:rsid w:val="000977A3"/>
    <w:rsid w:val="00097C96"/>
    <w:rsid w:val="000A0BF4"/>
    <w:rsid w:val="000A1A35"/>
    <w:rsid w:val="000A3DF3"/>
    <w:rsid w:val="000A48D0"/>
    <w:rsid w:val="000A4CD8"/>
    <w:rsid w:val="000A5925"/>
    <w:rsid w:val="000A7C3E"/>
    <w:rsid w:val="000B2CF9"/>
    <w:rsid w:val="000B39CC"/>
    <w:rsid w:val="000B4F78"/>
    <w:rsid w:val="000B5180"/>
    <w:rsid w:val="000B616A"/>
    <w:rsid w:val="000B65CF"/>
    <w:rsid w:val="000B7239"/>
    <w:rsid w:val="000B7807"/>
    <w:rsid w:val="000C0585"/>
    <w:rsid w:val="000C3083"/>
    <w:rsid w:val="000C3CBE"/>
    <w:rsid w:val="000C3DAB"/>
    <w:rsid w:val="000C5411"/>
    <w:rsid w:val="000C61FF"/>
    <w:rsid w:val="000C6CD9"/>
    <w:rsid w:val="000C6ECE"/>
    <w:rsid w:val="000C717F"/>
    <w:rsid w:val="000D111F"/>
    <w:rsid w:val="000D117C"/>
    <w:rsid w:val="000D28FC"/>
    <w:rsid w:val="000D2AAD"/>
    <w:rsid w:val="000D313B"/>
    <w:rsid w:val="000D5395"/>
    <w:rsid w:val="000D5A95"/>
    <w:rsid w:val="000D6E54"/>
    <w:rsid w:val="000D7361"/>
    <w:rsid w:val="000D7E12"/>
    <w:rsid w:val="000E0AC8"/>
    <w:rsid w:val="000E0B04"/>
    <w:rsid w:val="000E0C5D"/>
    <w:rsid w:val="000E483D"/>
    <w:rsid w:val="000E4F71"/>
    <w:rsid w:val="000E526A"/>
    <w:rsid w:val="000E596D"/>
    <w:rsid w:val="000E5E33"/>
    <w:rsid w:val="000E6283"/>
    <w:rsid w:val="000E7B4B"/>
    <w:rsid w:val="000F0052"/>
    <w:rsid w:val="000F03D0"/>
    <w:rsid w:val="000F0B97"/>
    <w:rsid w:val="000F1CDD"/>
    <w:rsid w:val="000F1CEF"/>
    <w:rsid w:val="000F1FE6"/>
    <w:rsid w:val="000F2F28"/>
    <w:rsid w:val="000F3C77"/>
    <w:rsid w:val="000F3E0B"/>
    <w:rsid w:val="000F49FB"/>
    <w:rsid w:val="000F5486"/>
    <w:rsid w:val="000F6871"/>
    <w:rsid w:val="000F6FB1"/>
    <w:rsid w:val="0010024F"/>
    <w:rsid w:val="00100390"/>
    <w:rsid w:val="0010084D"/>
    <w:rsid w:val="00101400"/>
    <w:rsid w:val="00102AC8"/>
    <w:rsid w:val="001038C6"/>
    <w:rsid w:val="00104E7B"/>
    <w:rsid w:val="00104F75"/>
    <w:rsid w:val="001055D1"/>
    <w:rsid w:val="00105E69"/>
    <w:rsid w:val="00106BF1"/>
    <w:rsid w:val="001106BE"/>
    <w:rsid w:val="00111D62"/>
    <w:rsid w:val="001120EF"/>
    <w:rsid w:val="00112415"/>
    <w:rsid w:val="001126EA"/>
    <w:rsid w:val="00112D3D"/>
    <w:rsid w:val="00113745"/>
    <w:rsid w:val="00113A15"/>
    <w:rsid w:val="00113F54"/>
    <w:rsid w:val="001142F2"/>
    <w:rsid w:val="0011436A"/>
    <w:rsid w:val="001144B2"/>
    <w:rsid w:val="00114C58"/>
    <w:rsid w:val="00115CB3"/>
    <w:rsid w:val="00117253"/>
    <w:rsid w:val="001176AB"/>
    <w:rsid w:val="0012121B"/>
    <w:rsid w:val="00121463"/>
    <w:rsid w:val="001217E7"/>
    <w:rsid w:val="0012217F"/>
    <w:rsid w:val="00122B36"/>
    <w:rsid w:val="00122D52"/>
    <w:rsid w:val="0012346B"/>
    <w:rsid w:val="00125B28"/>
    <w:rsid w:val="00126156"/>
    <w:rsid w:val="0012629B"/>
    <w:rsid w:val="001263E4"/>
    <w:rsid w:val="00126639"/>
    <w:rsid w:val="00126E7C"/>
    <w:rsid w:val="001270DD"/>
    <w:rsid w:val="00130299"/>
    <w:rsid w:val="00130412"/>
    <w:rsid w:val="00130573"/>
    <w:rsid w:val="00130CBC"/>
    <w:rsid w:val="00132AF2"/>
    <w:rsid w:val="00134142"/>
    <w:rsid w:val="00134242"/>
    <w:rsid w:val="00135058"/>
    <w:rsid w:val="0013664F"/>
    <w:rsid w:val="00137511"/>
    <w:rsid w:val="00137913"/>
    <w:rsid w:val="0014032B"/>
    <w:rsid w:val="0014299A"/>
    <w:rsid w:val="001430A9"/>
    <w:rsid w:val="00143817"/>
    <w:rsid w:val="0014388F"/>
    <w:rsid w:val="001442EE"/>
    <w:rsid w:val="00144FF0"/>
    <w:rsid w:val="001450F1"/>
    <w:rsid w:val="0014542F"/>
    <w:rsid w:val="001463AF"/>
    <w:rsid w:val="001464BC"/>
    <w:rsid w:val="00146BE9"/>
    <w:rsid w:val="00147870"/>
    <w:rsid w:val="00147A8D"/>
    <w:rsid w:val="00147B60"/>
    <w:rsid w:val="00150430"/>
    <w:rsid w:val="001505FC"/>
    <w:rsid w:val="00150D72"/>
    <w:rsid w:val="00150F1E"/>
    <w:rsid w:val="00152602"/>
    <w:rsid w:val="001526AA"/>
    <w:rsid w:val="00152C44"/>
    <w:rsid w:val="00154920"/>
    <w:rsid w:val="00154F95"/>
    <w:rsid w:val="0015559E"/>
    <w:rsid w:val="001564B5"/>
    <w:rsid w:val="001605AD"/>
    <w:rsid w:val="00160780"/>
    <w:rsid w:val="00160E0C"/>
    <w:rsid w:val="00161B15"/>
    <w:rsid w:val="00161B33"/>
    <w:rsid w:val="00161FB8"/>
    <w:rsid w:val="0016204B"/>
    <w:rsid w:val="0016334C"/>
    <w:rsid w:val="001638DE"/>
    <w:rsid w:val="00163C6C"/>
    <w:rsid w:val="00163F47"/>
    <w:rsid w:val="0016460B"/>
    <w:rsid w:val="00167030"/>
    <w:rsid w:val="001674B7"/>
    <w:rsid w:val="001678ED"/>
    <w:rsid w:val="00167966"/>
    <w:rsid w:val="00171F43"/>
    <w:rsid w:val="001729F7"/>
    <w:rsid w:val="00172A58"/>
    <w:rsid w:val="00172BCE"/>
    <w:rsid w:val="00172F69"/>
    <w:rsid w:val="0017458C"/>
    <w:rsid w:val="00174A38"/>
    <w:rsid w:val="0017592E"/>
    <w:rsid w:val="001762F7"/>
    <w:rsid w:val="00180C0F"/>
    <w:rsid w:val="00180FA0"/>
    <w:rsid w:val="0018139A"/>
    <w:rsid w:val="00181F0D"/>
    <w:rsid w:val="00182025"/>
    <w:rsid w:val="00182FED"/>
    <w:rsid w:val="0018409B"/>
    <w:rsid w:val="0018450B"/>
    <w:rsid w:val="0018589D"/>
    <w:rsid w:val="001863D4"/>
    <w:rsid w:val="001869E8"/>
    <w:rsid w:val="0018759E"/>
    <w:rsid w:val="00191680"/>
    <w:rsid w:val="0019179A"/>
    <w:rsid w:val="00192199"/>
    <w:rsid w:val="00192F70"/>
    <w:rsid w:val="001936FF"/>
    <w:rsid w:val="00193CCC"/>
    <w:rsid w:val="0019439F"/>
    <w:rsid w:val="00194893"/>
    <w:rsid w:val="0019541D"/>
    <w:rsid w:val="0019631A"/>
    <w:rsid w:val="0019689D"/>
    <w:rsid w:val="001973B9"/>
    <w:rsid w:val="001978F6"/>
    <w:rsid w:val="00197BE0"/>
    <w:rsid w:val="001A024E"/>
    <w:rsid w:val="001A08E7"/>
    <w:rsid w:val="001A139B"/>
    <w:rsid w:val="001A1564"/>
    <w:rsid w:val="001A28EA"/>
    <w:rsid w:val="001A2FCA"/>
    <w:rsid w:val="001A3306"/>
    <w:rsid w:val="001A43FB"/>
    <w:rsid w:val="001A5657"/>
    <w:rsid w:val="001A5AF4"/>
    <w:rsid w:val="001A6D7E"/>
    <w:rsid w:val="001A6F5C"/>
    <w:rsid w:val="001B1090"/>
    <w:rsid w:val="001B171D"/>
    <w:rsid w:val="001B1AE5"/>
    <w:rsid w:val="001B1B4A"/>
    <w:rsid w:val="001B235E"/>
    <w:rsid w:val="001B27BA"/>
    <w:rsid w:val="001B2C90"/>
    <w:rsid w:val="001B5C4E"/>
    <w:rsid w:val="001B6662"/>
    <w:rsid w:val="001B6B2B"/>
    <w:rsid w:val="001C0E73"/>
    <w:rsid w:val="001C1160"/>
    <w:rsid w:val="001C1D97"/>
    <w:rsid w:val="001C2CEF"/>
    <w:rsid w:val="001C2E34"/>
    <w:rsid w:val="001C343A"/>
    <w:rsid w:val="001C41A8"/>
    <w:rsid w:val="001C4E38"/>
    <w:rsid w:val="001C58C4"/>
    <w:rsid w:val="001C5D94"/>
    <w:rsid w:val="001C5FE2"/>
    <w:rsid w:val="001C6177"/>
    <w:rsid w:val="001C6481"/>
    <w:rsid w:val="001C7A07"/>
    <w:rsid w:val="001D1E6A"/>
    <w:rsid w:val="001D2E49"/>
    <w:rsid w:val="001D3177"/>
    <w:rsid w:val="001D3DE8"/>
    <w:rsid w:val="001D4941"/>
    <w:rsid w:val="001D4CE3"/>
    <w:rsid w:val="001D511C"/>
    <w:rsid w:val="001D6935"/>
    <w:rsid w:val="001D728A"/>
    <w:rsid w:val="001D7404"/>
    <w:rsid w:val="001E09AB"/>
    <w:rsid w:val="001E0D9A"/>
    <w:rsid w:val="001E13F6"/>
    <w:rsid w:val="001E1F96"/>
    <w:rsid w:val="001E20AE"/>
    <w:rsid w:val="001E222C"/>
    <w:rsid w:val="001E243C"/>
    <w:rsid w:val="001E257A"/>
    <w:rsid w:val="001E2724"/>
    <w:rsid w:val="001E2ECE"/>
    <w:rsid w:val="001E313C"/>
    <w:rsid w:val="001E3311"/>
    <w:rsid w:val="001E3E04"/>
    <w:rsid w:val="001E5E53"/>
    <w:rsid w:val="001E6559"/>
    <w:rsid w:val="001E6755"/>
    <w:rsid w:val="001E67DF"/>
    <w:rsid w:val="001E719A"/>
    <w:rsid w:val="001E75E4"/>
    <w:rsid w:val="001E7BEF"/>
    <w:rsid w:val="001E7D75"/>
    <w:rsid w:val="001F0D06"/>
    <w:rsid w:val="001F101C"/>
    <w:rsid w:val="001F120D"/>
    <w:rsid w:val="001F1CE3"/>
    <w:rsid w:val="001F429D"/>
    <w:rsid w:val="001F4C16"/>
    <w:rsid w:val="001F6A42"/>
    <w:rsid w:val="0020182E"/>
    <w:rsid w:val="00202C76"/>
    <w:rsid w:val="00203700"/>
    <w:rsid w:val="002043AB"/>
    <w:rsid w:val="00204971"/>
    <w:rsid w:val="0020759F"/>
    <w:rsid w:val="002076D4"/>
    <w:rsid w:val="002103B3"/>
    <w:rsid w:val="00210651"/>
    <w:rsid w:val="00210C38"/>
    <w:rsid w:val="002113D7"/>
    <w:rsid w:val="00211B34"/>
    <w:rsid w:val="00211DA7"/>
    <w:rsid w:val="00212BD1"/>
    <w:rsid w:val="002130BD"/>
    <w:rsid w:val="0021387E"/>
    <w:rsid w:val="00213939"/>
    <w:rsid w:val="002166D5"/>
    <w:rsid w:val="00217029"/>
    <w:rsid w:val="0021799F"/>
    <w:rsid w:val="002204A3"/>
    <w:rsid w:val="00220B54"/>
    <w:rsid w:val="00220C36"/>
    <w:rsid w:val="0022126F"/>
    <w:rsid w:val="0022145D"/>
    <w:rsid w:val="002240F6"/>
    <w:rsid w:val="00224464"/>
    <w:rsid w:val="0022572E"/>
    <w:rsid w:val="0022693D"/>
    <w:rsid w:val="00226FEE"/>
    <w:rsid w:val="00230923"/>
    <w:rsid w:val="00231B8D"/>
    <w:rsid w:val="002321CF"/>
    <w:rsid w:val="00232228"/>
    <w:rsid w:val="00232E94"/>
    <w:rsid w:val="0023471C"/>
    <w:rsid w:val="002357FF"/>
    <w:rsid w:val="00235B67"/>
    <w:rsid w:val="00235CBE"/>
    <w:rsid w:val="00235FE1"/>
    <w:rsid w:val="0023643C"/>
    <w:rsid w:val="00236D75"/>
    <w:rsid w:val="00237412"/>
    <w:rsid w:val="00237517"/>
    <w:rsid w:val="00237627"/>
    <w:rsid w:val="00240BFD"/>
    <w:rsid w:val="00241AD9"/>
    <w:rsid w:val="00241D44"/>
    <w:rsid w:val="00241E10"/>
    <w:rsid w:val="00242990"/>
    <w:rsid w:val="00242D8D"/>
    <w:rsid w:val="00244B1E"/>
    <w:rsid w:val="00244BB3"/>
    <w:rsid w:val="00246709"/>
    <w:rsid w:val="002470CC"/>
    <w:rsid w:val="00250338"/>
    <w:rsid w:val="002506BA"/>
    <w:rsid w:val="002523D3"/>
    <w:rsid w:val="0025382B"/>
    <w:rsid w:val="00253C06"/>
    <w:rsid w:val="00253F0F"/>
    <w:rsid w:val="00256DFE"/>
    <w:rsid w:val="00257A98"/>
    <w:rsid w:val="00261059"/>
    <w:rsid w:val="00261288"/>
    <w:rsid w:val="002613C7"/>
    <w:rsid w:val="002628EE"/>
    <w:rsid w:val="00262969"/>
    <w:rsid w:val="00262EFA"/>
    <w:rsid w:val="00264E74"/>
    <w:rsid w:val="002651D6"/>
    <w:rsid w:val="00265359"/>
    <w:rsid w:val="0026599E"/>
    <w:rsid w:val="00266036"/>
    <w:rsid w:val="002663A7"/>
    <w:rsid w:val="00266BBD"/>
    <w:rsid w:val="00266F4E"/>
    <w:rsid w:val="00270068"/>
    <w:rsid w:val="00270DB4"/>
    <w:rsid w:val="00270DEB"/>
    <w:rsid w:val="00272871"/>
    <w:rsid w:val="00273679"/>
    <w:rsid w:val="00273D48"/>
    <w:rsid w:val="002748CB"/>
    <w:rsid w:val="00275CA3"/>
    <w:rsid w:val="0027673F"/>
    <w:rsid w:val="00277408"/>
    <w:rsid w:val="002804E8"/>
    <w:rsid w:val="00280B75"/>
    <w:rsid w:val="00281E1A"/>
    <w:rsid w:val="00281F27"/>
    <w:rsid w:val="002829F6"/>
    <w:rsid w:val="00282E0E"/>
    <w:rsid w:val="0028304E"/>
    <w:rsid w:val="002830BA"/>
    <w:rsid w:val="002855F1"/>
    <w:rsid w:val="00286F3C"/>
    <w:rsid w:val="002874B3"/>
    <w:rsid w:val="0028795A"/>
    <w:rsid w:val="00290555"/>
    <w:rsid w:val="0029143C"/>
    <w:rsid w:val="0029145F"/>
    <w:rsid w:val="00291895"/>
    <w:rsid w:val="002918CA"/>
    <w:rsid w:val="00292E53"/>
    <w:rsid w:val="00293075"/>
    <w:rsid w:val="00293B4A"/>
    <w:rsid w:val="0029435C"/>
    <w:rsid w:val="0029534F"/>
    <w:rsid w:val="0029576E"/>
    <w:rsid w:val="0029637C"/>
    <w:rsid w:val="0029652D"/>
    <w:rsid w:val="002976E2"/>
    <w:rsid w:val="002A02D2"/>
    <w:rsid w:val="002A0930"/>
    <w:rsid w:val="002A0B7C"/>
    <w:rsid w:val="002A0BD8"/>
    <w:rsid w:val="002A0CA5"/>
    <w:rsid w:val="002A1326"/>
    <w:rsid w:val="002A17EC"/>
    <w:rsid w:val="002A1B01"/>
    <w:rsid w:val="002A4353"/>
    <w:rsid w:val="002A4A86"/>
    <w:rsid w:val="002A51A2"/>
    <w:rsid w:val="002A5714"/>
    <w:rsid w:val="002A7B08"/>
    <w:rsid w:val="002A7C53"/>
    <w:rsid w:val="002B0157"/>
    <w:rsid w:val="002B0586"/>
    <w:rsid w:val="002B05FA"/>
    <w:rsid w:val="002B0D35"/>
    <w:rsid w:val="002B196A"/>
    <w:rsid w:val="002B1A93"/>
    <w:rsid w:val="002B1C06"/>
    <w:rsid w:val="002B222B"/>
    <w:rsid w:val="002B2332"/>
    <w:rsid w:val="002B3093"/>
    <w:rsid w:val="002B4600"/>
    <w:rsid w:val="002B4E2E"/>
    <w:rsid w:val="002B5958"/>
    <w:rsid w:val="002B6D19"/>
    <w:rsid w:val="002B70FD"/>
    <w:rsid w:val="002B7FA5"/>
    <w:rsid w:val="002C03C9"/>
    <w:rsid w:val="002C0882"/>
    <w:rsid w:val="002C115E"/>
    <w:rsid w:val="002C188B"/>
    <w:rsid w:val="002C1C68"/>
    <w:rsid w:val="002C1D6A"/>
    <w:rsid w:val="002C211D"/>
    <w:rsid w:val="002C2B1A"/>
    <w:rsid w:val="002C46C8"/>
    <w:rsid w:val="002C4C6E"/>
    <w:rsid w:val="002C543E"/>
    <w:rsid w:val="002C563A"/>
    <w:rsid w:val="002C5846"/>
    <w:rsid w:val="002C6665"/>
    <w:rsid w:val="002D05F5"/>
    <w:rsid w:val="002D238D"/>
    <w:rsid w:val="002D2B96"/>
    <w:rsid w:val="002D330E"/>
    <w:rsid w:val="002D58A0"/>
    <w:rsid w:val="002D6641"/>
    <w:rsid w:val="002D6847"/>
    <w:rsid w:val="002D6962"/>
    <w:rsid w:val="002D7A61"/>
    <w:rsid w:val="002E1169"/>
    <w:rsid w:val="002E1FF6"/>
    <w:rsid w:val="002E2994"/>
    <w:rsid w:val="002E302B"/>
    <w:rsid w:val="002E3104"/>
    <w:rsid w:val="002E48DB"/>
    <w:rsid w:val="002E4DA6"/>
    <w:rsid w:val="002E5166"/>
    <w:rsid w:val="002E686D"/>
    <w:rsid w:val="002E7BF2"/>
    <w:rsid w:val="002F00B8"/>
    <w:rsid w:val="002F010E"/>
    <w:rsid w:val="002F1D2A"/>
    <w:rsid w:val="002F1E45"/>
    <w:rsid w:val="002F2A62"/>
    <w:rsid w:val="002F3292"/>
    <w:rsid w:val="002F3B6C"/>
    <w:rsid w:val="002F4EE2"/>
    <w:rsid w:val="002F5770"/>
    <w:rsid w:val="002F6402"/>
    <w:rsid w:val="002F7231"/>
    <w:rsid w:val="002F7CCF"/>
    <w:rsid w:val="00301114"/>
    <w:rsid w:val="00303561"/>
    <w:rsid w:val="003047F1"/>
    <w:rsid w:val="003049D1"/>
    <w:rsid w:val="00304DBB"/>
    <w:rsid w:val="003052D5"/>
    <w:rsid w:val="0030544D"/>
    <w:rsid w:val="00305897"/>
    <w:rsid w:val="00306351"/>
    <w:rsid w:val="003074FC"/>
    <w:rsid w:val="00307DE3"/>
    <w:rsid w:val="00307E1D"/>
    <w:rsid w:val="00310FE4"/>
    <w:rsid w:val="00311AA1"/>
    <w:rsid w:val="0031221A"/>
    <w:rsid w:val="00312627"/>
    <w:rsid w:val="00312FDA"/>
    <w:rsid w:val="0031363A"/>
    <w:rsid w:val="00313A90"/>
    <w:rsid w:val="00313D65"/>
    <w:rsid w:val="00315E23"/>
    <w:rsid w:val="003164B1"/>
    <w:rsid w:val="0031746C"/>
    <w:rsid w:val="00317D08"/>
    <w:rsid w:val="00320E09"/>
    <w:rsid w:val="0032187C"/>
    <w:rsid w:val="0032260A"/>
    <w:rsid w:val="00322F5F"/>
    <w:rsid w:val="00323379"/>
    <w:rsid w:val="003316B0"/>
    <w:rsid w:val="00331C1F"/>
    <w:rsid w:val="003327CE"/>
    <w:rsid w:val="0033331B"/>
    <w:rsid w:val="00333CE0"/>
    <w:rsid w:val="00335BEA"/>
    <w:rsid w:val="00336B02"/>
    <w:rsid w:val="00336F44"/>
    <w:rsid w:val="00337B0B"/>
    <w:rsid w:val="003405CF"/>
    <w:rsid w:val="00340F3C"/>
    <w:rsid w:val="00341BAE"/>
    <w:rsid w:val="00341F06"/>
    <w:rsid w:val="003420C5"/>
    <w:rsid w:val="00342E9C"/>
    <w:rsid w:val="00342ECA"/>
    <w:rsid w:val="00343602"/>
    <w:rsid w:val="00343F1E"/>
    <w:rsid w:val="00344444"/>
    <w:rsid w:val="00344AFD"/>
    <w:rsid w:val="00345303"/>
    <w:rsid w:val="003454C9"/>
    <w:rsid w:val="00345BFD"/>
    <w:rsid w:val="00347C03"/>
    <w:rsid w:val="00347CBB"/>
    <w:rsid w:val="003504D8"/>
    <w:rsid w:val="003509AA"/>
    <w:rsid w:val="00350C99"/>
    <w:rsid w:val="0035126E"/>
    <w:rsid w:val="0035156F"/>
    <w:rsid w:val="003516E6"/>
    <w:rsid w:val="00351F68"/>
    <w:rsid w:val="00352077"/>
    <w:rsid w:val="003528AF"/>
    <w:rsid w:val="003529A3"/>
    <w:rsid w:val="003542D2"/>
    <w:rsid w:val="00354592"/>
    <w:rsid w:val="00354601"/>
    <w:rsid w:val="0035491E"/>
    <w:rsid w:val="003553E6"/>
    <w:rsid w:val="003555E2"/>
    <w:rsid w:val="00357A99"/>
    <w:rsid w:val="00357ABC"/>
    <w:rsid w:val="00357B16"/>
    <w:rsid w:val="00360A9E"/>
    <w:rsid w:val="00361EEA"/>
    <w:rsid w:val="0036340F"/>
    <w:rsid w:val="003639DB"/>
    <w:rsid w:val="00363D54"/>
    <w:rsid w:val="003644AA"/>
    <w:rsid w:val="00364975"/>
    <w:rsid w:val="00364B4C"/>
    <w:rsid w:val="00365518"/>
    <w:rsid w:val="003657F4"/>
    <w:rsid w:val="00365923"/>
    <w:rsid w:val="0036742C"/>
    <w:rsid w:val="00367BCF"/>
    <w:rsid w:val="00367EFC"/>
    <w:rsid w:val="0037127B"/>
    <w:rsid w:val="0037139B"/>
    <w:rsid w:val="003715BB"/>
    <w:rsid w:val="00372132"/>
    <w:rsid w:val="00372FFE"/>
    <w:rsid w:val="00373F35"/>
    <w:rsid w:val="00374DA4"/>
    <w:rsid w:val="00374EBC"/>
    <w:rsid w:val="00375EE2"/>
    <w:rsid w:val="003760A9"/>
    <w:rsid w:val="0037775F"/>
    <w:rsid w:val="00377E80"/>
    <w:rsid w:val="00380B74"/>
    <w:rsid w:val="00380BCA"/>
    <w:rsid w:val="00380D6D"/>
    <w:rsid w:val="00381109"/>
    <w:rsid w:val="00381D9E"/>
    <w:rsid w:val="00381E8C"/>
    <w:rsid w:val="0038221C"/>
    <w:rsid w:val="0038377F"/>
    <w:rsid w:val="003837EB"/>
    <w:rsid w:val="00383A4B"/>
    <w:rsid w:val="00383A8A"/>
    <w:rsid w:val="003843AC"/>
    <w:rsid w:val="003844AE"/>
    <w:rsid w:val="00385F58"/>
    <w:rsid w:val="00387103"/>
    <w:rsid w:val="00387A8B"/>
    <w:rsid w:val="00390615"/>
    <w:rsid w:val="0039119A"/>
    <w:rsid w:val="00391513"/>
    <w:rsid w:val="0039177B"/>
    <w:rsid w:val="0039179A"/>
    <w:rsid w:val="00393444"/>
    <w:rsid w:val="003946CE"/>
    <w:rsid w:val="0039536A"/>
    <w:rsid w:val="00395560"/>
    <w:rsid w:val="00397BBB"/>
    <w:rsid w:val="00397DFF"/>
    <w:rsid w:val="003A01A9"/>
    <w:rsid w:val="003A01AA"/>
    <w:rsid w:val="003A046D"/>
    <w:rsid w:val="003A0BEE"/>
    <w:rsid w:val="003A147A"/>
    <w:rsid w:val="003A2386"/>
    <w:rsid w:val="003A355D"/>
    <w:rsid w:val="003A3C99"/>
    <w:rsid w:val="003A3EC0"/>
    <w:rsid w:val="003A3FC3"/>
    <w:rsid w:val="003A4059"/>
    <w:rsid w:val="003A42B3"/>
    <w:rsid w:val="003A46BD"/>
    <w:rsid w:val="003A50BE"/>
    <w:rsid w:val="003A5722"/>
    <w:rsid w:val="003A595B"/>
    <w:rsid w:val="003A5AC1"/>
    <w:rsid w:val="003A5E7D"/>
    <w:rsid w:val="003A6211"/>
    <w:rsid w:val="003A6729"/>
    <w:rsid w:val="003A6AC6"/>
    <w:rsid w:val="003A6ECE"/>
    <w:rsid w:val="003A7097"/>
    <w:rsid w:val="003A7684"/>
    <w:rsid w:val="003B0260"/>
    <w:rsid w:val="003B02CE"/>
    <w:rsid w:val="003B058A"/>
    <w:rsid w:val="003B0FAE"/>
    <w:rsid w:val="003B2073"/>
    <w:rsid w:val="003B27F3"/>
    <w:rsid w:val="003B28FA"/>
    <w:rsid w:val="003B2B4C"/>
    <w:rsid w:val="003B45CD"/>
    <w:rsid w:val="003B4669"/>
    <w:rsid w:val="003B6F80"/>
    <w:rsid w:val="003C0131"/>
    <w:rsid w:val="003C0CCC"/>
    <w:rsid w:val="003C1459"/>
    <w:rsid w:val="003C2E27"/>
    <w:rsid w:val="003C3EB9"/>
    <w:rsid w:val="003C4D3F"/>
    <w:rsid w:val="003C535F"/>
    <w:rsid w:val="003C5899"/>
    <w:rsid w:val="003C6F7B"/>
    <w:rsid w:val="003C702A"/>
    <w:rsid w:val="003D08DD"/>
    <w:rsid w:val="003D1DC3"/>
    <w:rsid w:val="003D2784"/>
    <w:rsid w:val="003D27E6"/>
    <w:rsid w:val="003D47F2"/>
    <w:rsid w:val="003D4DB3"/>
    <w:rsid w:val="003D51F6"/>
    <w:rsid w:val="003D68E2"/>
    <w:rsid w:val="003D6B52"/>
    <w:rsid w:val="003D7394"/>
    <w:rsid w:val="003E0484"/>
    <w:rsid w:val="003E13CC"/>
    <w:rsid w:val="003E16D4"/>
    <w:rsid w:val="003E2042"/>
    <w:rsid w:val="003E2205"/>
    <w:rsid w:val="003E34F4"/>
    <w:rsid w:val="003E54EE"/>
    <w:rsid w:val="003E701E"/>
    <w:rsid w:val="003F1287"/>
    <w:rsid w:val="003F15CC"/>
    <w:rsid w:val="003F193E"/>
    <w:rsid w:val="003F197A"/>
    <w:rsid w:val="003F1DC9"/>
    <w:rsid w:val="003F2485"/>
    <w:rsid w:val="003F24F9"/>
    <w:rsid w:val="003F2B07"/>
    <w:rsid w:val="003F325F"/>
    <w:rsid w:val="003F3765"/>
    <w:rsid w:val="003F38C2"/>
    <w:rsid w:val="003F6596"/>
    <w:rsid w:val="00401C7D"/>
    <w:rsid w:val="00402333"/>
    <w:rsid w:val="0040273E"/>
    <w:rsid w:val="00402CA5"/>
    <w:rsid w:val="00403E91"/>
    <w:rsid w:val="00405BC8"/>
    <w:rsid w:val="00405DA6"/>
    <w:rsid w:val="0040688C"/>
    <w:rsid w:val="00406AC7"/>
    <w:rsid w:val="004074EB"/>
    <w:rsid w:val="00407E13"/>
    <w:rsid w:val="00413378"/>
    <w:rsid w:val="00413F6F"/>
    <w:rsid w:val="00414EF0"/>
    <w:rsid w:val="00415009"/>
    <w:rsid w:val="0041647C"/>
    <w:rsid w:val="004214DA"/>
    <w:rsid w:val="00421789"/>
    <w:rsid w:val="0042294E"/>
    <w:rsid w:val="00424D3A"/>
    <w:rsid w:val="004253C7"/>
    <w:rsid w:val="00425492"/>
    <w:rsid w:val="00425751"/>
    <w:rsid w:val="0042596E"/>
    <w:rsid w:val="00431684"/>
    <w:rsid w:val="004322BE"/>
    <w:rsid w:val="0043453E"/>
    <w:rsid w:val="004365D3"/>
    <w:rsid w:val="00437BB8"/>
    <w:rsid w:val="0044062E"/>
    <w:rsid w:val="00441A67"/>
    <w:rsid w:val="00441FC5"/>
    <w:rsid w:val="00443E23"/>
    <w:rsid w:val="00443F8C"/>
    <w:rsid w:val="004445DC"/>
    <w:rsid w:val="00444748"/>
    <w:rsid w:val="00444C79"/>
    <w:rsid w:val="0044521F"/>
    <w:rsid w:val="00445391"/>
    <w:rsid w:val="00445C29"/>
    <w:rsid w:val="00446525"/>
    <w:rsid w:val="00446FBC"/>
    <w:rsid w:val="0044740A"/>
    <w:rsid w:val="00447864"/>
    <w:rsid w:val="00450F0D"/>
    <w:rsid w:val="004517C3"/>
    <w:rsid w:val="00451ABF"/>
    <w:rsid w:val="00451D64"/>
    <w:rsid w:val="00451E0E"/>
    <w:rsid w:val="00451EEA"/>
    <w:rsid w:val="00452996"/>
    <w:rsid w:val="00452A55"/>
    <w:rsid w:val="00452F93"/>
    <w:rsid w:val="004532B3"/>
    <w:rsid w:val="00454310"/>
    <w:rsid w:val="0045455D"/>
    <w:rsid w:val="0045519E"/>
    <w:rsid w:val="00456364"/>
    <w:rsid w:val="00456C4D"/>
    <w:rsid w:val="0045711E"/>
    <w:rsid w:val="004576B3"/>
    <w:rsid w:val="0046078D"/>
    <w:rsid w:val="00460B47"/>
    <w:rsid w:val="00460E53"/>
    <w:rsid w:val="00460ED4"/>
    <w:rsid w:val="0046107A"/>
    <w:rsid w:val="004610A5"/>
    <w:rsid w:val="00461354"/>
    <w:rsid w:val="0046190F"/>
    <w:rsid w:val="00461C80"/>
    <w:rsid w:val="00462657"/>
    <w:rsid w:val="0046350B"/>
    <w:rsid w:val="00464216"/>
    <w:rsid w:val="0046478B"/>
    <w:rsid w:val="004651F9"/>
    <w:rsid w:val="00465346"/>
    <w:rsid w:val="00465E1B"/>
    <w:rsid w:val="004669D4"/>
    <w:rsid w:val="004701BA"/>
    <w:rsid w:val="004704BD"/>
    <w:rsid w:val="0047053C"/>
    <w:rsid w:val="00470EE1"/>
    <w:rsid w:val="00470F09"/>
    <w:rsid w:val="004713B2"/>
    <w:rsid w:val="004721B4"/>
    <w:rsid w:val="00472D16"/>
    <w:rsid w:val="00472F04"/>
    <w:rsid w:val="0047399C"/>
    <w:rsid w:val="004742DC"/>
    <w:rsid w:val="00474B51"/>
    <w:rsid w:val="004759F2"/>
    <w:rsid w:val="004766C2"/>
    <w:rsid w:val="004770EF"/>
    <w:rsid w:val="00477E2A"/>
    <w:rsid w:val="00477E9F"/>
    <w:rsid w:val="0048274B"/>
    <w:rsid w:val="00482C12"/>
    <w:rsid w:val="00482CC9"/>
    <w:rsid w:val="00483813"/>
    <w:rsid w:val="00484113"/>
    <w:rsid w:val="004842AA"/>
    <w:rsid w:val="004849BA"/>
    <w:rsid w:val="00484B8C"/>
    <w:rsid w:val="00484C93"/>
    <w:rsid w:val="00486345"/>
    <w:rsid w:val="004902AE"/>
    <w:rsid w:val="004905A4"/>
    <w:rsid w:val="004920D1"/>
    <w:rsid w:val="00492EC0"/>
    <w:rsid w:val="00493B38"/>
    <w:rsid w:val="00494F88"/>
    <w:rsid w:val="00495F27"/>
    <w:rsid w:val="00496A7B"/>
    <w:rsid w:val="004A067C"/>
    <w:rsid w:val="004A1762"/>
    <w:rsid w:val="004A1A76"/>
    <w:rsid w:val="004A1CBA"/>
    <w:rsid w:val="004A1CE0"/>
    <w:rsid w:val="004A209C"/>
    <w:rsid w:val="004A2717"/>
    <w:rsid w:val="004A28CC"/>
    <w:rsid w:val="004A2E55"/>
    <w:rsid w:val="004A2F26"/>
    <w:rsid w:val="004A3AEF"/>
    <w:rsid w:val="004A4696"/>
    <w:rsid w:val="004A5334"/>
    <w:rsid w:val="004A68C5"/>
    <w:rsid w:val="004A74B5"/>
    <w:rsid w:val="004A7ACD"/>
    <w:rsid w:val="004B046C"/>
    <w:rsid w:val="004B10E7"/>
    <w:rsid w:val="004B1578"/>
    <w:rsid w:val="004B2999"/>
    <w:rsid w:val="004B42D3"/>
    <w:rsid w:val="004B45D3"/>
    <w:rsid w:val="004B58F3"/>
    <w:rsid w:val="004B6B4C"/>
    <w:rsid w:val="004B722D"/>
    <w:rsid w:val="004B7544"/>
    <w:rsid w:val="004C00E9"/>
    <w:rsid w:val="004C00EF"/>
    <w:rsid w:val="004C02D6"/>
    <w:rsid w:val="004C0751"/>
    <w:rsid w:val="004C0CA6"/>
    <w:rsid w:val="004C10C7"/>
    <w:rsid w:val="004C12CA"/>
    <w:rsid w:val="004C295F"/>
    <w:rsid w:val="004C2BE0"/>
    <w:rsid w:val="004C2C34"/>
    <w:rsid w:val="004C3BD7"/>
    <w:rsid w:val="004C433E"/>
    <w:rsid w:val="004C4B72"/>
    <w:rsid w:val="004C5AF3"/>
    <w:rsid w:val="004C6618"/>
    <w:rsid w:val="004C6C30"/>
    <w:rsid w:val="004C7076"/>
    <w:rsid w:val="004C7450"/>
    <w:rsid w:val="004C78D5"/>
    <w:rsid w:val="004D01A3"/>
    <w:rsid w:val="004D0E3D"/>
    <w:rsid w:val="004D17A5"/>
    <w:rsid w:val="004D1E8F"/>
    <w:rsid w:val="004D366A"/>
    <w:rsid w:val="004D56E1"/>
    <w:rsid w:val="004D62A5"/>
    <w:rsid w:val="004D6644"/>
    <w:rsid w:val="004D6B96"/>
    <w:rsid w:val="004D7104"/>
    <w:rsid w:val="004D7212"/>
    <w:rsid w:val="004D7FE8"/>
    <w:rsid w:val="004E1B62"/>
    <w:rsid w:val="004E1BB4"/>
    <w:rsid w:val="004E44B0"/>
    <w:rsid w:val="004E584E"/>
    <w:rsid w:val="004E688A"/>
    <w:rsid w:val="004E7469"/>
    <w:rsid w:val="004E777E"/>
    <w:rsid w:val="004E7897"/>
    <w:rsid w:val="004F0765"/>
    <w:rsid w:val="004F0839"/>
    <w:rsid w:val="004F1243"/>
    <w:rsid w:val="004F125E"/>
    <w:rsid w:val="004F170F"/>
    <w:rsid w:val="004F1FAA"/>
    <w:rsid w:val="004F1FC8"/>
    <w:rsid w:val="004F2846"/>
    <w:rsid w:val="004F30BD"/>
    <w:rsid w:val="004F356F"/>
    <w:rsid w:val="004F381D"/>
    <w:rsid w:val="004F3BE7"/>
    <w:rsid w:val="004F44C1"/>
    <w:rsid w:val="004F4545"/>
    <w:rsid w:val="004F5A05"/>
    <w:rsid w:val="004F6646"/>
    <w:rsid w:val="004F711F"/>
    <w:rsid w:val="00500176"/>
    <w:rsid w:val="00500DC6"/>
    <w:rsid w:val="00501177"/>
    <w:rsid w:val="005028EA"/>
    <w:rsid w:val="00502965"/>
    <w:rsid w:val="0050623C"/>
    <w:rsid w:val="005062EF"/>
    <w:rsid w:val="005073E1"/>
    <w:rsid w:val="005077F2"/>
    <w:rsid w:val="005109F6"/>
    <w:rsid w:val="00510CE8"/>
    <w:rsid w:val="00511BE4"/>
    <w:rsid w:val="00513346"/>
    <w:rsid w:val="00513515"/>
    <w:rsid w:val="0051386C"/>
    <w:rsid w:val="00514232"/>
    <w:rsid w:val="0051443D"/>
    <w:rsid w:val="00515031"/>
    <w:rsid w:val="00516616"/>
    <w:rsid w:val="0051768F"/>
    <w:rsid w:val="0051795D"/>
    <w:rsid w:val="00517ABD"/>
    <w:rsid w:val="00520D2B"/>
    <w:rsid w:val="00520D7F"/>
    <w:rsid w:val="00520F53"/>
    <w:rsid w:val="00520FF8"/>
    <w:rsid w:val="005226A7"/>
    <w:rsid w:val="00522C0A"/>
    <w:rsid w:val="0052423A"/>
    <w:rsid w:val="00524389"/>
    <w:rsid w:val="00524F1F"/>
    <w:rsid w:val="00525D01"/>
    <w:rsid w:val="00526305"/>
    <w:rsid w:val="0052736E"/>
    <w:rsid w:val="00527701"/>
    <w:rsid w:val="00530522"/>
    <w:rsid w:val="0053058F"/>
    <w:rsid w:val="00530B78"/>
    <w:rsid w:val="00530BE6"/>
    <w:rsid w:val="00531394"/>
    <w:rsid w:val="00532A96"/>
    <w:rsid w:val="00533D80"/>
    <w:rsid w:val="005358FB"/>
    <w:rsid w:val="00535F5D"/>
    <w:rsid w:val="00536384"/>
    <w:rsid w:val="0053706C"/>
    <w:rsid w:val="0053752E"/>
    <w:rsid w:val="00537B5F"/>
    <w:rsid w:val="00541019"/>
    <w:rsid w:val="0054102E"/>
    <w:rsid w:val="005435B9"/>
    <w:rsid w:val="00544624"/>
    <w:rsid w:val="00544945"/>
    <w:rsid w:val="00544F8E"/>
    <w:rsid w:val="005462F8"/>
    <w:rsid w:val="005474AF"/>
    <w:rsid w:val="00547EAE"/>
    <w:rsid w:val="0055119B"/>
    <w:rsid w:val="0055124E"/>
    <w:rsid w:val="00551A7B"/>
    <w:rsid w:val="0055213C"/>
    <w:rsid w:val="00552BF9"/>
    <w:rsid w:val="00553BE5"/>
    <w:rsid w:val="005548D2"/>
    <w:rsid w:val="00554A5A"/>
    <w:rsid w:val="00554E21"/>
    <w:rsid w:val="00555719"/>
    <w:rsid w:val="0055609B"/>
    <w:rsid w:val="00557081"/>
    <w:rsid w:val="00560671"/>
    <w:rsid w:val="00561308"/>
    <w:rsid w:val="0056143A"/>
    <w:rsid w:val="0056185E"/>
    <w:rsid w:val="00562489"/>
    <w:rsid w:val="00563651"/>
    <w:rsid w:val="00564641"/>
    <w:rsid w:val="00565F15"/>
    <w:rsid w:val="00566291"/>
    <w:rsid w:val="005665BE"/>
    <w:rsid w:val="0056694D"/>
    <w:rsid w:val="005678B9"/>
    <w:rsid w:val="0057057B"/>
    <w:rsid w:val="00572600"/>
    <w:rsid w:val="00572C47"/>
    <w:rsid w:val="00575148"/>
    <w:rsid w:val="00575154"/>
    <w:rsid w:val="00575BA2"/>
    <w:rsid w:val="00575F83"/>
    <w:rsid w:val="005809CB"/>
    <w:rsid w:val="00581662"/>
    <w:rsid w:val="00581825"/>
    <w:rsid w:val="00581E33"/>
    <w:rsid w:val="0058376A"/>
    <w:rsid w:val="005848CC"/>
    <w:rsid w:val="00584902"/>
    <w:rsid w:val="00585434"/>
    <w:rsid w:val="005858F1"/>
    <w:rsid w:val="00585977"/>
    <w:rsid w:val="00586375"/>
    <w:rsid w:val="005864BA"/>
    <w:rsid w:val="005866F5"/>
    <w:rsid w:val="005868FA"/>
    <w:rsid w:val="00590DF4"/>
    <w:rsid w:val="00590E29"/>
    <w:rsid w:val="00592735"/>
    <w:rsid w:val="00592BB6"/>
    <w:rsid w:val="00593236"/>
    <w:rsid w:val="00593EF1"/>
    <w:rsid w:val="00593FC6"/>
    <w:rsid w:val="00594137"/>
    <w:rsid w:val="00594811"/>
    <w:rsid w:val="0059689D"/>
    <w:rsid w:val="00597287"/>
    <w:rsid w:val="00597AC7"/>
    <w:rsid w:val="005A0340"/>
    <w:rsid w:val="005A0471"/>
    <w:rsid w:val="005A15F0"/>
    <w:rsid w:val="005A1A5C"/>
    <w:rsid w:val="005A408C"/>
    <w:rsid w:val="005A4A90"/>
    <w:rsid w:val="005A6776"/>
    <w:rsid w:val="005A6EB8"/>
    <w:rsid w:val="005A6FAC"/>
    <w:rsid w:val="005A71B4"/>
    <w:rsid w:val="005B03BC"/>
    <w:rsid w:val="005B0A4A"/>
    <w:rsid w:val="005B0BC3"/>
    <w:rsid w:val="005B0D6D"/>
    <w:rsid w:val="005B1207"/>
    <w:rsid w:val="005B1416"/>
    <w:rsid w:val="005B222C"/>
    <w:rsid w:val="005B24D0"/>
    <w:rsid w:val="005B3213"/>
    <w:rsid w:val="005B395D"/>
    <w:rsid w:val="005B3AB8"/>
    <w:rsid w:val="005B4C1A"/>
    <w:rsid w:val="005B619E"/>
    <w:rsid w:val="005B668B"/>
    <w:rsid w:val="005B7B5A"/>
    <w:rsid w:val="005C06CB"/>
    <w:rsid w:val="005C2230"/>
    <w:rsid w:val="005C25BD"/>
    <w:rsid w:val="005C361A"/>
    <w:rsid w:val="005C3956"/>
    <w:rsid w:val="005C3E35"/>
    <w:rsid w:val="005C3F01"/>
    <w:rsid w:val="005C4868"/>
    <w:rsid w:val="005C4A28"/>
    <w:rsid w:val="005C4AB6"/>
    <w:rsid w:val="005C632B"/>
    <w:rsid w:val="005C6FBE"/>
    <w:rsid w:val="005D02BF"/>
    <w:rsid w:val="005D02CB"/>
    <w:rsid w:val="005D125F"/>
    <w:rsid w:val="005D1331"/>
    <w:rsid w:val="005D16F6"/>
    <w:rsid w:val="005D1EA1"/>
    <w:rsid w:val="005D23A3"/>
    <w:rsid w:val="005D45C2"/>
    <w:rsid w:val="005D4653"/>
    <w:rsid w:val="005D5336"/>
    <w:rsid w:val="005D571A"/>
    <w:rsid w:val="005D625E"/>
    <w:rsid w:val="005D62C3"/>
    <w:rsid w:val="005E0185"/>
    <w:rsid w:val="005E0909"/>
    <w:rsid w:val="005E0931"/>
    <w:rsid w:val="005E0FCC"/>
    <w:rsid w:val="005E2819"/>
    <w:rsid w:val="005E2AFA"/>
    <w:rsid w:val="005E3070"/>
    <w:rsid w:val="005E3C5C"/>
    <w:rsid w:val="005E3E15"/>
    <w:rsid w:val="005E5BB9"/>
    <w:rsid w:val="005E60C0"/>
    <w:rsid w:val="005E78B7"/>
    <w:rsid w:val="005F03BD"/>
    <w:rsid w:val="005F08B1"/>
    <w:rsid w:val="005F2D98"/>
    <w:rsid w:val="005F3023"/>
    <w:rsid w:val="005F34DE"/>
    <w:rsid w:val="005F45AB"/>
    <w:rsid w:val="005F5217"/>
    <w:rsid w:val="005F5B43"/>
    <w:rsid w:val="005F5E3B"/>
    <w:rsid w:val="005F69DD"/>
    <w:rsid w:val="005F7EBD"/>
    <w:rsid w:val="0060048E"/>
    <w:rsid w:val="00601203"/>
    <w:rsid w:val="0060186E"/>
    <w:rsid w:val="00602BF4"/>
    <w:rsid w:val="00602DF0"/>
    <w:rsid w:val="006035DA"/>
    <w:rsid w:val="00603C09"/>
    <w:rsid w:val="0060475D"/>
    <w:rsid w:val="00605436"/>
    <w:rsid w:val="00606A26"/>
    <w:rsid w:val="00607DA4"/>
    <w:rsid w:val="0061192A"/>
    <w:rsid w:val="00611D07"/>
    <w:rsid w:val="00613708"/>
    <w:rsid w:val="00614277"/>
    <w:rsid w:val="00614458"/>
    <w:rsid w:val="006150C9"/>
    <w:rsid w:val="00615A09"/>
    <w:rsid w:val="00616AAF"/>
    <w:rsid w:val="00620CC6"/>
    <w:rsid w:val="006210F7"/>
    <w:rsid w:val="006227AD"/>
    <w:rsid w:val="00623722"/>
    <w:rsid w:val="00623FCF"/>
    <w:rsid w:val="00624BCE"/>
    <w:rsid w:val="00625476"/>
    <w:rsid w:val="00625604"/>
    <w:rsid w:val="006259A0"/>
    <w:rsid w:val="00625D47"/>
    <w:rsid w:val="00626A6D"/>
    <w:rsid w:val="006300C3"/>
    <w:rsid w:val="006302CD"/>
    <w:rsid w:val="00631C46"/>
    <w:rsid w:val="00632442"/>
    <w:rsid w:val="006325A6"/>
    <w:rsid w:val="00634176"/>
    <w:rsid w:val="0063512F"/>
    <w:rsid w:val="00635341"/>
    <w:rsid w:val="006354A4"/>
    <w:rsid w:val="00635BF3"/>
    <w:rsid w:val="006368F6"/>
    <w:rsid w:val="00636D50"/>
    <w:rsid w:val="00640626"/>
    <w:rsid w:val="00641354"/>
    <w:rsid w:val="0064234A"/>
    <w:rsid w:val="006431AF"/>
    <w:rsid w:val="00645085"/>
    <w:rsid w:val="0064751B"/>
    <w:rsid w:val="00647872"/>
    <w:rsid w:val="0064787C"/>
    <w:rsid w:val="00650B48"/>
    <w:rsid w:val="00650FD9"/>
    <w:rsid w:val="00651494"/>
    <w:rsid w:val="00652FB1"/>
    <w:rsid w:val="00653941"/>
    <w:rsid w:val="00654424"/>
    <w:rsid w:val="006545EA"/>
    <w:rsid w:val="0065464E"/>
    <w:rsid w:val="006548FC"/>
    <w:rsid w:val="00655169"/>
    <w:rsid w:val="00655967"/>
    <w:rsid w:val="006561CF"/>
    <w:rsid w:val="0066008F"/>
    <w:rsid w:val="006603B0"/>
    <w:rsid w:val="00663196"/>
    <w:rsid w:val="006631B1"/>
    <w:rsid w:val="00663838"/>
    <w:rsid w:val="00663C8D"/>
    <w:rsid w:val="006646F0"/>
    <w:rsid w:val="00665C35"/>
    <w:rsid w:val="0066669D"/>
    <w:rsid w:val="006700EA"/>
    <w:rsid w:val="00670125"/>
    <w:rsid w:val="00670317"/>
    <w:rsid w:val="00672849"/>
    <w:rsid w:val="00672C88"/>
    <w:rsid w:val="006732B5"/>
    <w:rsid w:val="006742FC"/>
    <w:rsid w:val="006748F7"/>
    <w:rsid w:val="00676236"/>
    <w:rsid w:val="00676EC2"/>
    <w:rsid w:val="00677248"/>
    <w:rsid w:val="00680EC3"/>
    <w:rsid w:val="006810C9"/>
    <w:rsid w:val="00681654"/>
    <w:rsid w:val="00682909"/>
    <w:rsid w:val="00682E65"/>
    <w:rsid w:val="0068381D"/>
    <w:rsid w:val="006839A0"/>
    <w:rsid w:val="0068479B"/>
    <w:rsid w:val="00684F47"/>
    <w:rsid w:val="00685D41"/>
    <w:rsid w:val="00685FF7"/>
    <w:rsid w:val="00686211"/>
    <w:rsid w:val="00686949"/>
    <w:rsid w:val="00691919"/>
    <w:rsid w:val="00691B5A"/>
    <w:rsid w:val="00691E36"/>
    <w:rsid w:val="00692428"/>
    <w:rsid w:val="00692859"/>
    <w:rsid w:val="00692969"/>
    <w:rsid w:val="00692C97"/>
    <w:rsid w:val="00694296"/>
    <w:rsid w:val="0069505D"/>
    <w:rsid w:val="006956EA"/>
    <w:rsid w:val="006977E0"/>
    <w:rsid w:val="006A04B5"/>
    <w:rsid w:val="006A13BF"/>
    <w:rsid w:val="006A3307"/>
    <w:rsid w:val="006A377A"/>
    <w:rsid w:val="006A3C93"/>
    <w:rsid w:val="006A42F8"/>
    <w:rsid w:val="006A4B0D"/>
    <w:rsid w:val="006A5D46"/>
    <w:rsid w:val="006A6B8A"/>
    <w:rsid w:val="006B0712"/>
    <w:rsid w:val="006B1E06"/>
    <w:rsid w:val="006B2984"/>
    <w:rsid w:val="006B3490"/>
    <w:rsid w:val="006B3641"/>
    <w:rsid w:val="006B4A22"/>
    <w:rsid w:val="006B4F93"/>
    <w:rsid w:val="006B5894"/>
    <w:rsid w:val="006B5D5C"/>
    <w:rsid w:val="006B5F78"/>
    <w:rsid w:val="006B6B98"/>
    <w:rsid w:val="006C08AA"/>
    <w:rsid w:val="006C1F0F"/>
    <w:rsid w:val="006C206A"/>
    <w:rsid w:val="006C2C73"/>
    <w:rsid w:val="006C3198"/>
    <w:rsid w:val="006C3366"/>
    <w:rsid w:val="006C3616"/>
    <w:rsid w:val="006C3B18"/>
    <w:rsid w:val="006C45AB"/>
    <w:rsid w:val="006C5ABF"/>
    <w:rsid w:val="006C7CA8"/>
    <w:rsid w:val="006D19EB"/>
    <w:rsid w:val="006D1DF0"/>
    <w:rsid w:val="006D245B"/>
    <w:rsid w:val="006D2461"/>
    <w:rsid w:val="006D25DE"/>
    <w:rsid w:val="006D2B7F"/>
    <w:rsid w:val="006D3310"/>
    <w:rsid w:val="006D4072"/>
    <w:rsid w:val="006D579E"/>
    <w:rsid w:val="006D5E7F"/>
    <w:rsid w:val="006D7086"/>
    <w:rsid w:val="006D7A8B"/>
    <w:rsid w:val="006E0419"/>
    <w:rsid w:val="006E15C9"/>
    <w:rsid w:val="006E22B7"/>
    <w:rsid w:val="006E445E"/>
    <w:rsid w:val="006E5311"/>
    <w:rsid w:val="006E5794"/>
    <w:rsid w:val="006E62B3"/>
    <w:rsid w:val="006F001D"/>
    <w:rsid w:val="006F0EEC"/>
    <w:rsid w:val="006F15C8"/>
    <w:rsid w:val="006F3F75"/>
    <w:rsid w:val="006F4B30"/>
    <w:rsid w:val="006F4CE8"/>
    <w:rsid w:val="006F5517"/>
    <w:rsid w:val="006F5A7D"/>
    <w:rsid w:val="006F7583"/>
    <w:rsid w:val="007016E2"/>
    <w:rsid w:val="007022CF"/>
    <w:rsid w:val="007024E8"/>
    <w:rsid w:val="00702BFB"/>
    <w:rsid w:val="00702D74"/>
    <w:rsid w:val="007037FE"/>
    <w:rsid w:val="00703A25"/>
    <w:rsid w:val="00704EC4"/>
    <w:rsid w:val="00707B17"/>
    <w:rsid w:val="00707F31"/>
    <w:rsid w:val="00710972"/>
    <w:rsid w:val="007115AD"/>
    <w:rsid w:val="00711AB1"/>
    <w:rsid w:val="00712142"/>
    <w:rsid w:val="007121DC"/>
    <w:rsid w:val="00713111"/>
    <w:rsid w:val="00713917"/>
    <w:rsid w:val="007141C0"/>
    <w:rsid w:val="00714AA3"/>
    <w:rsid w:val="00714ED2"/>
    <w:rsid w:val="00715CD9"/>
    <w:rsid w:val="007160C4"/>
    <w:rsid w:val="00716925"/>
    <w:rsid w:val="00716D8E"/>
    <w:rsid w:val="00720984"/>
    <w:rsid w:val="00720F78"/>
    <w:rsid w:val="0072101E"/>
    <w:rsid w:val="007215AD"/>
    <w:rsid w:val="00721B0A"/>
    <w:rsid w:val="007225D1"/>
    <w:rsid w:val="0072290C"/>
    <w:rsid w:val="007239C7"/>
    <w:rsid w:val="00725793"/>
    <w:rsid w:val="007268FB"/>
    <w:rsid w:val="00726AFD"/>
    <w:rsid w:val="00726E0E"/>
    <w:rsid w:val="00727669"/>
    <w:rsid w:val="00730980"/>
    <w:rsid w:val="0073156D"/>
    <w:rsid w:val="0073189E"/>
    <w:rsid w:val="007318FD"/>
    <w:rsid w:val="007327AD"/>
    <w:rsid w:val="00733AC7"/>
    <w:rsid w:val="007351CD"/>
    <w:rsid w:val="00735C6C"/>
    <w:rsid w:val="00735D96"/>
    <w:rsid w:val="0073652E"/>
    <w:rsid w:val="007404BE"/>
    <w:rsid w:val="00740945"/>
    <w:rsid w:val="00741D95"/>
    <w:rsid w:val="0074349D"/>
    <w:rsid w:val="0074381E"/>
    <w:rsid w:val="007446C5"/>
    <w:rsid w:val="007454C5"/>
    <w:rsid w:val="00745553"/>
    <w:rsid w:val="0074681E"/>
    <w:rsid w:val="00750B7B"/>
    <w:rsid w:val="007523AB"/>
    <w:rsid w:val="00753EF1"/>
    <w:rsid w:val="00754E27"/>
    <w:rsid w:val="007551D7"/>
    <w:rsid w:val="007556A5"/>
    <w:rsid w:val="00756D62"/>
    <w:rsid w:val="00757099"/>
    <w:rsid w:val="007576CA"/>
    <w:rsid w:val="00760A2E"/>
    <w:rsid w:val="00760E83"/>
    <w:rsid w:val="00761359"/>
    <w:rsid w:val="00761D73"/>
    <w:rsid w:val="007621F0"/>
    <w:rsid w:val="00763016"/>
    <w:rsid w:val="00763965"/>
    <w:rsid w:val="00764CA2"/>
    <w:rsid w:val="00765285"/>
    <w:rsid w:val="00765BD6"/>
    <w:rsid w:val="007679B3"/>
    <w:rsid w:val="007709F4"/>
    <w:rsid w:val="00771441"/>
    <w:rsid w:val="00772A06"/>
    <w:rsid w:val="007734D0"/>
    <w:rsid w:val="007735A1"/>
    <w:rsid w:val="0077370B"/>
    <w:rsid w:val="0077375A"/>
    <w:rsid w:val="00775B06"/>
    <w:rsid w:val="00776555"/>
    <w:rsid w:val="00776A4F"/>
    <w:rsid w:val="00777F7D"/>
    <w:rsid w:val="007804E9"/>
    <w:rsid w:val="00782756"/>
    <w:rsid w:val="00782C77"/>
    <w:rsid w:val="007838C3"/>
    <w:rsid w:val="00783B90"/>
    <w:rsid w:val="00784C1A"/>
    <w:rsid w:val="00784C79"/>
    <w:rsid w:val="00785474"/>
    <w:rsid w:val="00785651"/>
    <w:rsid w:val="00785764"/>
    <w:rsid w:val="00786BD8"/>
    <w:rsid w:val="00786FE5"/>
    <w:rsid w:val="00787672"/>
    <w:rsid w:val="00787A9C"/>
    <w:rsid w:val="00791332"/>
    <w:rsid w:val="00791BC4"/>
    <w:rsid w:val="00791FB9"/>
    <w:rsid w:val="007924B3"/>
    <w:rsid w:val="00792BDE"/>
    <w:rsid w:val="00794301"/>
    <w:rsid w:val="0079506C"/>
    <w:rsid w:val="00795C57"/>
    <w:rsid w:val="00796227"/>
    <w:rsid w:val="00796705"/>
    <w:rsid w:val="00796D0D"/>
    <w:rsid w:val="00796F65"/>
    <w:rsid w:val="007973F9"/>
    <w:rsid w:val="007A1687"/>
    <w:rsid w:val="007A2038"/>
    <w:rsid w:val="007A2042"/>
    <w:rsid w:val="007A2645"/>
    <w:rsid w:val="007A2699"/>
    <w:rsid w:val="007A43C9"/>
    <w:rsid w:val="007A4455"/>
    <w:rsid w:val="007A4FBD"/>
    <w:rsid w:val="007A5002"/>
    <w:rsid w:val="007A50EA"/>
    <w:rsid w:val="007A5A83"/>
    <w:rsid w:val="007A68DB"/>
    <w:rsid w:val="007A6CF8"/>
    <w:rsid w:val="007A6E66"/>
    <w:rsid w:val="007A7BE0"/>
    <w:rsid w:val="007B0C19"/>
    <w:rsid w:val="007B24BA"/>
    <w:rsid w:val="007B2AF0"/>
    <w:rsid w:val="007B40CF"/>
    <w:rsid w:val="007B41E4"/>
    <w:rsid w:val="007B4407"/>
    <w:rsid w:val="007B47CA"/>
    <w:rsid w:val="007B597C"/>
    <w:rsid w:val="007B6FA5"/>
    <w:rsid w:val="007C015E"/>
    <w:rsid w:val="007C07E6"/>
    <w:rsid w:val="007C17C8"/>
    <w:rsid w:val="007C1E48"/>
    <w:rsid w:val="007C2AE2"/>
    <w:rsid w:val="007C2B84"/>
    <w:rsid w:val="007C4195"/>
    <w:rsid w:val="007C4568"/>
    <w:rsid w:val="007C4821"/>
    <w:rsid w:val="007C4BE2"/>
    <w:rsid w:val="007C519B"/>
    <w:rsid w:val="007C5299"/>
    <w:rsid w:val="007C6C8B"/>
    <w:rsid w:val="007C6F3F"/>
    <w:rsid w:val="007C7364"/>
    <w:rsid w:val="007D0711"/>
    <w:rsid w:val="007D071A"/>
    <w:rsid w:val="007D27BC"/>
    <w:rsid w:val="007D2B52"/>
    <w:rsid w:val="007D37D4"/>
    <w:rsid w:val="007D3C58"/>
    <w:rsid w:val="007D410B"/>
    <w:rsid w:val="007D5167"/>
    <w:rsid w:val="007D5DDE"/>
    <w:rsid w:val="007D7155"/>
    <w:rsid w:val="007E066B"/>
    <w:rsid w:val="007E13D2"/>
    <w:rsid w:val="007E3FF2"/>
    <w:rsid w:val="007E4384"/>
    <w:rsid w:val="007E4E28"/>
    <w:rsid w:val="007E5BA4"/>
    <w:rsid w:val="007E7011"/>
    <w:rsid w:val="007E73DA"/>
    <w:rsid w:val="007E7961"/>
    <w:rsid w:val="007E7A17"/>
    <w:rsid w:val="007F001B"/>
    <w:rsid w:val="007F01A9"/>
    <w:rsid w:val="007F09BB"/>
    <w:rsid w:val="007F0C68"/>
    <w:rsid w:val="007F1247"/>
    <w:rsid w:val="007F1890"/>
    <w:rsid w:val="007F2B78"/>
    <w:rsid w:val="007F2CD4"/>
    <w:rsid w:val="007F2DAA"/>
    <w:rsid w:val="007F2FEC"/>
    <w:rsid w:val="007F605E"/>
    <w:rsid w:val="007F67DA"/>
    <w:rsid w:val="007F6D91"/>
    <w:rsid w:val="007F7A59"/>
    <w:rsid w:val="007F7AD7"/>
    <w:rsid w:val="00800B2D"/>
    <w:rsid w:val="0080129B"/>
    <w:rsid w:val="008024A7"/>
    <w:rsid w:val="008024C0"/>
    <w:rsid w:val="00802A19"/>
    <w:rsid w:val="008041E7"/>
    <w:rsid w:val="0080599D"/>
    <w:rsid w:val="00806215"/>
    <w:rsid w:val="0080697B"/>
    <w:rsid w:val="008072D1"/>
    <w:rsid w:val="0080776B"/>
    <w:rsid w:val="00807C56"/>
    <w:rsid w:val="00807E3C"/>
    <w:rsid w:val="0081036A"/>
    <w:rsid w:val="00810543"/>
    <w:rsid w:val="008106AE"/>
    <w:rsid w:val="008106BE"/>
    <w:rsid w:val="00810D7D"/>
    <w:rsid w:val="0081224C"/>
    <w:rsid w:val="0081272A"/>
    <w:rsid w:val="008127D9"/>
    <w:rsid w:val="008128D7"/>
    <w:rsid w:val="00812DBD"/>
    <w:rsid w:val="0081405B"/>
    <w:rsid w:val="0081484A"/>
    <w:rsid w:val="00816227"/>
    <w:rsid w:val="00816926"/>
    <w:rsid w:val="00816D5A"/>
    <w:rsid w:val="00817D6B"/>
    <w:rsid w:val="00820C27"/>
    <w:rsid w:val="0082149F"/>
    <w:rsid w:val="00821705"/>
    <w:rsid w:val="00821941"/>
    <w:rsid w:val="00822714"/>
    <w:rsid w:val="00823346"/>
    <w:rsid w:val="00824F03"/>
    <w:rsid w:val="0082514F"/>
    <w:rsid w:val="00825405"/>
    <w:rsid w:val="0082624E"/>
    <w:rsid w:val="00826CBE"/>
    <w:rsid w:val="00826F1C"/>
    <w:rsid w:val="00830522"/>
    <w:rsid w:val="008306A8"/>
    <w:rsid w:val="00831120"/>
    <w:rsid w:val="008312FD"/>
    <w:rsid w:val="00834483"/>
    <w:rsid w:val="00834F92"/>
    <w:rsid w:val="00836781"/>
    <w:rsid w:val="00837643"/>
    <w:rsid w:val="00840AB6"/>
    <w:rsid w:val="00841305"/>
    <w:rsid w:val="00841AEE"/>
    <w:rsid w:val="0084280D"/>
    <w:rsid w:val="00842F96"/>
    <w:rsid w:val="008444ED"/>
    <w:rsid w:val="00845BE1"/>
    <w:rsid w:val="008469C1"/>
    <w:rsid w:val="00846F49"/>
    <w:rsid w:val="00851065"/>
    <w:rsid w:val="00851763"/>
    <w:rsid w:val="008524E5"/>
    <w:rsid w:val="00852524"/>
    <w:rsid w:val="008555AC"/>
    <w:rsid w:val="00855D2A"/>
    <w:rsid w:val="0085621E"/>
    <w:rsid w:val="00856810"/>
    <w:rsid w:val="0085694F"/>
    <w:rsid w:val="00856A9A"/>
    <w:rsid w:val="008571FF"/>
    <w:rsid w:val="008601DC"/>
    <w:rsid w:val="00860563"/>
    <w:rsid w:val="00861572"/>
    <w:rsid w:val="0086189A"/>
    <w:rsid w:val="00861DE8"/>
    <w:rsid w:val="008621CA"/>
    <w:rsid w:val="008635BA"/>
    <w:rsid w:val="00863E22"/>
    <w:rsid w:val="00863F3B"/>
    <w:rsid w:val="008644DC"/>
    <w:rsid w:val="00864B1B"/>
    <w:rsid w:val="00865334"/>
    <w:rsid w:val="00866632"/>
    <w:rsid w:val="00867D50"/>
    <w:rsid w:val="008704D3"/>
    <w:rsid w:val="00870688"/>
    <w:rsid w:val="00871909"/>
    <w:rsid w:val="00872BD0"/>
    <w:rsid w:val="00872EBD"/>
    <w:rsid w:val="00873199"/>
    <w:rsid w:val="00873AF6"/>
    <w:rsid w:val="00873DDD"/>
    <w:rsid w:val="00874BF5"/>
    <w:rsid w:val="00874F88"/>
    <w:rsid w:val="008753EC"/>
    <w:rsid w:val="00876081"/>
    <w:rsid w:val="008773A9"/>
    <w:rsid w:val="00877FFD"/>
    <w:rsid w:val="00880967"/>
    <w:rsid w:val="00881220"/>
    <w:rsid w:val="008819AE"/>
    <w:rsid w:val="00882C02"/>
    <w:rsid w:val="00882D7C"/>
    <w:rsid w:val="00884251"/>
    <w:rsid w:val="0088501E"/>
    <w:rsid w:val="0088587E"/>
    <w:rsid w:val="008860A4"/>
    <w:rsid w:val="008860B6"/>
    <w:rsid w:val="008869FB"/>
    <w:rsid w:val="00887D5B"/>
    <w:rsid w:val="00887DF7"/>
    <w:rsid w:val="008903B4"/>
    <w:rsid w:val="00890D41"/>
    <w:rsid w:val="00891CE1"/>
    <w:rsid w:val="00891F72"/>
    <w:rsid w:val="00892306"/>
    <w:rsid w:val="00894859"/>
    <w:rsid w:val="00895574"/>
    <w:rsid w:val="008967E8"/>
    <w:rsid w:val="00896D88"/>
    <w:rsid w:val="00897038"/>
    <w:rsid w:val="00897332"/>
    <w:rsid w:val="008976FE"/>
    <w:rsid w:val="00897D22"/>
    <w:rsid w:val="008A0974"/>
    <w:rsid w:val="008A0DE7"/>
    <w:rsid w:val="008A190B"/>
    <w:rsid w:val="008A2005"/>
    <w:rsid w:val="008A33B9"/>
    <w:rsid w:val="008A3B2D"/>
    <w:rsid w:val="008A468D"/>
    <w:rsid w:val="008A655A"/>
    <w:rsid w:val="008A6CFE"/>
    <w:rsid w:val="008A6D7B"/>
    <w:rsid w:val="008B01FC"/>
    <w:rsid w:val="008B0C38"/>
    <w:rsid w:val="008B12D1"/>
    <w:rsid w:val="008B1C44"/>
    <w:rsid w:val="008B1F45"/>
    <w:rsid w:val="008B2752"/>
    <w:rsid w:val="008B27FA"/>
    <w:rsid w:val="008B3144"/>
    <w:rsid w:val="008B4E03"/>
    <w:rsid w:val="008B6756"/>
    <w:rsid w:val="008B6DAF"/>
    <w:rsid w:val="008B7A03"/>
    <w:rsid w:val="008C1677"/>
    <w:rsid w:val="008C279F"/>
    <w:rsid w:val="008C2C6A"/>
    <w:rsid w:val="008C2CB6"/>
    <w:rsid w:val="008C3197"/>
    <w:rsid w:val="008C38D4"/>
    <w:rsid w:val="008C3A8D"/>
    <w:rsid w:val="008C425F"/>
    <w:rsid w:val="008C61E8"/>
    <w:rsid w:val="008C66E8"/>
    <w:rsid w:val="008C6BCB"/>
    <w:rsid w:val="008C7B43"/>
    <w:rsid w:val="008D14D3"/>
    <w:rsid w:val="008D16F1"/>
    <w:rsid w:val="008D1B85"/>
    <w:rsid w:val="008D2FBF"/>
    <w:rsid w:val="008D362B"/>
    <w:rsid w:val="008D4639"/>
    <w:rsid w:val="008D66FA"/>
    <w:rsid w:val="008D6AA4"/>
    <w:rsid w:val="008D7370"/>
    <w:rsid w:val="008D7B04"/>
    <w:rsid w:val="008E018F"/>
    <w:rsid w:val="008E076D"/>
    <w:rsid w:val="008E0E94"/>
    <w:rsid w:val="008E144A"/>
    <w:rsid w:val="008E32D0"/>
    <w:rsid w:val="008E3F0D"/>
    <w:rsid w:val="008E3FA5"/>
    <w:rsid w:val="008E485E"/>
    <w:rsid w:val="008E727B"/>
    <w:rsid w:val="008E7DF7"/>
    <w:rsid w:val="008F0552"/>
    <w:rsid w:val="008F0E89"/>
    <w:rsid w:val="008F1FD3"/>
    <w:rsid w:val="008F227A"/>
    <w:rsid w:val="008F387F"/>
    <w:rsid w:val="008F3F4A"/>
    <w:rsid w:val="008F438F"/>
    <w:rsid w:val="008F4A80"/>
    <w:rsid w:val="008F5BAE"/>
    <w:rsid w:val="008F6463"/>
    <w:rsid w:val="008F6680"/>
    <w:rsid w:val="008F6D9A"/>
    <w:rsid w:val="008F737D"/>
    <w:rsid w:val="008F7F67"/>
    <w:rsid w:val="009011C1"/>
    <w:rsid w:val="00901329"/>
    <w:rsid w:val="009023B1"/>
    <w:rsid w:val="0090257A"/>
    <w:rsid w:val="00903876"/>
    <w:rsid w:val="009038F1"/>
    <w:rsid w:val="00904894"/>
    <w:rsid w:val="00905DB0"/>
    <w:rsid w:val="00906033"/>
    <w:rsid w:val="00906402"/>
    <w:rsid w:val="00906B37"/>
    <w:rsid w:val="009115D4"/>
    <w:rsid w:val="0091194B"/>
    <w:rsid w:val="00911B39"/>
    <w:rsid w:val="00912420"/>
    <w:rsid w:val="00913A2B"/>
    <w:rsid w:val="009142B1"/>
    <w:rsid w:val="0091435A"/>
    <w:rsid w:val="009146E4"/>
    <w:rsid w:val="00914ABC"/>
    <w:rsid w:val="009154BF"/>
    <w:rsid w:val="00916271"/>
    <w:rsid w:val="009163BB"/>
    <w:rsid w:val="00916B1B"/>
    <w:rsid w:val="00917094"/>
    <w:rsid w:val="00917959"/>
    <w:rsid w:val="00917A32"/>
    <w:rsid w:val="00917F7B"/>
    <w:rsid w:val="0092045E"/>
    <w:rsid w:val="009216DA"/>
    <w:rsid w:val="00921F7F"/>
    <w:rsid w:val="00922D64"/>
    <w:rsid w:val="00923543"/>
    <w:rsid w:val="0092404F"/>
    <w:rsid w:val="00924B10"/>
    <w:rsid w:val="009251BB"/>
    <w:rsid w:val="00926CDD"/>
    <w:rsid w:val="00927140"/>
    <w:rsid w:val="009274E4"/>
    <w:rsid w:val="0093074A"/>
    <w:rsid w:val="00930FBD"/>
    <w:rsid w:val="00932428"/>
    <w:rsid w:val="00932C33"/>
    <w:rsid w:val="00934FDB"/>
    <w:rsid w:val="009378C6"/>
    <w:rsid w:val="00937B70"/>
    <w:rsid w:val="0094135E"/>
    <w:rsid w:val="00941C81"/>
    <w:rsid w:val="0094529A"/>
    <w:rsid w:val="009455FE"/>
    <w:rsid w:val="00945787"/>
    <w:rsid w:val="00945EDD"/>
    <w:rsid w:val="00946E59"/>
    <w:rsid w:val="00947920"/>
    <w:rsid w:val="0095012B"/>
    <w:rsid w:val="0095052B"/>
    <w:rsid w:val="00950642"/>
    <w:rsid w:val="00951B58"/>
    <w:rsid w:val="0095270F"/>
    <w:rsid w:val="00952B4F"/>
    <w:rsid w:val="00953452"/>
    <w:rsid w:val="009542E9"/>
    <w:rsid w:val="0095473E"/>
    <w:rsid w:val="00956D19"/>
    <w:rsid w:val="00956DD1"/>
    <w:rsid w:val="0095735A"/>
    <w:rsid w:val="0095756C"/>
    <w:rsid w:val="00960A50"/>
    <w:rsid w:val="00960B71"/>
    <w:rsid w:val="00960E7E"/>
    <w:rsid w:val="00961AE0"/>
    <w:rsid w:val="00961DD8"/>
    <w:rsid w:val="009649B0"/>
    <w:rsid w:val="009649B2"/>
    <w:rsid w:val="00964F45"/>
    <w:rsid w:val="009655F5"/>
    <w:rsid w:val="00965604"/>
    <w:rsid w:val="00965EA9"/>
    <w:rsid w:val="00966254"/>
    <w:rsid w:val="00966AA1"/>
    <w:rsid w:val="009671D0"/>
    <w:rsid w:val="009704E2"/>
    <w:rsid w:val="00971F73"/>
    <w:rsid w:val="00972619"/>
    <w:rsid w:val="009747B6"/>
    <w:rsid w:val="009760A8"/>
    <w:rsid w:val="00980B19"/>
    <w:rsid w:val="00980C59"/>
    <w:rsid w:val="00982143"/>
    <w:rsid w:val="00982AAB"/>
    <w:rsid w:val="00982AC4"/>
    <w:rsid w:val="00983768"/>
    <w:rsid w:val="00983D12"/>
    <w:rsid w:val="00984A81"/>
    <w:rsid w:val="009855BE"/>
    <w:rsid w:val="00986081"/>
    <w:rsid w:val="009876F2"/>
    <w:rsid w:val="0098796D"/>
    <w:rsid w:val="00987B60"/>
    <w:rsid w:val="00990F07"/>
    <w:rsid w:val="00990F8B"/>
    <w:rsid w:val="00991CC1"/>
    <w:rsid w:val="00992020"/>
    <w:rsid w:val="009937A4"/>
    <w:rsid w:val="0099497B"/>
    <w:rsid w:val="0099596C"/>
    <w:rsid w:val="0099630A"/>
    <w:rsid w:val="009963AE"/>
    <w:rsid w:val="0099668A"/>
    <w:rsid w:val="00996FCD"/>
    <w:rsid w:val="00997175"/>
    <w:rsid w:val="009974B1"/>
    <w:rsid w:val="00997FCD"/>
    <w:rsid w:val="009A0B9C"/>
    <w:rsid w:val="009A13EE"/>
    <w:rsid w:val="009A1994"/>
    <w:rsid w:val="009A2256"/>
    <w:rsid w:val="009A25CB"/>
    <w:rsid w:val="009A29CC"/>
    <w:rsid w:val="009A36B1"/>
    <w:rsid w:val="009A566A"/>
    <w:rsid w:val="009A5910"/>
    <w:rsid w:val="009A5938"/>
    <w:rsid w:val="009A5B0A"/>
    <w:rsid w:val="009A5DC0"/>
    <w:rsid w:val="009A6762"/>
    <w:rsid w:val="009A6F99"/>
    <w:rsid w:val="009B0F23"/>
    <w:rsid w:val="009B12C7"/>
    <w:rsid w:val="009B1E88"/>
    <w:rsid w:val="009B3102"/>
    <w:rsid w:val="009B327B"/>
    <w:rsid w:val="009B33B3"/>
    <w:rsid w:val="009B356F"/>
    <w:rsid w:val="009B3794"/>
    <w:rsid w:val="009B5204"/>
    <w:rsid w:val="009B52A2"/>
    <w:rsid w:val="009B6CD5"/>
    <w:rsid w:val="009B72B7"/>
    <w:rsid w:val="009B7838"/>
    <w:rsid w:val="009B784B"/>
    <w:rsid w:val="009C14E1"/>
    <w:rsid w:val="009C1505"/>
    <w:rsid w:val="009C159C"/>
    <w:rsid w:val="009C1826"/>
    <w:rsid w:val="009C1871"/>
    <w:rsid w:val="009C30B4"/>
    <w:rsid w:val="009C557A"/>
    <w:rsid w:val="009C56DE"/>
    <w:rsid w:val="009C67D0"/>
    <w:rsid w:val="009C696C"/>
    <w:rsid w:val="009C7C38"/>
    <w:rsid w:val="009C7EB1"/>
    <w:rsid w:val="009D293A"/>
    <w:rsid w:val="009D4202"/>
    <w:rsid w:val="009D45B5"/>
    <w:rsid w:val="009D5354"/>
    <w:rsid w:val="009D5AD5"/>
    <w:rsid w:val="009D68DC"/>
    <w:rsid w:val="009D6CCF"/>
    <w:rsid w:val="009D768B"/>
    <w:rsid w:val="009D7A3B"/>
    <w:rsid w:val="009E01D5"/>
    <w:rsid w:val="009E0567"/>
    <w:rsid w:val="009E17E5"/>
    <w:rsid w:val="009E1DC3"/>
    <w:rsid w:val="009E2996"/>
    <w:rsid w:val="009E4977"/>
    <w:rsid w:val="009E4C44"/>
    <w:rsid w:val="009E4EAE"/>
    <w:rsid w:val="009E5561"/>
    <w:rsid w:val="009E615F"/>
    <w:rsid w:val="009E64E1"/>
    <w:rsid w:val="009E66D1"/>
    <w:rsid w:val="009E6B55"/>
    <w:rsid w:val="009E6FAF"/>
    <w:rsid w:val="009F0507"/>
    <w:rsid w:val="009F1D1B"/>
    <w:rsid w:val="009F1E04"/>
    <w:rsid w:val="009F1F4B"/>
    <w:rsid w:val="009F48C4"/>
    <w:rsid w:val="009F4E0D"/>
    <w:rsid w:val="009F5C6B"/>
    <w:rsid w:val="009F657E"/>
    <w:rsid w:val="009F7723"/>
    <w:rsid w:val="00A00846"/>
    <w:rsid w:val="00A01762"/>
    <w:rsid w:val="00A01993"/>
    <w:rsid w:val="00A01EC5"/>
    <w:rsid w:val="00A03D8B"/>
    <w:rsid w:val="00A047C7"/>
    <w:rsid w:val="00A06354"/>
    <w:rsid w:val="00A0721D"/>
    <w:rsid w:val="00A07532"/>
    <w:rsid w:val="00A07626"/>
    <w:rsid w:val="00A115E3"/>
    <w:rsid w:val="00A117A8"/>
    <w:rsid w:val="00A118EB"/>
    <w:rsid w:val="00A11D0B"/>
    <w:rsid w:val="00A125E7"/>
    <w:rsid w:val="00A12A85"/>
    <w:rsid w:val="00A12C38"/>
    <w:rsid w:val="00A13E23"/>
    <w:rsid w:val="00A1444F"/>
    <w:rsid w:val="00A15286"/>
    <w:rsid w:val="00A1573C"/>
    <w:rsid w:val="00A16006"/>
    <w:rsid w:val="00A163E5"/>
    <w:rsid w:val="00A16506"/>
    <w:rsid w:val="00A1778C"/>
    <w:rsid w:val="00A178D6"/>
    <w:rsid w:val="00A216D2"/>
    <w:rsid w:val="00A21E52"/>
    <w:rsid w:val="00A224C6"/>
    <w:rsid w:val="00A234C1"/>
    <w:rsid w:val="00A23A27"/>
    <w:rsid w:val="00A256F2"/>
    <w:rsid w:val="00A26A45"/>
    <w:rsid w:val="00A26C45"/>
    <w:rsid w:val="00A3003C"/>
    <w:rsid w:val="00A30B25"/>
    <w:rsid w:val="00A33D91"/>
    <w:rsid w:val="00A34610"/>
    <w:rsid w:val="00A346AA"/>
    <w:rsid w:val="00A3495E"/>
    <w:rsid w:val="00A34AEC"/>
    <w:rsid w:val="00A3656B"/>
    <w:rsid w:val="00A375EB"/>
    <w:rsid w:val="00A377E1"/>
    <w:rsid w:val="00A40045"/>
    <w:rsid w:val="00A400D3"/>
    <w:rsid w:val="00A40B9A"/>
    <w:rsid w:val="00A41546"/>
    <w:rsid w:val="00A41684"/>
    <w:rsid w:val="00A41BF4"/>
    <w:rsid w:val="00A41C78"/>
    <w:rsid w:val="00A41FC4"/>
    <w:rsid w:val="00A42EC5"/>
    <w:rsid w:val="00A43096"/>
    <w:rsid w:val="00A43FAD"/>
    <w:rsid w:val="00A44B2A"/>
    <w:rsid w:val="00A44C4D"/>
    <w:rsid w:val="00A44E7B"/>
    <w:rsid w:val="00A44F55"/>
    <w:rsid w:val="00A462F9"/>
    <w:rsid w:val="00A46B3D"/>
    <w:rsid w:val="00A4718E"/>
    <w:rsid w:val="00A50485"/>
    <w:rsid w:val="00A5137A"/>
    <w:rsid w:val="00A51462"/>
    <w:rsid w:val="00A5257E"/>
    <w:rsid w:val="00A5281E"/>
    <w:rsid w:val="00A52E7F"/>
    <w:rsid w:val="00A530D6"/>
    <w:rsid w:val="00A53563"/>
    <w:rsid w:val="00A53DDA"/>
    <w:rsid w:val="00A54690"/>
    <w:rsid w:val="00A55145"/>
    <w:rsid w:val="00A565F8"/>
    <w:rsid w:val="00A568B0"/>
    <w:rsid w:val="00A56B0F"/>
    <w:rsid w:val="00A572E0"/>
    <w:rsid w:val="00A5748D"/>
    <w:rsid w:val="00A607C4"/>
    <w:rsid w:val="00A60856"/>
    <w:rsid w:val="00A62CE4"/>
    <w:rsid w:val="00A62F69"/>
    <w:rsid w:val="00A6313C"/>
    <w:rsid w:val="00A63A18"/>
    <w:rsid w:val="00A63F0C"/>
    <w:rsid w:val="00A64CA1"/>
    <w:rsid w:val="00A65898"/>
    <w:rsid w:val="00A65CEE"/>
    <w:rsid w:val="00A67443"/>
    <w:rsid w:val="00A67791"/>
    <w:rsid w:val="00A7003A"/>
    <w:rsid w:val="00A70AB7"/>
    <w:rsid w:val="00A70F16"/>
    <w:rsid w:val="00A73D1E"/>
    <w:rsid w:val="00A74D4C"/>
    <w:rsid w:val="00A75220"/>
    <w:rsid w:val="00A75F0D"/>
    <w:rsid w:val="00A76B50"/>
    <w:rsid w:val="00A76D32"/>
    <w:rsid w:val="00A779B9"/>
    <w:rsid w:val="00A77C29"/>
    <w:rsid w:val="00A80491"/>
    <w:rsid w:val="00A80B51"/>
    <w:rsid w:val="00A80B71"/>
    <w:rsid w:val="00A8110E"/>
    <w:rsid w:val="00A81F8E"/>
    <w:rsid w:val="00A83661"/>
    <w:rsid w:val="00A84109"/>
    <w:rsid w:val="00A84374"/>
    <w:rsid w:val="00A85160"/>
    <w:rsid w:val="00A85765"/>
    <w:rsid w:val="00A85B16"/>
    <w:rsid w:val="00A86E14"/>
    <w:rsid w:val="00A86EF7"/>
    <w:rsid w:val="00A87AD1"/>
    <w:rsid w:val="00A904FF"/>
    <w:rsid w:val="00A919CA"/>
    <w:rsid w:val="00A9265D"/>
    <w:rsid w:val="00A940A3"/>
    <w:rsid w:val="00A9548B"/>
    <w:rsid w:val="00A95BA1"/>
    <w:rsid w:val="00A96811"/>
    <w:rsid w:val="00A96B66"/>
    <w:rsid w:val="00A9712D"/>
    <w:rsid w:val="00A976DC"/>
    <w:rsid w:val="00A9792D"/>
    <w:rsid w:val="00A97DE9"/>
    <w:rsid w:val="00AA1A66"/>
    <w:rsid w:val="00AA2C58"/>
    <w:rsid w:val="00AA3C26"/>
    <w:rsid w:val="00AA45A1"/>
    <w:rsid w:val="00AA463F"/>
    <w:rsid w:val="00AA47DB"/>
    <w:rsid w:val="00AA608C"/>
    <w:rsid w:val="00AA6989"/>
    <w:rsid w:val="00AA6D68"/>
    <w:rsid w:val="00AA7456"/>
    <w:rsid w:val="00AA7D44"/>
    <w:rsid w:val="00AB0B5E"/>
    <w:rsid w:val="00AB0C18"/>
    <w:rsid w:val="00AB0DD7"/>
    <w:rsid w:val="00AB1DD7"/>
    <w:rsid w:val="00AB2005"/>
    <w:rsid w:val="00AB2134"/>
    <w:rsid w:val="00AB25D0"/>
    <w:rsid w:val="00AB26AC"/>
    <w:rsid w:val="00AB274E"/>
    <w:rsid w:val="00AB2861"/>
    <w:rsid w:val="00AB38C3"/>
    <w:rsid w:val="00AB3CF6"/>
    <w:rsid w:val="00AB3FA3"/>
    <w:rsid w:val="00AB666B"/>
    <w:rsid w:val="00AB6F62"/>
    <w:rsid w:val="00AB6FF5"/>
    <w:rsid w:val="00AB7098"/>
    <w:rsid w:val="00AC016F"/>
    <w:rsid w:val="00AC0B2F"/>
    <w:rsid w:val="00AC1FBF"/>
    <w:rsid w:val="00AC2106"/>
    <w:rsid w:val="00AC3230"/>
    <w:rsid w:val="00AC3240"/>
    <w:rsid w:val="00AC4246"/>
    <w:rsid w:val="00AC4554"/>
    <w:rsid w:val="00AC4F67"/>
    <w:rsid w:val="00AD067B"/>
    <w:rsid w:val="00AD0D5C"/>
    <w:rsid w:val="00AD15E2"/>
    <w:rsid w:val="00AD39A1"/>
    <w:rsid w:val="00AD49E4"/>
    <w:rsid w:val="00AD524B"/>
    <w:rsid w:val="00AD5C8F"/>
    <w:rsid w:val="00AE06A9"/>
    <w:rsid w:val="00AE0AE6"/>
    <w:rsid w:val="00AE0F1B"/>
    <w:rsid w:val="00AE15A4"/>
    <w:rsid w:val="00AE168E"/>
    <w:rsid w:val="00AE18D8"/>
    <w:rsid w:val="00AE2A3C"/>
    <w:rsid w:val="00AE2CFE"/>
    <w:rsid w:val="00AE2F8A"/>
    <w:rsid w:val="00AE32E9"/>
    <w:rsid w:val="00AE3F3C"/>
    <w:rsid w:val="00AE3FAE"/>
    <w:rsid w:val="00AE6EE6"/>
    <w:rsid w:val="00AF0E39"/>
    <w:rsid w:val="00AF0F44"/>
    <w:rsid w:val="00AF0FF0"/>
    <w:rsid w:val="00AF19B8"/>
    <w:rsid w:val="00AF248B"/>
    <w:rsid w:val="00AF37F3"/>
    <w:rsid w:val="00AF41E9"/>
    <w:rsid w:val="00AF5357"/>
    <w:rsid w:val="00AF5B26"/>
    <w:rsid w:val="00AF70DC"/>
    <w:rsid w:val="00AF7D9D"/>
    <w:rsid w:val="00B01719"/>
    <w:rsid w:val="00B01943"/>
    <w:rsid w:val="00B01B28"/>
    <w:rsid w:val="00B026D5"/>
    <w:rsid w:val="00B027FB"/>
    <w:rsid w:val="00B030D7"/>
    <w:rsid w:val="00B039B8"/>
    <w:rsid w:val="00B04033"/>
    <w:rsid w:val="00B05220"/>
    <w:rsid w:val="00B06137"/>
    <w:rsid w:val="00B06731"/>
    <w:rsid w:val="00B06E89"/>
    <w:rsid w:val="00B07016"/>
    <w:rsid w:val="00B07EF8"/>
    <w:rsid w:val="00B07F6C"/>
    <w:rsid w:val="00B108A8"/>
    <w:rsid w:val="00B10EF2"/>
    <w:rsid w:val="00B1113E"/>
    <w:rsid w:val="00B116C0"/>
    <w:rsid w:val="00B12124"/>
    <w:rsid w:val="00B12441"/>
    <w:rsid w:val="00B12689"/>
    <w:rsid w:val="00B1295E"/>
    <w:rsid w:val="00B12ACC"/>
    <w:rsid w:val="00B13A61"/>
    <w:rsid w:val="00B149FA"/>
    <w:rsid w:val="00B15FDA"/>
    <w:rsid w:val="00B164ED"/>
    <w:rsid w:val="00B16EAB"/>
    <w:rsid w:val="00B17124"/>
    <w:rsid w:val="00B17193"/>
    <w:rsid w:val="00B17622"/>
    <w:rsid w:val="00B17F63"/>
    <w:rsid w:val="00B20833"/>
    <w:rsid w:val="00B20B79"/>
    <w:rsid w:val="00B21BF0"/>
    <w:rsid w:val="00B21C99"/>
    <w:rsid w:val="00B21FBA"/>
    <w:rsid w:val="00B23197"/>
    <w:rsid w:val="00B23AE5"/>
    <w:rsid w:val="00B24304"/>
    <w:rsid w:val="00B24D8E"/>
    <w:rsid w:val="00B25E80"/>
    <w:rsid w:val="00B26906"/>
    <w:rsid w:val="00B26DD6"/>
    <w:rsid w:val="00B26FFF"/>
    <w:rsid w:val="00B27BF6"/>
    <w:rsid w:val="00B27E73"/>
    <w:rsid w:val="00B27F2D"/>
    <w:rsid w:val="00B318C4"/>
    <w:rsid w:val="00B31B15"/>
    <w:rsid w:val="00B324F0"/>
    <w:rsid w:val="00B32AD9"/>
    <w:rsid w:val="00B32E8F"/>
    <w:rsid w:val="00B3316F"/>
    <w:rsid w:val="00B34169"/>
    <w:rsid w:val="00B34596"/>
    <w:rsid w:val="00B34C32"/>
    <w:rsid w:val="00B34F79"/>
    <w:rsid w:val="00B355FC"/>
    <w:rsid w:val="00B35F6B"/>
    <w:rsid w:val="00B36260"/>
    <w:rsid w:val="00B364B0"/>
    <w:rsid w:val="00B36740"/>
    <w:rsid w:val="00B36EF6"/>
    <w:rsid w:val="00B37118"/>
    <w:rsid w:val="00B372E2"/>
    <w:rsid w:val="00B37F8A"/>
    <w:rsid w:val="00B40737"/>
    <w:rsid w:val="00B4120A"/>
    <w:rsid w:val="00B41B7A"/>
    <w:rsid w:val="00B42012"/>
    <w:rsid w:val="00B42DDA"/>
    <w:rsid w:val="00B43126"/>
    <w:rsid w:val="00B4572E"/>
    <w:rsid w:val="00B4721F"/>
    <w:rsid w:val="00B47562"/>
    <w:rsid w:val="00B506A5"/>
    <w:rsid w:val="00B50E32"/>
    <w:rsid w:val="00B50F5B"/>
    <w:rsid w:val="00B512B8"/>
    <w:rsid w:val="00B51921"/>
    <w:rsid w:val="00B52113"/>
    <w:rsid w:val="00B521BA"/>
    <w:rsid w:val="00B526DD"/>
    <w:rsid w:val="00B528BA"/>
    <w:rsid w:val="00B528D5"/>
    <w:rsid w:val="00B52CC3"/>
    <w:rsid w:val="00B54155"/>
    <w:rsid w:val="00B5456F"/>
    <w:rsid w:val="00B54C5F"/>
    <w:rsid w:val="00B55129"/>
    <w:rsid w:val="00B61262"/>
    <w:rsid w:val="00B61633"/>
    <w:rsid w:val="00B623A4"/>
    <w:rsid w:val="00B62B4C"/>
    <w:rsid w:val="00B62EBF"/>
    <w:rsid w:val="00B64C3E"/>
    <w:rsid w:val="00B650E0"/>
    <w:rsid w:val="00B65A21"/>
    <w:rsid w:val="00B662F7"/>
    <w:rsid w:val="00B6791E"/>
    <w:rsid w:val="00B67B40"/>
    <w:rsid w:val="00B722F8"/>
    <w:rsid w:val="00B7253A"/>
    <w:rsid w:val="00B72563"/>
    <w:rsid w:val="00B733C5"/>
    <w:rsid w:val="00B73887"/>
    <w:rsid w:val="00B73A2F"/>
    <w:rsid w:val="00B73D8A"/>
    <w:rsid w:val="00B74786"/>
    <w:rsid w:val="00B74C0D"/>
    <w:rsid w:val="00B75225"/>
    <w:rsid w:val="00B75A5C"/>
    <w:rsid w:val="00B768E6"/>
    <w:rsid w:val="00B76964"/>
    <w:rsid w:val="00B76AB4"/>
    <w:rsid w:val="00B77197"/>
    <w:rsid w:val="00B77587"/>
    <w:rsid w:val="00B77660"/>
    <w:rsid w:val="00B77B4D"/>
    <w:rsid w:val="00B80F01"/>
    <w:rsid w:val="00B81720"/>
    <w:rsid w:val="00B82757"/>
    <w:rsid w:val="00B833E8"/>
    <w:rsid w:val="00B853CF"/>
    <w:rsid w:val="00B85E86"/>
    <w:rsid w:val="00B86BCD"/>
    <w:rsid w:val="00B86C05"/>
    <w:rsid w:val="00B874F6"/>
    <w:rsid w:val="00B87744"/>
    <w:rsid w:val="00B90272"/>
    <w:rsid w:val="00B90C4B"/>
    <w:rsid w:val="00B91A1A"/>
    <w:rsid w:val="00B9380C"/>
    <w:rsid w:val="00B9398E"/>
    <w:rsid w:val="00B94296"/>
    <w:rsid w:val="00B94B1E"/>
    <w:rsid w:val="00B95621"/>
    <w:rsid w:val="00B95DE8"/>
    <w:rsid w:val="00B96133"/>
    <w:rsid w:val="00B970B6"/>
    <w:rsid w:val="00B97476"/>
    <w:rsid w:val="00B97920"/>
    <w:rsid w:val="00BA00CA"/>
    <w:rsid w:val="00BA04F5"/>
    <w:rsid w:val="00BA245F"/>
    <w:rsid w:val="00BA26D1"/>
    <w:rsid w:val="00BA3AC0"/>
    <w:rsid w:val="00BA3BEF"/>
    <w:rsid w:val="00BA3E15"/>
    <w:rsid w:val="00BA3FE9"/>
    <w:rsid w:val="00BA6C81"/>
    <w:rsid w:val="00BB01D5"/>
    <w:rsid w:val="00BB085C"/>
    <w:rsid w:val="00BB1393"/>
    <w:rsid w:val="00BB16A6"/>
    <w:rsid w:val="00BB264A"/>
    <w:rsid w:val="00BB3102"/>
    <w:rsid w:val="00BB328C"/>
    <w:rsid w:val="00BB4717"/>
    <w:rsid w:val="00BB6142"/>
    <w:rsid w:val="00BB66F2"/>
    <w:rsid w:val="00BB6BCA"/>
    <w:rsid w:val="00BB730F"/>
    <w:rsid w:val="00BB743C"/>
    <w:rsid w:val="00BC03A9"/>
    <w:rsid w:val="00BC126B"/>
    <w:rsid w:val="00BC2662"/>
    <w:rsid w:val="00BC467D"/>
    <w:rsid w:val="00BC4684"/>
    <w:rsid w:val="00BC49A1"/>
    <w:rsid w:val="00BC4B38"/>
    <w:rsid w:val="00BC4F34"/>
    <w:rsid w:val="00BC58A2"/>
    <w:rsid w:val="00BC5BBC"/>
    <w:rsid w:val="00BC67AD"/>
    <w:rsid w:val="00BC6CF4"/>
    <w:rsid w:val="00BC7813"/>
    <w:rsid w:val="00BC7817"/>
    <w:rsid w:val="00BC7E2B"/>
    <w:rsid w:val="00BD0EB7"/>
    <w:rsid w:val="00BD0EEF"/>
    <w:rsid w:val="00BD282E"/>
    <w:rsid w:val="00BD2CFF"/>
    <w:rsid w:val="00BD337F"/>
    <w:rsid w:val="00BD45FB"/>
    <w:rsid w:val="00BD480D"/>
    <w:rsid w:val="00BD4F90"/>
    <w:rsid w:val="00BD53BB"/>
    <w:rsid w:val="00BD7786"/>
    <w:rsid w:val="00BD7977"/>
    <w:rsid w:val="00BD7F01"/>
    <w:rsid w:val="00BD7FA4"/>
    <w:rsid w:val="00BE099C"/>
    <w:rsid w:val="00BE0B0E"/>
    <w:rsid w:val="00BE13E1"/>
    <w:rsid w:val="00BE1A48"/>
    <w:rsid w:val="00BE2001"/>
    <w:rsid w:val="00BE2278"/>
    <w:rsid w:val="00BE2560"/>
    <w:rsid w:val="00BE34B8"/>
    <w:rsid w:val="00BE3783"/>
    <w:rsid w:val="00BE3CF4"/>
    <w:rsid w:val="00BF00C1"/>
    <w:rsid w:val="00BF1366"/>
    <w:rsid w:val="00BF24D9"/>
    <w:rsid w:val="00BF3328"/>
    <w:rsid w:val="00BF451B"/>
    <w:rsid w:val="00BF5211"/>
    <w:rsid w:val="00BF61F9"/>
    <w:rsid w:val="00BF628B"/>
    <w:rsid w:val="00BF62D9"/>
    <w:rsid w:val="00BF6A10"/>
    <w:rsid w:val="00C015A6"/>
    <w:rsid w:val="00C0347F"/>
    <w:rsid w:val="00C036D5"/>
    <w:rsid w:val="00C04C27"/>
    <w:rsid w:val="00C04C44"/>
    <w:rsid w:val="00C067D3"/>
    <w:rsid w:val="00C07613"/>
    <w:rsid w:val="00C07D2A"/>
    <w:rsid w:val="00C10DA9"/>
    <w:rsid w:val="00C113A7"/>
    <w:rsid w:val="00C11F4E"/>
    <w:rsid w:val="00C12431"/>
    <w:rsid w:val="00C1561A"/>
    <w:rsid w:val="00C15874"/>
    <w:rsid w:val="00C15D24"/>
    <w:rsid w:val="00C16709"/>
    <w:rsid w:val="00C16BF0"/>
    <w:rsid w:val="00C175B7"/>
    <w:rsid w:val="00C20CF3"/>
    <w:rsid w:val="00C21F38"/>
    <w:rsid w:val="00C228B3"/>
    <w:rsid w:val="00C23480"/>
    <w:rsid w:val="00C239EB"/>
    <w:rsid w:val="00C248AE"/>
    <w:rsid w:val="00C24BC2"/>
    <w:rsid w:val="00C26A90"/>
    <w:rsid w:val="00C273F6"/>
    <w:rsid w:val="00C30255"/>
    <w:rsid w:val="00C30FD9"/>
    <w:rsid w:val="00C3313F"/>
    <w:rsid w:val="00C3348B"/>
    <w:rsid w:val="00C34736"/>
    <w:rsid w:val="00C35719"/>
    <w:rsid w:val="00C35FF6"/>
    <w:rsid w:val="00C36A4A"/>
    <w:rsid w:val="00C36D41"/>
    <w:rsid w:val="00C37806"/>
    <w:rsid w:val="00C37B02"/>
    <w:rsid w:val="00C37CAA"/>
    <w:rsid w:val="00C400C9"/>
    <w:rsid w:val="00C41F17"/>
    <w:rsid w:val="00C428F6"/>
    <w:rsid w:val="00C42CFD"/>
    <w:rsid w:val="00C4379D"/>
    <w:rsid w:val="00C4386A"/>
    <w:rsid w:val="00C43C0F"/>
    <w:rsid w:val="00C44C89"/>
    <w:rsid w:val="00C456D2"/>
    <w:rsid w:val="00C4668F"/>
    <w:rsid w:val="00C46779"/>
    <w:rsid w:val="00C4796C"/>
    <w:rsid w:val="00C47F9E"/>
    <w:rsid w:val="00C50271"/>
    <w:rsid w:val="00C50FBB"/>
    <w:rsid w:val="00C51147"/>
    <w:rsid w:val="00C517DA"/>
    <w:rsid w:val="00C51A58"/>
    <w:rsid w:val="00C51AC7"/>
    <w:rsid w:val="00C51E52"/>
    <w:rsid w:val="00C52873"/>
    <w:rsid w:val="00C52A66"/>
    <w:rsid w:val="00C53861"/>
    <w:rsid w:val="00C541C7"/>
    <w:rsid w:val="00C541FA"/>
    <w:rsid w:val="00C5473A"/>
    <w:rsid w:val="00C5555A"/>
    <w:rsid w:val="00C555CD"/>
    <w:rsid w:val="00C56287"/>
    <w:rsid w:val="00C56488"/>
    <w:rsid w:val="00C566AB"/>
    <w:rsid w:val="00C57C8F"/>
    <w:rsid w:val="00C608DF"/>
    <w:rsid w:val="00C61382"/>
    <w:rsid w:val="00C62476"/>
    <w:rsid w:val="00C63AAD"/>
    <w:rsid w:val="00C63D1A"/>
    <w:rsid w:val="00C64E18"/>
    <w:rsid w:val="00C65B01"/>
    <w:rsid w:val="00C65E61"/>
    <w:rsid w:val="00C671BF"/>
    <w:rsid w:val="00C702DB"/>
    <w:rsid w:val="00C705BF"/>
    <w:rsid w:val="00C706F6"/>
    <w:rsid w:val="00C70764"/>
    <w:rsid w:val="00C70B96"/>
    <w:rsid w:val="00C711DB"/>
    <w:rsid w:val="00C71390"/>
    <w:rsid w:val="00C71527"/>
    <w:rsid w:val="00C73587"/>
    <w:rsid w:val="00C74311"/>
    <w:rsid w:val="00C74AF8"/>
    <w:rsid w:val="00C74E40"/>
    <w:rsid w:val="00C753DA"/>
    <w:rsid w:val="00C75B9F"/>
    <w:rsid w:val="00C762D7"/>
    <w:rsid w:val="00C76D81"/>
    <w:rsid w:val="00C772BA"/>
    <w:rsid w:val="00C779D9"/>
    <w:rsid w:val="00C800ED"/>
    <w:rsid w:val="00C81238"/>
    <w:rsid w:val="00C82023"/>
    <w:rsid w:val="00C82393"/>
    <w:rsid w:val="00C826C9"/>
    <w:rsid w:val="00C82D34"/>
    <w:rsid w:val="00C82E8D"/>
    <w:rsid w:val="00C835FC"/>
    <w:rsid w:val="00C836FB"/>
    <w:rsid w:val="00C83953"/>
    <w:rsid w:val="00C84147"/>
    <w:rsid w:val="00C8435C"/>
    <w:rsid w:val="00C84C6A"/>
    <w:rsid w:val="00C85B0F"/>
    <w:rsid w:val="00C864C6"/>
    <w:rsid w:val="00C868AD"/>
    <w:rsid w:val="00C874E3"/>
    <w:rsid w:val="00C8798A"/>
    <w:rsid w:val="00C87EE7"/>
    <w:rsid w:val="00C91223"/>
    <w:rsid w:val="00C917A8"/>
    <w:rsid w:val="00C9580C"/>
    <w:rsid w:val="00CA0F68"/>
    <w:rsid w:val="00CA1D46"/>
    <w:rsid w:val="00CA230B"/>
    <w:rsid w:val="00CA37CA"/>
    <w:rsid w:val="00CA3DA4"/>
    <w:rsid w:val="00CA4522"/>
    <w:rsid w:val="00CA5D28"/>
    <w:rsid w:val="00CA6421"/>
    <w:rsid w:val="00CB0E91"/>
    <w:rsid w:val="00CB1C7F"/>
    <w:rsid w:val="00CB1E2A"/>
    <w:rsid w:val="00CB2474"/>
    <w:rsid w:val="00CB3524"/>
    <w:rsid w:val="00CB388E"/>
    <w:rsid w:val="00CB3959"/>
    <w:rsid w:val="00CB3B9D"/>
    <w:rsid w:val="00CB4200"/>
    <w:rsid w:val="00CB46EA"/>
    <w:rsid w:val="00CB4F67"/>
    <w:rsid w:val="00CB50E8"/>
    <w:rsid w:val="00CB52FF"/>
    <w:rsid w:val="00CB54DF"/>
    <w:rsid w:val="00CB63FF"/>
    <w:rsid w:val="00CB74F5"/>
    <w:rsid w:val="00CC106B"/>
    <w:rsid w:val="00CC18F7"/>
    <w:rsid w:val="00CC1904"/>
    <w:rsid w:val="00CC229D"/>
    <w:rsid w:val="00CC55FF"/>
    <w:rsid w:val="00CC5A1F"/>
    <w:rsid w:val="00CC6F1A"/>
    <w:rsid w:val="00CC74EB"/>
    <w:rsid w:val="00CC78C4"/>
    <w:rsid w:val="00CD02E1"/>
    <w:rsid w:val="00CD136A"/>
    <w:rsid w:val="00CD17C2"/>
    <w:rsid w:val="00CD1A32"/>
    <w:rsid w:val="00CD29ED"/>
    <w:rsid w:val="00CD2CC2"/>
    <w:rsid w:val="00CD3C99"/>
    <w:rsid w:val="00CD56CC"/>
    <w:rsid w:val="00CD5D3D"/>
    <w:rsid w:val="00CD668F"/>
    <w:rsid w:val="00CD69C0"/>
    <w:rsid w:val="00CD6D17"/>
    <w:rsid w:val="00CD73E9"/>
    <w:rsid w:val="00CD7AAA"/>
    <w:rsid w:val="00CE131D"/>
    <w:rsid w:val="00CE15D4"/>
    <w:rsid w:val="00CE1F51"/>
    <w:rsid w:val="00CE20E2"/>
    <w:rsid w:val="00CE22C0"/>
    <w:rsid w:val="00CE22CA"/>
    <w:rsid w:val="00CE33F6"/>
    <w:rsid w:val="00CE391C"/>
    <w:rsid w:val="00CE3F21"/>
    <w:rsid w:val="00CE4A93"/>
    <w:rsid w:val="00CE5B44"/>
    <w:rsid w:val="00CE637E"/>
    <w:rsid w:val="00CF0F47"/>
    <w:rsid w:val="00CF1738"/>
    <w:rsid w:val="00CF2EC9"/>
    <w:rsid w:val="00CF2FCC"/>
    <w:rsid w:val="00CF3543"/>
    <w:rsid w:val="00CF3967"/>
    <w:rsid w:val="00CF5BA4"/>
    <w:rsid w:val="00CF62C5"/>
    <w:rsid w:val="00CF79D9"/>
    <w:rsid w:val="00D00174"/>
    <w:rsid w:val="00D0051E"/>
    <w:rsid w:val="00D01E14"/>
    <w:rsid w:val="00D01EBB"/>
    <w:rsid w:val="00D02CE6"/>
    <w:rsid w:val="00D03942"/>
    <w:rsid w:val="00D0453B"/>
    <w:rsid w:val="00D04A2B"/>
    <w:rsid w:val="00D050CE"/>
    <w:rsid w:val="00D0635C"/>
    <w:rsid w:val="00D06F93"/>
    <w:rsid w:val="00D06FD5"/>
    <w:rsid w:val="00D07288"/>
    <w:rsid w:val="00D1035B"/>
    <w:rsid w:val="00D11D02"/>
    <w:rsid w:val="00D1283A"/>
    <w:rsid w:val="00D13E0E"/>
    <w:rsid w:val="00D1402B"/>
    <w:rsid w:val="00D1460A"/>
    <w:rsid w:val="00D146AF"/>
    <w:rsid w:val="00D14B23"/>
    <w:rsid w:val="00D15068"/>
    <w:rsid w:val="00D162B8"/>
    <w:rsid w:val="00D168B8"/>
    <w:rsid w:val="00D209DF"/>
    <w:rsid w:val="00D20A80"/>
    <w:rsid w:val="00D21348"/>
    <w:rsid w:val="00D2139E"/>
    <w:rsid w:val="00D214FE"/>
    <w:rsid w:val="00D22431"/>
    <w:rsid w:val="00D24DEF"/>
    <w:rsid w:val="00D25BDD"/>
    <w:rsid w:val="00D25D02"/>
    <w:rsid w:val="00D2652B"/>
    <w:rsid w:val="00D265EC"/>
    <w:rsid w:val="00D26C92"/>
    <w:rsid w:val="00D27368"/>
    <w:rsid w:val="00D27736"/>
    <w:rsid w:val="00D27BF9"/>
    <w:rsid w:val="00D3158A"/>
    <w:rsid w:val="00D3218A"/>
    <w:rsid w:val="00D32CBB"/>
    <w:rsid w:val="00D33440"/>
    <w:rsid w:val="00D33C19"/>
    <w:rsid w:val="00D33D1A"/>
    <w:rsid w:val="00D341D6"/>
    <w:rsid w:val="00D3458A"/>
    <w:rsid w:val="00D37813"/>
    <w:rsid w:val="00D37F32"/>
    <w:rsid w:val="00D41299"/>
    <w:rsid w:val="00D4178A"/>
    <w:rsid w:val="00D41A35"/>
    <w:rsid w:val="00D42546"/>
    <w:rsid w:val="00D42C33"/>
    <w:rsid w:val="00D4392A"/>
    <w:rsid w:val="00D43D1D"/>
    <w:rsid w:val="00D44154"/>
    <w:rsid w:val="00D449A4"/>
    <w:rsid w:val="00D449A6"/>
    <w:rsid w:val="00D453EE"/>
    <w:rsid w:val="00D4556D"/>
    <w:rsid w:val="00D45C55"/>
    <w:rsid w:val="00D46690"/>
    <w:rsid w:val="00D47E5F"/>
    <w:rsid w:val="00D47FD3"/>
    <w:rsid w:val="00D50D17"/>
    <w:rsid w:val="00D52AA9"/>
    <w:rsid w:val="00D52E32"/>
    <w:rsid w:val="00D54841"/>
    <w:rsid w:val="00D56491"/>
    <w:rsid w:val="00D5688C"/>
    <w:rsid w:val="00D56ABC"/>
    <w:rsid w:val="00D56FE5"/>
    <w:rsid w:val="00D57096"/>
    <w:rsid w:val="00D60E69"/>
    <w:rsid w:val="00D614DA"/>
    <w:rsid w:val="00D61506"/>
    <w:rsid w:val="00D619FF"/>
    <w:rsid w:val="00D620D5"/>
    <w:rsid w:val="00D6212F"/>
    <w:rsid w:val="00D62520"/>
    <w:rsid w:val="00D629B5"/>
    <w:rsid w:val="00D62F54"/>
    <w:rsid w:val="00D6687D"/>
    <w:rsid w:val="00D66EBC"/>
    <w:rsid w:val="00D66EE8"/>
    <w:rsid w:val="00D673C7"/>
    <w:rsid w:val="00D70573"/>
    <w:rsid w:val="00D70FB4"/>
    <w:rsid w:val="00D7105F"/>
    <w:rsid w:val="00D71D49"/>
    <w:rsid w:val="00D71F39"/>
    <w:rsid w:val="00D7260D"/>
    <w:rsid w:val="00D7386B"/>
    <w:rsid w:val="00D73BB5"/>
    <w:rsid w:val="00D73DAC"/>
    <w:rsid w:val="00D741DD"/>
    <w:rsid w:val="00D744F6"/>
    <w:rsid w:val="00D7452D"/>
    <w:rsid w:val="00D74978"/>
    <w:rsid w:val="00D75D79"/>
    <w:rsid w:val="00D75FE5"/>
    <w:rsid w:val="00D76973"/>
    <w:rsid w:val="00D776B4"/>
    <w:rsid w:val="00D776E2"/>
    <w:rsid w:val="00D77BEB"/>
    <w:rsid w:val="00D77D52"/>
    <w:rsid w:val="00D80529"/>
    <w:rsid w:val="00D80591"/>
    <w:rsid w:val="00D81C10"/>
    <w:rsid w:val="00D82067"/>
    <w:rsid w:val="00D8312B"/>
    <w:rsid w:val="00D837B1"/>
    <w:rsid w:val="00D83A08"/>
    <w:rsid w:val="00D84424"/>
    <w:rsid w:val="00D84DDA"/>
    <w:rsid w:val="00D857F9"/>
    <w:rsid w:val="00D8594B"/>
    <w:rsid w:val="00D85BF9"/>
    <w:rsid w:val="00D86627"/>
    <w:rsid w:val="00D8744C"/>
    <w:rsid w:val="00D87595"/>
    <w:rsid w:val="00D91236"/>
    <w:rsid w:val="00D9159B"/>
    <w:rsid w:val="00D915F5"/>
    <w:rsid w:val="00D91644"/>
    <w:rsid w:val="00D91771"/>
    <w:rsid w:val="00D91A24"/>
    <w:rsid w:val="00D939C0"/>
    <w:rsid w:val="00D9444F"/>
    <w:rsid w:val="00D960A8"/>
    <w:rsid w:val="00D961EE"/>
    <w:rsid w:val="00D96A83"/>
    <w:rsid w:val="00D9716A"/>
    <w:rsid w:val="00DA034D"/>
    <w:rsid w:val="00DA0C3E"/>
    <w:rsid w:val="00DA1F4A"/>
    <w:rsid w:val="00DA294D"/>
    <w:rsid w:val="00DA3627"/>
    <w:rsid w:val="00DA4C1A"/>
    <w:rsid w:val="00DA57C4"/>
    <w:rsid w:val="00DA6AAC"/>
    <w:rsid w:val="00DA773D"/>
    <w:rsid w:val="00DA7D0B"/>
    <w:rsid w:val="00DB0F55"/>
    <w:rsid w:val="00DB1911"/>
    <w:rsid w:val="00DB3BD2"/>
    <w:rsid w:val="00DB46CC"/>
    <w:rsid w:val="00DB46CF"/>
    <w:rsid w:val="00DB4CE6"/>
    <w:rsid w:val="00DB573A"/>
    <w:rsid w:val="00DB5C33"/>
    <w:rsid w:val="00DB6DAC"/>
    <w:rsid w:val="00DB70DB"/>
    <w:rsid w:val="00DB7426"/>
    <w:rsid w:val="00DC0522"/>
    <w:rsid w:val="00DC0840"/>
    <w:rsid w:val="00DC09EB"/>
    <w:rsid w:val="00DC1D36"/>
    <w:rsid w:val="00DC31B0"/>
    <w:rsid w:val="00DC4EB1"/>
    <w:rsid w:val="00DC50BB"/>
    <w:rsid w:val="00DC5912"/>
    <w:rsid w:val="00DC7B4D"/>
    <w:rsid w:val="00DD1028"/>
    <w:rsid w:val="00DD3370"/>
    <w:rsid w:val="00DD3C9B"/>
    <w:rsid w:val="00DD49E5"/>
    <w:rsid w:val="00DD4EEF"/>
    <w:rsid w:val="00DD54D9"/>
    <w:rsid w:val="00DD6075"/>
    <w:rsid w:val="00DD65C3"/>
    <w:rsid w:val="00DD6FE7"/>
    <w:rsid w:val="00DD76E3"/>
    <w:rsid w:val="00DD7FA3"/>
    <w:rsid w:val="00DE02BC"/>
    <w:rsid w:val="00DE1159"/>
    <w:rsid w:val="00DE3282"/>
    <w:rsid w:val="00DE5FB9"/>
    <w:rsid w:val="00DE6503"/>
    <w:rsid w:val="00DE6D2C"/>
    <w:rsid w:val="00DE745B"/>
    <w:rsid w:val="00DE76C7"/>
    <w:rsid w:val="00DE7E7A"/>
    <w:rsid w:val="00DF0178"/>
    <w:rsid w:val="00DF054F"/>
    <w:rsid w:val="00DF18EA"/>
    <w:rsid w:val="00DF1F4F"/>
    <w:rsid w:val="00DF4649"/>
    <w:rsid w:val="00DF67FA"/>
    <w:rsid w:val="00DF74A3"/>
    <w:rsid w:val="00DF7721"/>
    <w:rsid w:val="00E01972"/>
    <w:rsid w:val="00E01B8E"/>
    <w:rsid w:val="00E01D7D"/>
    <w:rsid w:val="00E0215E"/>
    <w:rsid w:val="00E0221C"/>
    <w:rsid w:val="00E02A68"/>
    <w:rsid w:val="00E02D41"/>
    <w:rsid w:val="00E0312A"/>
    <w:rsid w:val="00E05517"/>
    <w:rsid w:val="00E05C14"/>
    <w:rsid w:val="00E05CF9"/>
    <w:rsid w:val="00E061AB"/>
    <w:rsid w:val="00E062FF"/>
    <w:rsid w:val="00E0655C"/>
    <w:rsid w:val="00E068EA"/>
    <w:rsid w:val="00E06E9F"/>
    <w:rsid w:val="00E076D6"/>
    <w:rsid w:val="00E07FD1"/>
    <w:rsid w:val="00E101B3"/>
    <w:rsid w:val="00E11B54"/>
    <w:rsid w:val="00E12157"/>
    <w:rsid w:val="00E12189"/>
    <w:rsid w:val="00E13E63"/>
    <w:rsid w:val="00E15088"/>
    <w:rsid w:val="00E163AD"/>
    <w:rsid w:val="00E16832"/>
    <w:rsid w:val="00E1746B"/>
    <w:rsid w:val="00E17B33"/>
    <w:rsid w:val="00E17C22"/>
    <w:rsid w:val="00E2077A"/>
    <w:rsid w:val="00E20C4A"/>
    <w:rsid w:val="00E213C3"/>
    <w:rsid w:val="00E21965"/>
    <w:rsid w:val="00E225DA"/>
    <w:rsid w:val="00E23B0E"/>
    <w:rsid w:val="00E243F1"/>
    <w:rsid w:val="00E24CCF"/>
    <w:rsid w:val="00E254A1"/>
    <w:rsid w:val="00E257D7"/>
    <w:rsid w:val="00E25867"/>
    <w:rsid w:val="00E25BE2"/>
    <w:rsid w:val="00E2652B"/>
    <w:rsid w:val="00E2653F"/>
    <w:rsid w:val="00E26C1D"/>
    <w:rsid w:val="00E26C57"/>
    <w:rsid w:val="00E27F28"/>
    <w:rsid w:val="00E30A89"/>
    <w:rsid w:val="00E31007"/>
    <w:rsid w:val="00E33D02"/>
    <w:rsid w:val="00E33F0C"/>
    <w:rsid w:val="00E35213"/>
    <w:rsid w:val="00E35892"/>
    <w:rsid w:val="00E35DAF"/>
    <w:rsid w:val="00E3663C"/>
    <w:rsid w:val="00E36A69"/>
    <w:rsid w:val="00E36DB2"/>
    <w:rsid w:val="00E3722F"/>
    <w:rsid w:val="00E37C52"/>
    <w:rsid w:val="00E40FCA"/>
    <w:rsid w:val="00E41CDD"/>
    <w:rsid w:val="00E42C45"/>
    <w:rsid w:val="00E43342"/>
    <w:rsid w:val="00E433E0"/>
    <w:rsid w:val="00E4397C"/>
    <w:rsid w:val="00E43B7E"/>
    <w:rsid w:val="00E43CE7"/>
    <w:rsid w:val="00E440AA"/>
    <w:rsid w:val="00E44A6E"/>
    <w:rsid w:val="00E44DE8"/>
    <w:rsid w:val="00E45862"/>
    <w:rsid w:val="00E46AA2"/>
    <w:rsid w:val="00E47157"/>
    <w:rsid w:val="00E471B8"/>
    <w:rsid w:val="00E505B8"/>
    <w:rsid w:val="00E513DB"/>
    <w:rsid w:val="00E55AD5"/>
    <w:rsid w:val="00E56D71"/>
    <w:rsid w:val="00E57079"/>
    <w:rsid w:val="00E5716F"/>
    <w:rsid w:val="00E575AD"/>
    <w:rsid w:val="00E57710"/>
    <w:rsid w:val="00E60EE6"/>
    <w:rsid w:val="00E61F78"/>
    <w:rsid w:val="00E628B4"/>
    <w:rsid w:val="00E62CEC"/>
    <w:rsid w:val="00E638EF"/>
    <w:rsid w:val="00E6425C"/>
    <w:rsid w:val="00E65123"/>
    <w:rsid w:val="00E6584A"/>
    <w:rsid w:val="00E65FA3"/>
    <w:rsid w:val="00E662A7"/>
    <w:rsid w:val="00E66D6A"/>
    <w:rsid w:val="00E67179"/>
    <w:rsid w:val="00E672AF"/>
    <w:rsid w:val="00E675AB"/>
    <w:rsid w:val="00E70482"/>
    <w:rsid w:val="00E70731"/>
    <w:rsid w:val="00E70744"/>
    <w:rsid w:val="00E707FF"/>
    <w:rsid w:val="00E7112D"/>
    <w:rsid w:val="00E7151C"/>
    <w:rsid w:val="00E717B1"/>
    <w:rsid w:val="00E726EA"/>
    <w:rsid w:val="00E7280E"/>
    <w:rsid w:val="00E75B0D"/>
    <w:rsid w:val="00E76E7B"/>
    <w:rsid w:val="00E77131"/>
    <w:rsid w:val="00E771FE"/>
    <w:rsid w:val="00E774D4"/>
    <w:rsid w:val="00E81124"/>
    <w:rsid w:val="00E812B6"/>
    <w:rsid w:val="00E81D1B"/>
    <w:rsid w:val="00E8236F"/>
    <w:rsid w:val="00E826B2"/>
    <w:rsid w:val="00E84423"/>
    <w:rsid w:val="00E8444D"/>
    <w:rsid w:val="00E84AD0"/>
    <w:rsid w:val="00E851DD"/>
    <w:rsid w:val="00E85FBE"/>
    <w:rsid w:val="00E86084"/>
    <w:rsid w:val="00E867B4"/>
    <w:rsid w:val="00E87402"/>
    <w:rsid w:val="00E90023"/>
    <w:rsid w:val="00E900B2"/>
    <w:rsid w:val="00E9046D"/>
    <w:rsid w:val="00E93862"/>
    <w:rsid w:val="00E94F5C"/>
    <w:rsid w:val="00E95140"/>
    <w:rsid w:val="00E96FA2"/>
    <w:rsid w:val="00E97816"/>
    <w:rsid w:val="00EA0960"/>
    <w:rsid w:val="00EA0DBF"/>
    <w:rsid w:val="00EA103D"/>
    <w:rsid w:val="00EA211D"/>
    <w:rsid w:val="00EA426F"/>
    <w:rsid w:val="00EA477D"/>
    <w:rsid w:val="00EA4825"/>
    <w:rsid w:val="00EA4970"/>
    <w:rsid w:val="00EA5044"/>
    <w:rsid w:val="00EA53E0"/>
    <w:rsid w:val="00EA5687"/>
    <w:rsid w:val="00EA5860"/>
    <w:rsid w:val="00EA5EF1"/>
    <w:rsid w:val="00EA6D9C"/>
    <w:rsid w:val="00EA73F5"/>
    <w:rsid w:val="00EA764E"/>
    <w:rsid w:val="00EB029F"/>
    <w:rsid w:val="00EB04C3"/>
    <w:rsid w:val="00EB0F6F"/>
    <w:rsid w:val="00EB1A16"/>
    <w:rsid w:val="00EB2D73"/>
    <w:rsid w:val="00EB3465"/>
    <w:rsid w:val="00EB3485"/>
    <w:rsid w:val="00EB352D"/>
    <w:rsid w:val="00EB56AB"/>
    <w:rsid w:val="00EB5D2A"/>
    <w:rsid w:val="00EB6F94"/>
    <w:rsid w:val="00EC0174"/>
    <w:rsid w:val="00EC1244"/>
    <w:rsid w:val="00EC1776"/>
    <w:rsid w:val="00EC195E"/>
    <w:rsid w:val="00EC1C18"/>
    <w:rsid w:val="00EC1C5F"/>
    <w:rsid w:val="00EC23E4"/>
    <w:rsid w:val="00EC264A"/>
    <w:rsid w:val="00EC29B0"/>
    <w:rsid w:val="00EC2B30"/>
    <w:rsid w:val="00EC312E"/>
    <w:rsid w:val="00EC520F"/>
    <w:rsid w:val="00EC54A1"/>
    <w:rsid w:val="00EC66DE"/>
    <w:rsid w:val="00EC6E42"/>
    <w:rsid w:val="00EC73BB"/>
    <w:rsid w:val="00EC7573"/>
    <w:rsid w:val="00ED03F7"/>
    <w:rsid w:val="00ED0C70"/>
    <w:rsid w:val="00ED1871"/>
    <w:rsid w:val="00ED1D47"/>
    <w:rsid w:val="00ED1F70"/>
    <w:rsid w:val="00ED2166"/>
    <w:rsid w:val="00ED21E5"/>
    <w:rsid w:val="00ED2764"/>
    <w:rsid w:val="00ED3626"/>
    <w:rsid w:val="00ED46E9"/>
    <w:rsid w:val="00ED4DCD"/>
    <w:rsid w:val="00ED6B49"/>
    <w:rsid w:val="00EE0DA4"/>
    <w:rsid w:val="00EE0F9B"/>
    <w:rsid w:val="00EE1590"/>
    <w:rsid w:val="00EE30E0"/>
    <w:rsid w:val="00EE359D"/>
    <w:rsid w:val="00EE4193"/>
    <w:rsid w:val="00EE4DC2"/>
    <w:rsid w:val="00EE52CF"/>
    <w:rsid w:val="00EE5D32"/>
    <w:rsid w:val="00EE786C"/>
    <w:rsid w:val="00EE7907"/>
    <w:rsid w:val="00EE7D03"/>
    <w:rsid w:val="00EF027D"/>
    <w:rsid w:val="00EF05EB"/>
    <w:rsid w:val="00EF10A6"/>
    <w:rsid w:val="00EF11BA"/>
    <w:rsid w:val="00EF1BDF"/>
    <w:rsid w:val="00EF238E"/>
    <w:rsid w:val="00EF3218"/>
    <w:rsid w:val="00EF411A"/>
    <w:rsid w:val="00EF4D49"/>
    <w:rsid w:val="00EF5B3A"/>
    <w:rsid w:val="00EF5D12"/>
    <w:rsid w:val="00EF5F95"/>
    <w:rsid w:val="00EF610D"/>
    <w:rsid w:val="00EF6B3D"/>
    <w:rsid w:val="00EF714F"/>
    <w:rsid w:val="00EF7B99"/>
    <w:rsid w:val="00EF7FC7"/>
    <w:rsid w:val="00F008BB"/>
    <w:rsid w:val="00F01635"/>
    <w:rsid w:val="00F01BFD"/>
    <w:rsid w:val="00F01D75"/>
    <w:rsid w:val="00F01FA8"/>
    <w:rsid w:val="00F03CEE"/>
    <w:rsid w:val="00F0510C"/>
    <w:rsid w:val="00F06693"/>
    <w:rsid w:val="00F075F7"/>
    <w:rsid w:val="00F0768F"/>
    <w:rsid w:val="00F12996"/>
    <w:rsid w:val="00F12A7F"/>
    <w:rsid w:val="00F12C5A"/>
    <w:rsid w:val="00F138EC"/>
    <w:rsid w:val="00F139C0"/>
    <w:rsid w:val="00F146E2"/>
    <w:rsid w:val="00F14991"/>
    <w:rsid w:val="00F14FFF"/>
    <w:rsid w:val="00F15107"/>
    <w:rsid w:val="00F16EC6"/>
    <w:rsid w:val="00F16F11"/>
    <w:rsid w:val="00F1711D"/>
    <w:rsid w:val="00F172EF"/>
    <w:rsid w:val="00F1760D"/>
    <w:rsid w:val="00F20E3E"/>
    <w:rsid w:val="00F22D71"/>
    <w:rsid w:val="00F23360"/>
    <w:rsid w:val="00F23DCD"/>
    <w:rsid w:val="00F23F97"/>
    <w:rsid w:val="00F251EE"/>
    <w:rsid w:val="00F25857"/>
    <w:rsid w:val="00F26C3B"/>
    <w:rsid w:val="00F26E47"/>
    <w:rsid w:val="00F27572"/>
    <w:rsid w:val="00F27A7C"/>
    <w:rsid w:val="00F30CDD"/>
    <w:rsid w:val="00F32638"/>
    <w:rsid w:val="00F32B45"/>
    <w:rsid w:val="00F32BBE"/>
    <w:rsid w:val="00F32C4E"/>
    <w:rsid w:val="00F33D3E"/>
    <w:rsid w:val="00F34181"/>
    <w:rsid w:val="00F34812"/>
    <w:rsid w:val="00F3521C"/>
    <w:rsid w:val="00F363D0"/>
    <w:rsid w:val="00F365CB"/>
    <w:rsid w:val="00F36988"/>
    <w:rsid w:val="00F37758"/>
    <w:rsid w:val="00F40657"/>
    <w:rsid w:val="00F430D1"/>
    <w:rsid w:val="00F44120"/>
    <w:rsid w:val="00F45D65"/>
    <w:rsid w:val="00F50BB4"/>
    <w:rsid w:val="00F52067"/>
    <w:rsid w:val="00F521D0"/>
    <w:rsid w:val="00F52583"/>
    <w:rsid w:val="00F53954"/>
    <w:rsid w:val="00F55202"/>
    <w:rsid w:val="00F5526C"/>
    <w:rsid w:val="00F55D72"/>
    <w:rsid w:val="00F57ABD"/>
    <w:rsid w:val="00F57FD8"/>
    <w:rsid w:val="00F60B30"/>
    <w:rsid w:val="00F60F66"/>
    <w:rsid w:val="00F612C6"/>
    <w:rsid w:val="00F61E75"/>
    <w:rsid w:val="00F63642"/>
    <w:rsid w:val="00F63BE1"/>
    <w:rsid w:val="00F6459B"/>
    <w:rsid w:val="00F648D4"/>
    <w:rsid w:val="00F64C53"/>
    <w:rsid w:val="00F650CD"/>
    <w:rsid w:val="00F658E1"/>
    <w:rsid w:val="00F670E0"/>
    <w:rsid w:val="00F67576"/>
    <w:rsid w:val="00F67648"/>
    <w:rsid w:val="00F6765C"/>
    <w:rsid w:val="00F708EB"/>
    <w:rsid w:val="00F70987"/>
    <w:rsid w:val="00F70BAC"/>
    <w:rsid w:val="00F716A1"/>
    <w:rsid w:val="00F71A19"/>
    <w:rsid w:val="00F71A49"/>
    <w:rsid w:val="00F7234E"/>
    <w:rsid w:val="00F7308B"/>
    <w:rsid w:val="00F73A7E"/>
    <w:rsid w:val="00F74365"/>
    <w:rsid w:val="00F744C9"/>
    <w:rsid w:val="00F75E02"/>
    <w:rsid w:val="00F76177"/>
    <w:rsid w:val="00F77154"/>
    <w:rsid w:val="00F80892"/>
    <w:rsid w:val="00F81AEF"/>
    <w:rsid w:val="00F81D20"/>
    <w:rsid w:val="00F82544"/>
    <w:rsid w:val="00F82C88"/>
    <w:rsid w:val="00F82D5F"/>
    <w:rsid w:val="00F8371B"/>
    <w:rsid w:val="00F83BA6"/>
    <w:rsid w:val="00F83F6E"/>
    <w:rsid w:val="00F8755F"/>
    <w:rsid w:val="00F90084"/>
    <w:rsid w:val="00F92257"/>
    <w:rsid w:val="00F9290C"/>
    <w:rsid w:val="00F93373"/>
    <w:rsid w:val="00F93751"/>
    <w:rsid w:val="00F93B54"/>
    <w:rsid w:val="00F93FBF"/>
    <w:rsid w:val="00F9400C"/>
    <w:rsid w:val="00F94E2E"/>
    <w:rsid w:val="00F954A4"/>
    <w:rsid w:val="00F956D0"/>
    <w:rsid w:val="00F96269"/>
    <w:rsid w:val="00F97BCF"/>
    <w:rsid w:val="00F97E18"/>
    <w:rsid w:val="00FA0422"/>
    <w:rsid w:val="00FA09D0"/>
    <w:rsid w:val="00FA17A3"/>
    <w:rsid w:val="00FA29D1"/>
    <w:rsid w:val="00FA3158"/>
    <w:rsid w:val="00FA3667"/>
    <w:rsid w:val="00FA4207"/>
    <w:rsid w:val="00FA4430"/>
    <w:rsid w:val="00FA4778"/>
    <w:rsid w:val="00FA50FB"/>
    <w:rsid w:val="00FA5646"/>
    <w:rsid w:val="00FA637B"/>
    <w:rsid w:val="00FA66DE"/>
    <w:rsid w:val="00FA6D03"/>
    <w:rsid w:val="00FA7835"/>
    <w:rsid w:val="00FA7C36"/>
    <w:rsid w:val="00FA7D34"/>
    <w:rsid w:val="00FB0E4B"/>
    <w:rsid w:val="00FB2C7B"/>
    <w:rsid w:val="00FB2C86"/>
    <w:rsid w:val="00FB4D03"/>
    <w:rsid w:val="00FB556C"/>
    <w:rsid w:val="00FB5BC8"/>
    <w:rsid w:val="00FB652B"/>
    <w:rsid w:val="00FB697D"/>
    <w:rsid w:val="00FC118B"/>
    <w:rsid w:val="00FC12E3"/>
    <w:rsid w:val="00FC1811"/>
    <w:rsid w:val="00FC20BF"/>
    <w:rsid w:val="00FC2B5D"/>
    <w:rsid w:val="00FC3551"/>
    <w:rsid w:val="00FC3DF7"/>
    <w:rsid w:val="00FC5E6C"/>
    <w:rsid w:val="00FC60A1"/>
    <w:rsid w:val="00FC70AD"/>
    <w:rsid w:val="00FC79FC"/>
    <w:rsid w:val="00FC7F3C"/>
    <w:rsid w:val="00FD0ED0"/>
    <w:rsid w:val="00FD1146"/>
    <w:rsid w:val="00FD14FD"/>
    <w:rsid w:val="00FD4248"/>
    <w:rsid w:val="00FD4D95"/>
    <w:rsid w:val="00FD514B"/>
    <w:rsid w:val="00FD68B8"/>
    <w:rsid w:val="00FD6FC3"/>
    <w:rsid w:val="00FE00DB"/>
    <w:rsid w:val="00FE0576"/>
    <w:rsid w:val="00FE1532"/>
    <w:rsid w:val="00FE1D30"/>
    <w:rsid w:val="00FE2370"/>
    <w:rsid w:val="00FE2452"/>
    <w:rsid w:val="00FE245B"/>
    <w:rsid w:val="00FE3683"/>
    <w:rsid w:val="00FE3943"/>
    <w:rsid w:val="00FE46CF"/>
    <w:rsid w:val="00FE4ABF"/>
    <w:rsid w:val="00FE4CC5"/>
    <w:rsid w:val="00FE734C"/>
    <w:rsid w:val="00FF04A9"/>
    <w:rsid w:val="00FF0865"/>
    <w:rsid w:val="00FF165D"/>
    <w:rsid w:val="00FF21C8"/>
    <w:rsid w:val="00FF298F"/>
    <w:rsid w:val="00FF2F6D"/>
    <w:rsid w:val="00FF35B4"/>
    <w:rsid w:val="00FF3D7C"/>
    <w:rsid w:val="00FF5465"/>
    <w:rsid w:val="00FF5A67"/>
    <w:rsid w:val="00FF5F20"/>
    <w:rsid w:val="00FF688E"/>
    <w:rsid w:val="00FF6C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allowincell="f"/>
    <o:shapelayout v:ext="edit">
      <o:idmap v:ext="edit" data="1"/>
    </o:shapelayout>
  </w:shapeDefaults>
  <w:decimalSymbol w:val="."/>
  <w:listSeparator w:val=","/>
  <w14:docId w14:val="657043BE"/>
  <w15:docId w15:val="{B4C4722B-C71E-49D1-BEB9-AF11660FD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semiHidden/>
    <w:qFormat/>
    <w:rsid w:val="00FC3DF7"/>
    <w:pPr>
      <w:spacing w:after="200" w:line="276" w:lineRule="auto"/>
    </w:pPr>
    <w:rPr>
      <w:rFonts w:asciiTheme="minorHAnsi" w:eastAsiaTheme="minorHAnsi" w:hAnsiTheme="minorHAnsi" w:cstheme="minorBidi"/>
      <w:sz w:val="22"/>
      <w:szCs w:val="22"/>
      <w:lang w:val="fr-FR"/>
    </w:rPr>
  </w:style>
  <w:style w:type="paragraph" w:styleId="Heading1">
    <w:name w:val="heading 1"/>
    <w:basedOn w:val="Normal"/>
    <w:next w:val="Normal"/>
    <w:link w:val="Heading1Char"/>
    <w:uiPriority w:val="9"/>
    <w:qFormat/>
    <w:rsid w:val="00FC3DF7"/>
    <w:pPr>
      <w:keepNext/>
      <w:keepLines/>
      <w:spacing w:before="480" w:after="0"/>
      <w:outlineLvl w:val="0"/>
    </w:pPr>
    <w:rPr>
      <w:rFonts w:asciiTheme="majorHAnsi" w:eastAsiaTheme="majorEastAsia" w:hAnsiTheme="majorHAnsi" w:cstheme="majorBidi"/>
      <w:b/>
      <w:bCs/>
      <w:color w:val="71931B" w:themeColor="accent1" w:themeShade="BF"/>
      <w:sz w:val="28"/>
      <w:szCs w:val="28"/>
    </w:rPr>
  </w:style>
  <w:style w:type="paragraph" w:styleId="Heading2">
    <w:name w:val="heading 2"/>
    <w:basedOn w:val="Normal"/>
    <w:next w:val="Normal"/>
    <w:link w:val="Heading2Char"/>
    <w:uiPriority w:val="9"/>
    <w:qFormat/>
    <w:rsid w:val="00FC3DF7"/>
    <w:pPr>
      <w:keepNext/>
      <w:keepLines/>
      <w:spacing w:before="200" w:after="0"/>
      <w:outlineLvl w:val="1"/>
    </w:pPr>
    <w:rPr>
      <w:rFonts w:asciiTheme="majorHAnsi" w:eastAsiaTheme="majorEastAsia" w:hAnsiTheme="majorHAnsi" w:cstheme="majorBidi"/>
      <w:b/>
      <w:bCs/>
      <w:color w:val="99C525" w:themeColor="accent1"/>
      <w:sz w:val="26"/>
      <w:szCs w:val="26"/>
    </w:rPr>
  </w:style>
  <w:style w:type="paragraph" w:styleId="Heading3">
    <w:name w:val="heading 3"/>
    <w:basedOn w:val="Normal"/>
    <w:next w:val="Normal"/>
    <w:link w:val="Heading3Char"/>
    <w:uiPriority w:val="9"/>
    <w:qFormat/>
    <w:rsid w:val="00FC3DF7"/>
    <w:pPr>
      <w:keepNext/>
      <w:keepLines/>
      <w:spacing w:before="200" w:after="0"/>
      <w:outlineLvl w:val="2"/>
    </w:pPr>
    <w:rPr>
      <w:rFonts w:asciiTheme="majorHAnsi" w:eastAsiaTheme="majorEastAsia" w:hAnsiTheme="majorHAnsi" w:cstheme="majorBidi"/>
      <w:b/>
      <w:bCs/>
      <w:color w:val="99C525" w:themeColor="accent1"/>
    </w:rPr>
  </w:style>
  <w:style w:type="paragraph" w:styleId="Heading4">
    <w:name w:val="heading 4"/>
    <w:basedOn w:val="Normal"/>
    <w:next w:val="Normal"/>
    <w:link w:val="Heading4Char"/>
    <w:uiPriority w:val="1"/>
    <w:qFormat/>
    <w:pPr>
      <w:keepNext/>
      <w:tabs>
        <w:tab w:val="center"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19"/>
      <w:jc w:val="center"/>
      <w:outlineLvl w:val="3"/>
    </w:pPr>
    <w:rPr>
      <w:b/>
      <w:bCs/>
    </w:rPr>
  </w:style>
  <w:style w:type="paragraph" w:styleId="Heading5">
    <w:name w:val="heading 5"/>
    <w:basedOn w:val="Normal"/>
    <w:next w:val="Normal"/>
    <w:semiHidden/>
    <w:qFormat/>
    <w:pPr>
      <w:keepNext/>
      <w:spacing w:before="60" w:after="60"/>
      <w:outlineLvl w:val="4"/>
    </w:pPr>
    <w:rPr>
      <w:b/>
      <w:bCs/>
      <w:sz w:val="20"/>
      <w:szCs w:val="20"/>
    </w:rPr>
  </w:style>
  <w:style w:type="paragraph" w:styleId="Heading6">
    <w:name w:val="heading 6"/>
    <w:basedOn w:val="Normal"/>
    <w:next w:val="Normal"/>
    <w:semiHidden/>
    <w:qFormat/>
    <w:pPr>
      <w:keepN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ind w:left="360" w:hanging="360"/>
      <w:outlineLvl w:val="5"/>
    </w:pPr>
    <w:rPr>
      <w:b/>
      <w:bCs/>
      <w:caps/>
    </w:rPr>
  </w:style>
  <w:style w:type="paragraph" w:styleId="Heading7">
    <w:name w:val="heading 7"/>
    <w:basedOn w:val="Normal"/>
    <w:next w:val="Normal"/>
    <w:semiHidden/>
    <w:qFormat/>
    <w:pPr>
      <w:spacing w:before="240" w:after="60"/>
      <w:outlineLvl w:val="6"/>
    </w:pPr>
  </w:style>
  <w:style w:type="paragraph" w:styleId="Heading8">
    <w:name w:val="heading 8"/>
    <w:basedOn w:val="Normal"/>
    <w:next w:val="Normal"/>
    <w:semiHidden/>
    <w:qFormat/>
    <w:pPr>
      <w:spacing w:before="240" w:after="60"/>
      <w:outlineLvl w:val="7"/>
    </w:pPr>
    <w:rPr>
      <w:i/>
      <w:iCs/>
    </w:rPr>
  </w:style>
  <w:style w:type="paragraph" w:styleId="Heading9">
    <w:name w:val="heading 9"/>
    <w:basedOn w:val="Normal"/>
    <w:next w:val="Normal"/>
    <w:semiHidden/>
    <w:qFormat/>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FC3DF7"/>
    <w:pPr>
      <w:spacing w:after="120"/>
    </w:pPr>
  </w:style>
  <w:style w:type="paragraph" w:styleId="TOC1">
    <w:name w:val="toc 1"/>
    <w:basedOn w:val="Normal"/>
    <w:next w:val="Normal"/>
    <w:autoRedefine/>
    <w:uiPriority w:val="39"/>
    <w:rsid w:val="00D70FB4"/>
    <w:pPr>
      <w:keepNext/>
      <w:tabs>
        <w:tab w:val="right" w:leader="dot" w:pos="9350"/>
      </w:tabs>
      <w:spacing w:after="120" w:line="240" w:lineRule="auto"/>
    </w:pPr>
    <w:rPr>
      <w:rFonts w:ascii="Century Gothic" w:hAnsi="Century Gothic"/>
      <w:b/>
      <w:noProof/>
      <w:spacing w:val="-4"/>
    </w:rPr>
  </w:style>
  <w:style w:type="character" w:styleId="PageNumber">
    <w:name w:val="page number"/>
    <w:semiHidden/>
    <w:rPr>
      <w:sz w:val="24"/>
      <w:szCs w:val="24"/>
    </w:rPr>
  </w:style>
  <w:style w:type="paragraph" w:customStyle="1" w:styleId="ChapterTitle">
    <w:name w:val="Chapter Title"/>
    <w:basedOn w:val="JHPchaptertitle"/>
    <w:link w:val="ChapterTitleChar"/>
    <w:uiPriority w:val="1"/>
    <w:qFormat/>
    <w:rsid w:val="00FC3DF7"/>
  </w:style>
  <w:style w:type="paragraph" w:customStyle="1" w:styleId="ChapterHeading">
    <w:name w:val="Chapter Heading"/>
    <w:basedOn w:val="Normal"/>
    <w:semiHidden/>
    <w:pPr>
      <w:jc w:val="center"/>
    </w:pPr>
    <w:rPr>
      <w:b/>
      <w:caps/>
      <w:szCs w:val="20"/>
    </w:rPr>
  </w:style>
  <w:style w:type="paragraph" w:styleId="Header">
    <w:name w:val="header"/>
    <w:basedOn w:val="Normal"/>
    <w:link w:val="HeaderChar"/>
    <w:uiPriority w:val="99"/>
    <w:semiHidden/>
    <w:rsid w:val="00FC3DF7"/>
    <w:pPr>
      <w:tabs>
        <w:tab w:val="center" w:pos="4680"/>
        <w:tab w:val="right" w:pos="9360"/>
      </w:tabs>
      <w:spacing w:after="0" w:line="240" w:lineRule="auto"/>
    </w:pPr>
  </w:style>
  <w:style w:type="paragraph" w:styleId="Footer">
    <w:name w:val="footer"/>
    <w:basedOn w:val="Normal"/>
    <w:link w:val="FooterChar"/>
    <w:uiPriority w:val="99"/>
    <w:rsid w:val="00FC3DF7"/>
    <w:pPr>
      <w:tabs>
        <w:tab w:val="center" w:pos="4680"/>
        <w:tab w:val="right" w:pos="9360"/>
      </w:tabs>
      <w:spacing w:after="0" w:line="240" w:lineRule="auto"/>
    </w:pPr>
  </w:style>
  <w:style w:type="paragraph" w:styleId="ListBullet">
    <w:name w:val="List Bullet"/>
    <w:basedOn w:val="Normal"/>
    <w:autoRedefine/>
    <w:semiHidden/>
    <w:pPr>
      <w:numPr>
        <w:ilvl w:val="1"/>
        <w:numId w:val="8"/>
      </w:numPr>
      <w:jc w:val="both"/>
    </w:pPr>
  </w:style>
  <w:style w:type="paragraph" w:styleId="ListBullet2">
    <w:name w:val="List Bullet 2"/>
    <w:basedOn w:val="Normal"/>
    <w:autoRedefine/>
    <w:semiHidden/>
    <w:pPr>
      <w:tabs>
        <w:tab w:val="left" w:pos="3240"/>
      </w:tabs>
      <w:jc w:val="both"/>
    </w:pPr>
  </w:style>
  <w:style w:type="paragraph" w:styleId="ListBullet3">
    <w:name w:val="List Bullet 3"/>
    <w:basedOn w:val="Normal"/>
    <w:semiHidden/>
    <w:pPr>
      <w:numPr>
        <w:numId w:val="1"/>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TableofFigures">
    <w:name w:val="table of figures"/>
    <w:basedOn w:val="Normal"/>
    <w:next w:val="Normal"/>
    <w:semiHidden/>
    <w:pPr>
      <w:ind w:left="720" w:hanging="720"/>
    </w:pPr>
    <w:rPr>
      <w:b/>
      <w:bCs/>
      <w:sz w:val="20"/>
      <w:szCs w:val="20"/>
    </w:rPr>
  </w:style>
  <w:style w:type="paragraph" w:styleId="TOC2">
    <w:name w:val="toc 2"/>
    <w:basedOn w:val="Normal"/>
    <w:next w:val="Normal"/>
    <w:autoRedefine/>
    <w:uiPriority w:val="39"/>
    <w:rsid w:val="00B5456F"/>
    <w:pPr>
      <w:tabs>
        <w:tab w:val="right" w:leader="dot" w:pos="9350"/>
      </w:tabs>
      <w:spacing w:after="60"/>
      <w:ind w:left="220"/>
    </w:pPr>
    <w:rPr>
      <w:rFonts w:ascii="Century Gothic" w:hAnsi="Century Gothic"/>
      <w:noProof/>
    </w:rPr>
  </w:style>
  <w:style w:type="paragraph" w:customStyle="1" w:styleId="Footnote">
    <w:name w:val="Footnote"/>
    <w:basedOn w:val="BodyText"/>
    <w:link w:val="FootnoteChar"/>
    <w:semiHidden/>
    <w:pPr>
      <w:tabs>
        <w:tab w:val="left" w:pos="360"/>
      </w:tabs>
    </w:pPr>
    <w:rPr>
      <w:color w:val="000000"/>
      <w:sz w:val="20"/>
    </w:rPr>
  </w:style>
  <w:style w:type="paragraph" w:styleId="FootnoteText">
    <w:name w:val="footnote text"/>
    <w:basedOn w:val="Normal"/>
    <w:link w:val="FootnoteTextChar"/>
    <w:uiPriority w:val="99"/>
    <w:semiHidden/>
    <w:rsid w:val="00FC3DF7"/>
    <w:rPr>
      <w:sz w:val="20"/>
      <w:szCs w:val="20"/>
    </w:rPr>
  </w:style>
  <w:style w:type="character" w:styleId="FootnoteReference">
    <w:name w:val="footnote reference"/>
    <w:aliases w:val="Footnote symbol,Times 10 Point,Exposant 3 Point"/>
    <w:uiPriority w:val="99"/>
    <w:rsid w:val="00FC3DF7"/>
    <w:rPr>
      <w:vertAlign w:val="superscript"/>
    </w:rPr>
  </w:style>
  <w:style w:type="paragraph" w:styleId="DocumentMap">
    <w:name w:val="Document Map"/>
    <w:basedOn w:val="Normal"/>
    <w:semiHidden/>
    <w:pPr>
      <w:shd w:val="clear" w:color="auto" w:fill="000080"/>
    </w:pPr>
  </w:style>
  <w:style w:type="paragraph" w:styleId="TOC3">
    <w:name w:val="toc 3"/>
    <w:basedOn w:val="Normal"/>
    <w:next w:val="Normal"/>
    <w:autoRedefine/>
    <w:uiPriority w:val="39"/>
    <w:rsid w:val="00FC3DF7"/>
    <w:pPr>
      <w:spacing w:after="100" w:line="259" w:lineRule="auto"/>
      <w:ind w:left="440"/>
    </w:pPr>
    <w:rPr>
      <w:rFonts w:eastAsiaTheme="minorEastAsia"/>
    </w:rPr>
  </w:style>
  <w:style w:type="paragraph" w:styleId="TOC4">
    <w:name w:val="toc 4"/>
    <w:basedOn w:val="Normal"/>
    <w:next w:val="Normal"/>
    <w:autoRedefine/>
    <w:uiPriority w:val="39"/>
    <w:rsid w:val="00FC3DF7"/>
    <w:pPr>
      <w:spacing w:after="100" w:line="259" w:lineRule="auto"/>
      <w:ind w:left="660"/>
    </w:pPr>
    <w:rPr>
      <w:rFonts w:eastAsiaTheme="minorEastAsia"/>
    </w:rPr>
  </w:style>
  <w:style w:type="paragraph" w:styleId="TOC5">
    <w:name w:val="toc 5"/>
    <w:basedOn w:val="Normal"/>
    <w:next w:val="Normal"/>
    <w:autoRedefine/>
    <w:uiPriority w:val="39"/>
    <w:rsid w:val="00FC3DF7"/>
    <w:pPr>
      <w:spacing w:after="100" w:line="259" w:lineRule="auto"/>
      <w:ind w:left="880"/>
    </w:pPr>
    <w:rPr>
      <w:rFonts w:eastAsiaTheme="minorEastAsia"/>
    </w:rPr>
  </w:style>
  <w:style w:type="paragraph" w:styleId="TOC6">
    <w:name w:val="toc 6"/>
    <w:basedOn w:val="Normal"/>
    <w:next w:val="Normal"/>
    <w:autoRedefine/>
    <w:uiPriority w:val="39"/>
    <w:rsid w:val="00FC3DF7"/>
    <w:pPr>
      <w:spacing w:after="100" w:line="259" w:lineRule="auto"/>
      <w:ind w:left="1100"/>
    </w:pPr>
    <w:rPr>
      <w:rFonts w:eastAsiaTheme="minorEastAsia"/>
    </w:rPr>
  </w:style>
  <w:style w:type="paragraph" w:styleId="TOC7">
    <w:name w:val="toc 7"/>
    <w:basedOn w:val="Normal"/>
    <w:next w:val="Normal"/>
    <w:autoRedefine/>
    <w:uiPriority w:val="39"/>
    <w:rsid w:val="00FC3DF7"/>
    <w:pPr>
      <w:spacing w:after="100" w:line="259" w:lineRule="auto"/>
      <w:ind w:left="1320"/>
    </w:pPr>
    <w:rPr>
      <w:rFonts w:eastAsiaTheme="minorEastAsia"/>
    </w:rPr>
  </w:style>
  <w:style w:type="paragraph" w:styleId="TOC8">
    <w:name w:val="toc 8"/>
    <w:basedOn w:val="Normal"/>
    <w:next w:val="Normal"/>
    <w:autoRedefine/>
    <w:uiPriority w:val="39"/>
    <w:rsid w:val="00FC3DF7"/>
    <w:pPr>
      <w:spacing w:after="100" w:line="259" w:lineRule="auto"/>
      <w:ind w:left="1540"/>
    </w:pPr>
    <w:rPr>
      <w:rFonts w:eastAsiaTheme="minorEastAsia"/>
    </w:rPr>
  </w:style>
  <w:style w:type="paragraph" w:styleId="TOC9">
    <w:name w:val="toc 9"/>
    <w:basedOn w:val="Normal"/>
    <w:next w:val="Normal"/>
    <w:autoRedefine/>
    <w:uiPriority w:val="39"/>
    <w:rsid w:val="00FC3DF7"/>
    <w:pPr>
      <w:spacing w:after="100" w:line="259" w:lineRule="auto"/>
      <w:ind w:left="1760"/>
    </w:pPr>
    <w:rPr>
      <w:rFonts w:eastAsiaTheme="minorEastAsia"/>
    </w:rPr>
  </w:style>
  <w:style w:type="character" w:styleId="Hyperlink">
    <w:name w:val="Hyperlink"/>
    <w:basedOn w:val="DefaultParagraphFont"/>
    <w:uiPriority w:val="99"/>
    <w:rsid w:val="00FC3DF7"/>
    <w:rPr>
      <w:color w:val="0000FF"/>
      <w:u w:val="single"/>
    </w:rPr>
  </w:style>
  <w:style w:type="paragraph" w:styleId="BodyText2">
    <w:name w:val="Body Text 2"/>
    <w:basedOn w:val="Normal"/>
    <w:link w:val="BodyText2Char"/>
    <w:uiPriority w:val="99"/>
    <w:semiHidden/>
    <w:rsid w:val="00FC3DF7"/>
    <w:rPr>
      <w:color w:val="FF0000"/>
    </w:rPr>
  </w:style>
  <w:style w:type="paragraph" w:styleId="BodyTextIndent">
    <w:name w:val="Body Text Indent"/>
    <w:basedOn w:val="Normal"/>
    <w:semiHidden/>
    <w:pPr>
      <w:autoSpaceDE w:val="0"/>
      <w:autoSpaceDN w:val="0"/>
      <w:adjustRightInd w:val="0"/>
      <w:jc w:val="both"/>
    </w:pPr>
  </w:style>
  <w:style w:type="paragraph" w:styleId="Title">
    <w:name w:val="Title"/>
    <w:basedOn w:val="Normal"/>
    <w:link w:val="TitleChar"/>
    <w:uiPriority w:val="10"/>
    <w:semiHidden/>
    <w:qFormat/>
    <w:rsid w:val="00FC3DF7"/>
    <w:pPr>
      <w:spacing w:before="240" w:after="60" w:line="240" w:lineRule="atLeast"/>
      <w:jc w:val="center"/>
      <w:outlineLvl w:val="0"/>
    </w:pPr>
    <w:rPr>
      <w:rFonts w:ascii="Cambria" w:eastAsia="Times New Roman" w:hAnsi="Cambria"/>
      <w:b/>
      <w:bCs/>
      <w:kern w:val="28"/>
      <w:sz w:val="32"/>
      <w:szCs w:val="32"/>
    </w:rPr>
  </w:style>
  <w:style w:type="paragraph" w:customStyle="1" w:styleId="Bullet1">
    <w:name w:val="Bullet 1"/>
    <w:basedOn w:val="Normal"/>
    <w:semiHidden/>
    <w:pPr>
      <w:numPr>
        <w:numId w:val="2"/>
      </w:numPr>
    </w:pPr>
  </w:style>
  <w:style w:type="paragraph" w:styleId="NormalWeb">
    <w:name w:val="Normal (Web)"/>
    <w:basedOn w:val="Normal"/>
    <w:uiPriority w:val="99"/>
    <w:semiHidden/>
    <w:rsid w:val="00FC3DF7"/>
    <w:pPr>
      <w:spacing w:before="100" w:beforeAutospacing="1" w:after="100" w:afterAutospacing="1"/>
    </w:pPr>
    <w:rPr>
      <w:rFonts w:ascii="Arial Unicode MS" w:eastAsia="Arial Unicode MS" w:hAnsi="Arial Unicode MS" w:cs="Arial Unicode MS"/>
      <w:color w:val="666666"/>
    </w:rPr>
  </w:style>
  <w:style w:type="paragraph" w:styleId="BalloonText">
    <w:name w:val="Balloon Text"/>
    <w:basedOn w:val="Normal"/>
    <w:link w:val="BalloonTextChar"/>
    <w:uiPriority w:val="99"/>
    <w:semiHidden/>
    <w:rsid w:val="00FC3DF7"/>
    <w:pPr>
      <w:spacing w:after="0" w:line="240" w:lineRule="auto"/>
    </w:pPr>
    <w:rPr>
      <w:rFonts w:ascii="Tahoma" w:hAnsi="Tahoma" w:cs="Tahoma"/>
      <w:sz w:val="16"/>
      <w:szCs w:val="16"/>
    </w:rPr>
  </w:style>
  <w:style w:type="paragraph" w:customStyle="1" w:styleId="text">
    <w:name w:val="text"/>
    <w:basedOn w:val="Normal"/>
    <w:semiHidden/>
    <w:pPr>
      <w:spacing w:before="100" w:beforeAutospacing="1" w:after="100" w:afterAutospacing="1"/>
    </w:pPr>
    <w:rPr>
      <w:rFonts w:ascii="Arial" w:hAnsi="Arial" w:cs="Arial"/>
      <w:color w:val="2D2D2D"/>
      <w:sz w:val="18"/>
      <w:szCs w:val="18"/>
    </w:rPr>
  </w:style>
  <w:style w:type="paragraph" w:customStyle="1" w:styleId="Default">
    <w:name w:val="Default"/>
    <w:pPr>
      <w:autoSpaceDE w:val="0"/>
      <w:autoSpaceDN w:val="0"/>
      <w:adjustRightInd w:val="0"/>
    </w:pPr>
    <w:rPr>
      <w:rFonts w:ascii="Book Antiqua" w:hAnsi="Book Antiqua" w:cs="Book Antiqua"/>
      <w:color w:val="000000"/>
      <w:sz w:val="24"/>
      <w:szCs w:val="24"/>
    </w:rPr>
  </w:style>
  <w:style w:type="paragraph" w:styleId="EndnoteText">
    <w:name w:val="endnote text"/>
    <w:basedOn w:val="Normal"/>
    <w:link w:val="EndnoteTextChar"/>
    <w:uiPriority w:val="99"/>
    <w:semiHidden/>
    <w:rPr>
      <w:sz w:val="20"/>
      <w:szCs w:val="20"/>
    </w:rPr>
  </w:style>
  <w:style w:type="character" w:styleId="EndnoteReference">
    <w:name w:val="endnote reference"/>
    <w:uiPriority w:val="99"/>
    <w:semiHidden/>
    <w:rsid w:val="00FC3DF7"/>
    <w:rPr>
      <w:rFonts w:ascii="Times New Roman" w:hAnsi="Times New Roman" w:cs="Times New Roman" w:hint="default"/>
      <w:vertAlign w:val="superscript"/>
    </w:rPr>
  </w:style>
  <w:style w:type="character" w:styleId="Emphasis">
    <w:name w:val="Emphasis"/>
    <w:uiPriority w:val="20"/>
    <w:qFormat/>
    <w:rPr>
      <w:i/>
      <w:iCs/>
    </w:rPr>
  </w:style>
  <w:style w:type="paragraph" w:styleId="Index1">
    <w:name w:val="index 1"/>
    <w:basedOn w:val="Normal"/>
    <w:next w:val="Normal"/>
    <w:autoRedefine/>
    <w:semiHidden/>
    <w:pPr>
      <w:ind w:left="240" w:hanging="240"/>
    </w:pPr>
  </w:style>
  <w:style w:type="paragraph" w:styleId="IndexHeading">
    <w:name w:val="index heading"/>
    <w:basedOn w:val="Normal"/>
    <w:next w:val="Index1"/>
    <w:semiHidden/>
    <w:rPr>
      <w:rFonts w:ascii="Arial" w:hAnsi="Arial" w:cs="Arial"/>
      <w:b/>
      <w:bCs/>
    </w:rPr>
  </w:style>
  <w:style w:type="character" w:styleId="CommentReference">
    <w:name w:val="annotation reference"/>
    <w:basedOn w:val="DefaultParagraphFont"/>
    <w:uiPriority w:val="99"/>
    <w:semiHidden/>
    <w:rsid w:val="00FC3DF7"/>
    <w:rPr>
      <w:sz w:val="16"/>
      <w:szCs w:val="16"/>
    </w:rPr>
  </w:style>
  <w:style w:type="paragraph" w:styleId="CommentText">
    <w:name w:val="annotation text"/>
    <w:basedOn w:val="Normal"/>
    <w:link w:val="CommentTextChar"/>
    <w:uiPriority w:val="99"/>
    <w:semiHidden/>
    <w:rsid w:val="00FC3DF7"/>
    <w:pPr>
      <w:spacing w:after="120" w:line="240" w:lineRule="auto"/>
    </w:pPr>
    <w:rPr>
      <w:rFonts w:ascii="Adobe Garamond Pro" w:eastAsia="Calibri" w:hAnsi="Adobe Garamond Pro" w:cs="Times New Roman"/>
      <w:sz w:val="20"/>
      <w:szCs w:val="20"/>
    </w:rPr>
  </w:style>
  <w:style w:type="paragraph" w:styleId="CommentSubject">
    <w:name w:val="annotation subject"/>
    <w:basedOn w:val="CommentText"/>
    <w:next w:val="CommentText"/>
    <w:link w:val="CommentSubjectChar"/>
    <w:uiPriority w:val="99"/>
    <w:semiHidden/>
    <w:rsid w:val="00FC3DF7"/>
    <w:rPr>
      <w:b/>
      <w:bCs/>
    </w:rPr>
  </w:style>
  <w:style w:type="character" w:styleId="Strong">
    <w:name w:val="Strong"/>
    <w:uiPriority w:val="22"/>
    <w:semiHidden/>
    <w:qFormat/>
    <w:rPr>
      <w:b/>
      <w:bCs/>
    </w:rPr>
  </w:style>
  <w:style w:type="paragraph" w:customStyle="1" w:styleId="SecondLevel">
    <w:name w:val="SecondLevel"/>
    <w:semiHidden/>
    <w:pPr>
      <w:framePr w:w="2160" w:hSpace="360" w:vSpace="187" w:wrap="around" w:vAnchor="text" w:hAnchor="margin" w:y="1"/>
      <w:jc w:val="right"/>
    </w:pPr>
    <w:rPr>
      <w:b/>
      <w:sz w:val="24"/>
      <w:szCs w:val="24"/>
    </w:rPr>
  </w:style>
  <w:style w:type="table" w:styleId="TableGrid">
    <w:name w:val="Table Grid"/>
    <w:basedOn w:val="TableNormal"/>
    <w:uiPriority w:val="59"/>
    <w:rsid w:val="00FC3DF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semiHidden/>
    <w:qFormat/>
    <w:pPr>
      <w:spacing w:before="120" w:after="120"/>
    </w:pPr>
    <w:rPr>
      <w:b/>
      <w:bCs/>
      <w:sz w:val="20"/>
      <w:szCs w:val="20"/>
    </w:r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napToGrid w:val="0"/>
      <w:sz w:val="24"/>
      <w:szCs w:val="24"/>
    </w:rPr>
  </w:style>
  <w:style w:type="paragraph" w:styleId="TableofAuthorities">
    <w:name w:val="table of authorities"/>
    <w:basedOn w:val="Normal"/>
    <w:next w:val="Normal"/>
    <w:semiHidden/>
    <w:pPr>
      <w:ind w:left="240" w:hanging="240"/>
    </w:pPr>
  </w:style>
  <w:style w:type="paragraph" w:styleId="TOAHeading">
    <w:name w:val="toa heading"/>
    <w:basedOn w:val="Normal"/>
    <w:next w:val="Normal"/>
    <w:semiHidden/>
    <w:pPr>
      <w:spacing w:before="120"/>
    </w:pPr>
    <w:rPr>
      <w:rFonts w:ascii="Arial" w:hAnsi="Arial" w:cs="Arial"/>
      <w:b/>
      <w:bCs/>
    </w:rPr>
  </w:style>
  <w:style w:type="paragraph" w:customStyle="1" w:styleId="JHPChapterHeading">
    <w:name w:val="JHP_ChapterHeading"/>
    <w:basedOn w:val="Normal"/>
    <w:semiHidden/>
    <w:pPr>
      <w:jc w:val="center"/>
    </w:pPr>
    <w:rPr>
      <w:rFonts w:ascii="Helvetica" w:hAnsi="Helvetica"/>
      <w:b/>
      <w:bCs/>
      <w:caps/>
    </w:rPr>
  </w:style>
  <w:style w:type="paragraph" w:customStyle="1" w:styleId="JHPChapterTitle0">
    <w:name w:val="JHP_ChapterTitle"/>
    <w:basedOn w:val="Normal"/>
    <w:link w:val="JHPChapterTitleChar"/>
    <w:semiHidden/>
    <w:pPr>
      <w:jc w:val="center"/>
      <w:outlineLvl w:val="0"/>
    </w:pPr>
    <w:rPr>
      <w:rFonts w:ascii="Helvetica" w:hAnsi="Helvetica"/>
      <w:b/>
      <w:bCs/>
      <w:caps/>
      <w:sz w:val="36"/>
    </w:rPr>
  </w:style>
  <w:style w:type="paragraph" w:customStyle="1" w:styleId="JHPHeading1">
    <w:name w:val="JHP_Heading1"/>
    <w:basedOn w:val="Normal"/>
    <w:link w:val="JHPHeading1Char"/>
    <w:semiHidden/>
    <w:pPr>
      <w:spacing w:before="120" w:after="60"/>
      <w:ind w:right="2160"/>
      <w:outlineLvl w:val="1"/>
    </w:pPr>
    <w:rPr>
      <w:rFonts w:ascii="Helvetica" w:hAnsi="Helvetica"/>
      <w:b/>
      <w:bCs/>
      <w:caps/>
    </w:rPr>
  </w:style>
  <w:style w:type="paragraph" w:customStyle="1" w:styleId="JHPBodyText">
    <w:name w:val="JHP_BodyText"/>
    <w:basedOn w:val="Normal"/>
    <w:link w:val="JHPBodyTextChar"/>
    <w:semiHidden/>
    <w:rsid w:val="00FC3DF7"/>
    <w:pPr>
      <w:ind w:left="2160"/>
    </w:pPr>
    <w:rPr>
      <w:rFonts w:ascii="Adobe Garamond Pro" w:hAnsi="Adobe Garamond Pro"/>
      <w:lang w:val="x-none" w:eastAsia="x-none"/>
    </w:rPr>
  </w:style>
  <w:style w:type="paragraph" w:customStyle="1" w:styleId="JHPHeading2">
    <w:name w:val="JHP_Heading2"/>
    <w:basedOn w:val="Normal"/>
    <w:link w:val="JHPHeading2Char"/>
    <w:semiHidden/>
    <w:pPr>
      <w:tabs>
        <w:tab w:val="right" w:pos="2160"/>
        <w:tab w:val="left" w:pos="2520"/>
      </w:tabs>
      <w:spacing w:before="120" w:after="60"/>
      <w:outlineLvl w:val="2"/>
    </w:pPr>
    <w:rPr>
      <w:rFonts w:ascii="Helvetica" w:hAnsi="Helvetica"/>
      <w:b/>
      <w:bCs/>
    </w:rPr>
  </w:style>
  <w:style w:type="paragraph" w:customStyle="1" w:styleId="JHPHeading3">
    <w:name w:val="JHP_Heading3"/>
    <w:basedOn w:val="Normal"/>
    <w:semiHidden/>
    <w:pPr>
      <w:spacing w:before="120" w:after="60"/>
      <w:ind w:right="2160"/>
      <w:outlineLvl w:val="3"/>
    </w:pPr>
    <w:rPr>
      <w:rFonts w:ascii="Helvetica" w:hAnsi="Helvetica"/>
      <w:b/>
      <w:bCs/>
      <w:i/>
      <w:iCs/>
    </w:rPr>
  </w:style>
  <w:style w:type="paragraph" w:customStyle="1" w:styleId="JHPHeading4">
    <w:name w:val="JHP_Heading4"/>
    <w:basedOn w:val="Normal"/>
    <w:semiHidden/>
    <w:pPr>
      <w:spacing w:before="120" w:after="60"/>
      <w:ind w:right="2160"/>
      <w:outlineLvl w:val="4"/>
    </w:pPr>
    <w:rPr>
      <w:rFonts w:ascii="Helvetica" w:hAnsi="Helvetica"/>
      <w:i/>
      <w:iCs/>
    </w:rPr>
  </w:style>
  <w:style w:type="paragraph" w:customStyle="1" w:styleId="JHPListBullet1">
    <w:name w:val="JHP_ListBullet1"/>
    <w:basedOn w:val="Normal"/>
    <w:link w:val="JHPListBullet1Char"/>
    <w:semiHidden/>
    <w:pPr>
      <w:numPr>
        <w:numId w:val="16"/>
      </w:numPr>
      <w:spacing w:before="120"/>
      <w:ind w:right="2160"/>
    </w:pPr>
  </w:style>
  <w:style w:type="character" w:customStyle="1" w:styleId="JHPListBullet1Char">
    <w:name w:val="JHP_ListBullet1 Char"/>
    <w:link w:val="JHPListBullet1"/>
    <w:semiHidden/>
    <w:rsid w:val="00C47F9E"/>
    <w:rPr>
      <w:rFonts w:asciiTheme="minorHAnsi" w:eastAsiaTheme="minorHAnsi" w:hAnsiTheme="minorHAnsi" w:cstheme="minorBidi"/>
      <w:sz w:val="22"/>
      <w:szCs w:val="22"/>
      <w:lang w:val="fr-FR"/>
    </w:rPr>
  </w:style>
  <w:style w:type="paragraph" w:customStyle="1" w:styleId="JHPListBullet2">
    <w:name w:val="JHP_ListBullet2"/>
    <w:basedOn w:val="Normal"/>
    <w:semiHidden/>
    <w:pPr>
      <w:numPr>
        <w:numId w:val="17"/>
      </w:numPr>
      <w:spacing w:before="120"/>
      <w:ind w:right="2160"/>
    </w:pPr>
  </w:style>
  <w:style w:type="paragraph" w:customStyle="1" w:styleId="JHPListBullet3">
    <w:name w:val="JHP_ListBullet3"/>
    <w:basedOn w:val="Normal"/>
    <w:semiHidden/>
    <w:pPr>
      <w:numPr>
        <w:numId w:val="24"/>
      </w:numPr>
      <w:spacing w:before="120"/>
      <w:ind w:right="2160"/>
    </w:pPr>
  </w:style>
  <w:style w:type="paragraph" w:customStyle="1" w:styleId="JHPTableofFigures">
    <w:name w:val="JHP_Table of Figures"/>
    <w:basedOn w:val="Normal"/>
    <w:link w:val="JHPTableofFiguresChar"/>
    <w:semiHidden/>
    <w:pPr>
      <w:spacing w:after="60"/>
      <w:ind w:left="1440" w:hanging="1440"/>
    </w:pPr>
    <w:rPr>
      <w:rFonts w:ascii="Helvetica" w:hAnsi="Helvetica"/>
      <w:b/>
      <w:bCs/>
      <w:sz w:val="18"/>
      <w:szCs w:val="20"/>
      <w:lang w:val="pt-BR"/>
    </w:rPr>
  </w:style>
  <w:style w:type="paragraph" w:customStyle="1" w:styleId="JHPHeaderFooter">
    <w:name w:val="JHP_Header/Footer"/>
    <w:uiPriority w:val="99"/>
    <w:semiHidden/>
    <w:qFormat/>
    <w:rsid w:val="00FC3DF7"/>
    <w:pPr>
      <w:tabs>
        <w:tab w:val="right" w:pos="9360"/>
      </w:tabs>
      <w:spacing w:line="240" w:lineRule="atLeast"/>
    </w:pPr>
    <w:rPr>
      <w:rFonts w:ascii="Helvetica LT Std" w:eastAsia="Calibri" w:hAnsi="Helvetica LT Std"/>
      <w:b/>
      <w:i/>
      <w:szCs w:val="22"/>
    </w:rPr>
  </w:style>
  <w:style w:type="paragraph" w:customStyle="1" w:styleId="JHPTableEmphasis">
    <w:name w:val="JHP_TableEmphasis"/>
    <w:basedOn w:val="Normal"/>
    <w:semiHidden/>
    <w:rPr>
      <w:rFonts w:ascii="Helvetica" w:hAnsi="Helvetica"/>
      <w:b/>
      <w:bCs/>
      <w:sz w:val="18"/>
      <w:szCs w:val="20"/>
    </w:rPr>
  </w:style>
  <w:style w:type="paragraph" w:customStyle="1" w:styleId="JHPTableBullets">
    <w:name w:val="JHP_TableBullets"/>
    <w:basedOn w:val="JHPListBullet2"/>
    <w:semiHidden/>
    <w:pPr>
      <w:numPr>
        <w:numId w:val="7"/>
      </w:numPr>
      <w:spacing w:before="0"/>
      <w:ind w:right="0"/>
    </w:pPr>
    <w:rPr>
      <w:rFonts w:ascii="Helvetica" w:hAnsi="Helvetica"/>
      <w:bCs/>
      <w:sz w:val="18"/>
    </w:rPr>
  </w:style>
  <w:style w:type="paragraph" w:customStyle="1" w:styleId="JHPCallout">
    <w:name w:val="JHP_Call out"/>
    <w:basedOn w:val="JHPBodyText"/>
    <w:semiHidden/>
    <w:pPr>
      <w:pBdr>
        <w:top w:val="single" w:sz="12" w:space="1" w:color="auto"/>
        <w:bottom w:val="single" w:sz="12" w:space="1" w:color="auto"/>
      </w:pBdr>
      <w:ind w:left="360" w:right="2520"/>
    </w:pPr>
    <w:rPr>
      <w:rFonts w:ascii="Helvetica" w:hAnsi="Helvetica"/>
      <w:sz w:val="20"/>
      <w:szCs w:val="20"/>
      <w:lang w:val="pt-PT"/>
    </w:rPr>
  </w:style>
  <w:style w:type="paragraph" w:customStyle="1" w:styleId="JHPTableofFiguresIndented">
    <w:name w:val="JHP_Table of Figures Indented"/>
    <w:basedOn w:val="JHPTableofFigures"/>
    <w:semiHidden/>
    <w:pPr>
      <w:tabs>
        <w:tab w:val="left" w:pos="3600"/>
      </w:tabs>
      <w:ind w:left="3600"/>
    </w:pPr>
  </w:style>
  <w:style w:type="character" w:customStyle="1" w:styleId="DONOTTRANSLATE">
    <w:name w:val="DO_NOT_TRANSLATE"/>
    <w:semiHidden/>
    <w:rPr>
      <w:rFonts w:ascii="Courier New" w:hAnsi="Courier New" w:cs="Courier New"/>
      <w:noProof/>
      <w:color w:val="800000"/>
    </w:rPr>
  </w:style>
  <w:style w:type="paragraph" w:customStyle="1" w:styleId="Draftfooter">
    <w:name w:val="Draft footer"/>
    <w:basedOn w:val="Normal"/>
    <w:semiHidden/>
    <w:pPr>
      <w:widowControl w:val="0"/>
      <w:autoSpaceDE w:val="0"/>
      <w:autoSpaceDN w:val="0"/>
      <w:adjustRightInd w:val="0"/>
    </w:pPr>
    <w:rPr>
      <w:sz w:val="20"/>
      <w:szCs w:val="20"/>
    </w:rPr>
  </w:style>
  <w:style w:type="paragraph" w:customStyle="1" w:styleId="Tablebullets">
    <w:name w:val="Table bullets"/>
    <w:basedOn w:val="Normal"/>
    <w:semiHidden/>
    <w:rPr>
      <w:sz w:val="20"/>
      <w:szCs w:val="20"/>
    </w:rPr>
  </w:style>
  <w:style w:type="character" w:customStyle="1" w:styleId="tw4winError">
    <w:name w:val="tw4winError"/>
    <w:semiHidden/>
    <w:rPr>
      <w:rFonts w:ascii="Courier New" w:hAnsi="Courier New" w:cs="Courier New"/>
      <w:color w:val="00FF00"/>
      <w:sz w:val="40"/>
      <w:szCs w:val="40"/>
    </w:rPr>
  </w:style>
  <w:style w:type="character" w:customStyle="1" w:styleId="tw4winExternal">
    <w:name w:val="tw4winExternal"/>
    <w:semiHidden/>
    <w:rPr>
      <w:rFonts w:ascii="Courier New" w:hAnsi="Courier New" w:cs="Courier New"/>
      <w:noProof/>
      <w:color w:val="808080"/>
    </w:rPr>
  </w:style>
  <w:style w:type="character" w:customStyle="1" w:styleId="tw4winInternal">
    <w:name w:val="tw4winInternal"/>
    <w:semiHidden/>
    <w:rPr>
      <w:rFonts w:ascii="Courier New" w:hAnsi="Courier New" w:cs="Courier New"/>
      <w:noProof/>
      <w:color w:val="FF0000"/>
    </w:rPr>
  </w:style>
  <w:style w:type="character" w:customStyle="1" w:styleId="tw4winJump">
    <w:name w:val="tw4winJump"/>
    <w:semiHidden/>
    <w:rPr>
      <w:rFonts w:ascii="Courier New" w:hAnsi="Courier New" w:cs="Courier New"/>
      <w:noProof/>
      <w:color w:val="008080"/>
    </w:rPr>
  </w:style>
  <w:style w:type="character" w:customStyle="1" w:styleId="tw4winMark">
    <w:name w:val="tw4winMark"/>
    <w:semiHidden/>
    <w:rPr>
      <w:rFonts w:ascii="Courier New" w:hAnsi="Courier New" w:cs="Courier New"/>
      <w:vanish/>
      <w:color w:val="800080"/>
      <w:sz w:val="24"/>
      <w:szCs w:val="24"/>
      <w:vertAlign w:val="subscript"/>
    </w:rPr>
  </w:style>
  <w:style w:type="character" w:customStyle="1" w:styleId="tw4winPopup">
    <w:name w:val="tw4winPopup"/>
    <w:semiHidden/>
    <w:rPr>
      <w:rFonts w:ascii="Courier New" w:hAnsi="Courier New" w:cs="Courier New"/>
      <w:noProof/>
      <w:color w:val="008000"/>
    </w:rPr>
  </w:style>
  <w:style w:type="character" w:customStyle="1" w:styleId="tw4winTerm">
    <w:name w:val="tw4winTerm"/>
    <w:semiHidden/>
    <w:rPr>
      <w:color w:val="0000FF"/>
    </w:rPr>
  </w:style>
  <w:style w:type="paragraph" w:styleId="BodyText3">
    <w:name w:val="Body Text 3"/>
    <w:basedOn w:val="Normal"/>
    <w:semiHidden/>
    <w:rPr>
      <w:sz w:val="20"/>
      <w:szCs w:val="20"/>
    </w:rPr>
  </w:style>
  <w:style w:type="paragraph" w:customStyle="1" w:styleId="JHPEvenBodyText">
    <w:name w:val="JHP_Even_BodyText"/>
    <w:basedOn w:val="JHPBodyText"/>
    <w:link w:val="JHPEvenBodyTextChar"/>
    <w:semiHidden/>
  </w:style>
  <w:style w:type="paragraph" w:customStyle="1" w:styleId="JHPEvenListBullet1">
    <w:name w:val="JHP_Even_ListBullet1"/>
    <w:basedOn w:val="Normal"/>
    <w:link w:val="JHPEvenListBullet1Char"/>
    <w:semiHidden/>
    <w:pPr>
      <w:numPr>
        <w:ilvl w:val="2"/>
        <w:numId w:val="6"/>
      </w:numPr>
      <w:tabs>
        <w:tab w:val="clear" w:pos="7560"/>
        <w:tab w:val="num" w:pos="2520"/>
      </w:tabs>
      <w:spacing w:before="120"/>
      <w:ind w:left="2520"/>
    </w:pPr>
  </w:style>
  <w:style w:type="paragraph" w:customStyle="1" w:styleId="JHPEvenListBullet3">
    <w:name w:val="JHP_Even_ListBullet3"/>
    <w:basedOn w:val="Normal"/>
    <w:link w:val="JHPEvenListBullet3Char"/>
    <w:semiHidden/>
    <w:pPr>
      <w:numPr>
        <w:ilvl w:val="4"/>
        <w:numId w:val="23"/>
      </w:numPr>
      <w:spacing w:before="120"/>
    </w:pPr>
  </w:style>
  <w:style w:type="paragraph" w:customStyle="1" w:styleId="JHPEvenHeading1">
    <w:name w:val="JHP_Even_Heading1"/>
    <w:basedOn w:val="Normal"/>
    <w:next w:val="JHPEvenBodyText"/>
    <w:link w:val="JHPEvenHeading1Char"/>
    <w:semiHidden/>
    <w:pPr>
      <w:spacing w:before="120" w:after="60"/>
      <w:ind w:left="2160"/>
      <w:outlineLvl w:val="1"/>
    </w:pPr>
    <w:rPr>
      <w:rFonts w:ascii="Helvetica" w:hAnsi="Helvetica"/>
      <w:b/>
      <w:bCs/>
      <w:caps/>
    </w:rPr>
  </w:style>
  <w:style w:type="paragraph" w:customStyle="1" w:styleId="JHPEvenHeading2">
    <w:name w:val="JHP_Even_Heading2"/>
    <w:basedOn w:val="Normal"/>
    <w:next w:val="JHPEvenBodyText"/>
    <w:semiHidden/>
    <w:pPr>
      <w:spacing w:before="120" w:after="60"/>
      <w:ind w:left="2160"/>
      <w:outlineLvl w:val="2"/>
    </w:pPr>
    <w:rPr>
      <w:rFonts w:ascii="Helvetica" w:hAnsi="Helvetica"/>
      <w:b/>
      <w:bCs/>
    </w:rPr>
  </w:style>
  <w:style w:type="paragraph" w:customStyle="1" w:styleId="JHPEvenHeading3">
    <w:name w:val="JHP_Even_Heading3"/>
    <w:basedOn w:val="JHPEvenBodyText"/>
    <w:next w:val="JHPEvenBodyText"/>
    <w:link w:val="JHPEvenHeading3Char"/>
    <w:semiHidden/>
    <w:pPr>
      <w:spacing w:before="120" w:after="60"/>
      <w:outlineLvl w:val="3"/>
    </w:pPr>
    <w:rPr>
      <w:rFonts w:ascii="Helvetica" w:hAnsi="Helvetica"/>
      <w:b/>
      <w:bCs/>
      <w:i/>
      <w:iCs/>
    </w:rPr>
  </w:style>
  <w:style w:type="paragraph" w:customStyle="1" w:styleId="JHPEvenHeading4">
    <w:name w:val="JHP_Even_Heading4"/>
    <w:basedOn w:val="Normal"/>
    <w:next w:val="JHPEvenBodyText"/>
    <w:semiHidden/>
    <w:pPr>
      <w:spacing w:before="120" w:after="60"/>
      <w:ind w:left="2160"/>
      <w:outlineLvl w:val="4"/>
    </w:pPr>
    <w:rPr>
      <w:rFonts w:ascii="Helvetica" w:hAnsi="Helvetica"/>
      <w:i/>
      <w:iCs/>
    </w:rPr>
  </w:style>
  <w:style w:type="paragraph" w:customStyle="1" w:styleId="JHPEvenListBullet2">
    <w:name w:val="JHP_Even_ListBullet2"/>
    <w:basedOn w:val="Normal"/>
    <w:link w:val="JHPEvenListBullet2Char"/>
    <w:semiHidden/>
    <w:pPr>
      <w:numPr>
        <w:ilvl w:val="3"/>
        <w:numId w:val="21"/>
      </w:numPr>
      <w:tabs>
        <w:tab w:val="clear" w:pos="720"/>
        <w:tab w:val="num" w:pos="2880"/>
      </w:tabs>
      <w:spacing w:before="120"/>
      <w:ind w:left="2880"/>
    </w:pPr>
  </w:style>
  <w:style w:type="table" w:customStyle="1" w:styleId="Table">
    <w:name w:val="Table"/>
    <w:basedOn w:val="TableNormal"/>
    <w:semiHidden/>
    <w:rPr>
      <w:rFonts w:ascii="Helvetica" w:hAnsi="Helvetica"/>
      <w:sz w:val="1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115" w:type="dxa"/>
        <w:bottom w:w="43" w:type="dxa"/>
        <w:right w:w="115" w:type="dxa"/>
      </w:tblCellMar>
    </w:tblPr>
    <w:tblStylePr w:type="firstRow">
      <w:rPr>
        <w:rFonts w:ascii="Helvetica LT Std" w:hAnsi="Helvetica LT Std"/>
        <w:b/>
        <w:i w:val="0"/>
        <w:caps/>
        <w:smallCaps w:val="0"/>
        <w:color w:val="FFFFFF"/>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4C4C4C"/>
      </w:tcPr>
    </w:tblStylePr>
  </w:style>
  <w:style w:type="numbering" w:styleId="111111">
    <w:name w:val="Outline List 2"/>
    <w:basedOn w:val="NoList"/>
    <w:semiHidden/>
    <w:pPr>
      <w:numPr>
        <w:numId w:val="3"/>
      </w:numPr>
    </w:pPr>
  </w:style>
  <w:style w:type="numbering" w:styleId="1ai">
    <w:name w:val="Outline List 1"/>
    <w:basedOn w:val="NoList"/>
    <w:semiHidden/>
    <w:pPr>
      <w:numPr>
        <w:numId w:val="4"/>
      </w:numPr>
    </w:pPr>
  </w:style>
  <w:style w:type="numbering" w:styleId="ArticleSection">
    <w:name w:val="Outline List 3"/>
    <w:basedOn w:val="NoList"/>
    <w:semiHidden/>
    <w:pPr>
      <w:numPr>
        <w:numId w:val="5"/>
      </w:numPr>
    </w:pPr>
  </w:style>
  <w:style w:type="paragraph" w:styleId="BlockText">
    <w:name w:val="Block Text"/>
    <w:basedOn w:val="Normal"/>
    <w:semiHidden/>
    <w:pPr>
      <w:spacing w:after="120"/>
      <w:ind w:left="1440" w:right="1440"/>
    </w:pPr>
  </w:style>
  <w:style w:type="paragraph" w:styleId="BodyTextFirstIndent">
    <w:name w:val="Body Text First Indent"/>
    <w:basedOn w:val="BodyText"/>
    <w:semiHidden/>
    <w:pPr>
      <w:ind w:firstLine="210"/>
    </w:pPr>
  </w:style>
  <w:style w:type="paragraph" w:styleId="BodyTextFirstIndent2">
    <w:name w:val="Body Text First Indent 2"/>
    <w:basedOn w:val="BodyTextIndent"/>
    <w:semiHidden/>
    <w:pPr>
      <w:autoSpaceDE/>
      <w:autoSpaceDN/>
      <w:adjustRightInd/>
      <w:spacing w:after="120"/>
      <w:ind w:left="360" w:firstLine="210"/>
      <w:jc w:val="left"/>
    </w:pPr>
  </w:style>
  <w:style w:type="paragraph" w:styleId="BodyTextIndent2">
    <w:name w:val="Body Text Indent 2"/>
    <w:basedOn w:val="Normal"/>
    <w:semiHidden/>
    <w:pPr>
      <w:spacing w:after="120" w:line="480" w:lineRule="auto"/>
      <w:ind w:left="360"/>
    </w:pPr>
  </w:style>
  <w:style w:type="paragraph" w:styleId="BodyTextIndent3">
    <w:name w:val="Body Text Indent 3"/>
    <w:basedOn w:val="Normal"/>
    <w:semiHidden/>
    <w:pPr>
      <w:spacing w:after="120"/>
      <w:ind w:left="360"/>
    </w:pPr>
    <w:rPr>
      <w:sz w:val="16"/>
      <w:szCs w:val="16"/>
    </w:rPr>
  </w:style>
  <w:style w:type="paragraph" w:styleId="Closing">
    <w:name w:val="Closing"/>
    <w:basedOn w:val="Normal"/>
    <w:semiHidden/>
    <w:pPr>
      <w:ind w:left="4320"/>
    </w:pPr>
  </w:style>
  <w:style w:type="paragraph" w:styleId="Date">
    <w:name w:val="Date"/>
    <w:basedOn w:val="Normal"/>
    <w:next w:val="Normal"/>
    <w:semiHidden/>
  </w:style>
  <w:style w:type="paragraph" w:styleId="E-mailSignature">
    <w:name w:val="E-mail Signature"/>
    <w:basedOn w:val="Normal"/>
    <w:semiHidden/>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Pr>
      <w:rFonts w:ascii="Arial" w:hAnsi="Arial" w:cs="Arial"/>
      <w:sz w:val="20"/>
      <w:szCs w:val="20"/>
    </w:rPr>
  </w:style>
  <w:style w:type="character" w:styleId="FollowedHyperlink">
    <w:name w:val="FollowedHyperlink"/>
    <w:uiPriority w:val="99"/>
    <w:semiHidden/>
    <w:rsid w:val="00FC3DF7"/>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uiPriority w:val="99"/>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uiPriority w:val="99"/>
    <w:semiHidden/>
    <w:rsid w:val="00FC3D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LineNumber">
    <w:name w:val="line number"/>
    <w:basedOn w:val="DefaultParagraphFont"/>
    <w:semiHidden/>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List3">
    <w:name w:val="List 3"/>
    <w:basedOn w:val="Normal"/>
    <w:semiHidden/>
    <w:pPr>
      <w:ind w:left="1080" w:hanging="360"/>
    </w:pPr>
  </w:style>
  <w:style w:type="paragraph" w:styleId="List4">
    <w:name w:val="List 4"/>
    <w:basedOn w:val="Normal"/>
    <w:semiHidden/>
    <w:pPr>
      <w:ind w:left="1440" w:hanging="360"/>
    </w:pPr>
  </w:style>
  <w:style w:type="paragraph" w:styleId="List5">
    <w:name w:val="List 5"/>
    <w:basedOn w:val="Normal"/>
    <w:semiHidden/>
    <w:pPr>
      <w:ind w:left="1800" w:hanging="360"/>
    </w:pPr>
  </w:style>
  <w:style w:type="paragraph" w:styleId="ListBullet4">
    <w:name w:val="List Bullet 4"/>
    <w:basedOn w:val="Normal"/>
    <w:semiHidden/>
    <w:pPr>
      <w:numPr>
        <w:numId w:val="9"/>
      </w:numPr>
    </w:pPr>
  </w:style>
  <w:style w:type="paragraph" w:styleId="ListBullet5">
    <w:name w:val="List Bullet 5"/>
    <w:basedOn w:val="Normal"/>
    <w:semiHidden/>
    <w:pPr>
      <w:numPr>
        <w:numId w:val="10"/>
      </w:numPr>
    </w:pPr>
  </w:style>
  <w:style w:type="paragraph" w:styleId="ListContinue">
    <w:name w:val="List Continue"/>
    <w:basedOn w:val="Normal"/>
    <w:semiHidden/>
    <w:pPr>
      <w:spacing w:after="120"/>
      <w:ind w:left="360"/>
    </w:pPr>
  </w:style>
  <w:style w:type="paragraph" w:styleId="ListContinue2">
    <w:name w:val="List Continue 2"/>
    <w:basedOn w:val="Normal"/>
    <w:semiHidden/>
    <w:pPr>
      <w:spacing w:after="120"/>
      <w:ind w:left="720"/>
    </w:pPr>
  </w:style>
  <w:style w:type="paragraph" w:styleId="ListContinue3">
    <w:name w:val="List Continue 3"/>
    <w:basedOn w:val="Normal"/>
    <w:semiHidden/>
    <w:pPr>
      <w:spacing w:after="120"/>
      <w:ind w:left="1080"/>
    </w:pPr>
  </w:style>
  <w:style w:type="paragraph" w:styleId="ListContinue4">
    <w:name w:val="List Continue 4"/>
    <w:basedOn w:val="Normal"/>
    <w:semiHidden/>
    <w:pPr>
      <w:spacing w:after="120"/>
      <w:ind w:left="1440"/>
    </w:pPr>
  </w:style>
  <w:style w:type="paragraph" w:styleId="ListContinue5">
    <w:name w:val="List Continue 5"/>
    <w:basedOn w:val="Normal"/>
    <w:semiHidden/>
    <w:pPr>
      <w:spacing w:after="120"/>
      <w:ind w:left="1800"/>
    </w:pPr>
  </w:style>
  <w:style w:type="paragraph" w:styleId="ListNumber">
    <w:name w:val="List Number"/>
    <w:basedOn w:val="Normal"/>
    <w:semiHidden/>
    <w:pPr>
      <w:numPr>
        <w:numId w:val="11"/>
      </w:numPr>
    </w:pPr>
  </w:style>
  <w:style w:type="paragraph" w:styleId="ListNumber2">
    <w:name w:val="List Number 2"/>
    <w:basedOn w:val="Normal"/>
    <w:semiHidden/>
    <w:pPr>
      <w:numPr>
        <w:numId w:val="12"/>
      </w:numPr>
    </w:pPr>
  </w:style>
  <w:style w:type="paragraph" w:styleId="ListNumber3">
    <w:name w:val="List Number 3"/>
    <w:basedOn w:val="Normal"/>
    <w:semiHidden/>
    <w:pPr>
      <w:numPr>
        <w:numId w:val="13"/>
      </w:numPr>
    </w:pPr>
  </w:style>
  <w:style w:type="paragraph" w:styleId="ListNumber4">
    <w:name w:val="List Number 4"/>
    <w:basedOn w:val="Normal"/>
    <w:semiHidden/>
    <w:pPr>
      <w:numPr>
        <w:numId w:val="14"/>
      </w:numPr>
    </w:pPr>
  </w:style>
  <w:style w:type="paragraph" w:styleId="ListNumber5">
    <w:name w:val="List Number 5"/>
    <w:basedOn w:val="Normal"/>
    <w:semiHidden/>
    <w:pPr>
      <w:numPr>
        <w:numId w:val="15"/>
      </w:numPr>
    </w:pPr>
  </w:style>
  <w:style w:type="paragraph" w:styleId="NormalIndent">
    <w:name w:val="Normal Indent"/>
    <w:basedOn w:val="Normal"/>
    <w:semiHidden/>
    <w:pPr>
      <w:ind w:left="720"/>
    </w:pPr>
  </w:style>
  <w:style w:type="paragraph" w:styleId="NoteHeading">
    <w:name w:val="Note Heading"/>
    <w:basedOn w:val="Normal"/>
    <w:next w:val="Normal"/>
    <w:semiHidden/>
  </w:style>
  <w:style w:type="paragraph" w:styleId="PlainText">
    <w:name w:val="Plain Text"/>
    <w:basedOn w:val="Normal"/>
    <w:link w:val="PlainTextChar"/>
    <w:semiHidden/>
    <w:rsid w:val="00FC3DF7"/>
    <w:rPr>
      <w:rFonts w:ascii="Courier New" w:hAnsi="Courier New"/>
      <w:sz w:val="20"/>
      <w:szCs w:val="20"/>
      <w:lang w:val="x-none" w:eastAsia="x-none"/>
    </w:rPr>
  </w:style>
  <w:style w:type="paragraph" w:styleId="Salutation">
    <w:name w:val="Salutation"/>
    <w:basedOn w:val="Normal"/>
    <w:next w:val="Normal"/>
    <w:semiHidden/>
  </w:style>
  <w:style w:type="paragraph" w:styleId="Signature">
    <w:name w:val="Signature"/>
    <w:basedOn w:val="Normal"/>
    <w:semiHidden/>
    <w:pPr>
      <w:ind w:left="4320"/>
    </w:pPr>
  </w:style>
  <w:style w:type="paragraph" w:styleId="Subtitle">
    <w:name w:val="Subtitle"/>
    <w:basedOn w:val="Normal"/>
    <w:link w:val="SubtitleChar"/>
    <w:uiPriority w:val="11"/>
    <w:semiHidden/>
    <w:qFormat/>
    <w:rsid w:val="00FC3DF7"/>
    <w:pPr>
      <w:spacing w:after="60" w:line="240" w:lineRule="atLeast"/>
      <w:jc w:val="center"/>
      <w:outlineLvl w:val="1"/>
    </w:pPr>
    <w:rPr>
      <w:rFonts w:ascii="Cambria" w:eastAsia="Times New Roman" w:hAnsi="Cambria"/>
    </w:rPr>
  </w:style>
  <w:style w:type="table" w:styleId="Table3Deffects1">
    <w:name w:val="Table 3D effects 1"/>
    <w:basedOn w:val="TableNormal"/>
    <w:semiHidden/>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JHPBodyTextChar">
    <w:name w:val="JHP_BodyText Char"/>
    <w:link w:val="JHPBodyText"/>
    <w:semiHidden/>
    <w:rsid w:val="00FC3DF7"/>
    <w:rPr>
      <w:rFonts w:ascii="Adobe Garamond Pro" w:eastAsiaTheme="minorHAnsi" w:hAnsi="Adobe Garamond Pro" w:cstheme="minorBidi"/>
      <w:sz w:val="22"/>
      <w:szCs w:val="22"/>
      <w:lang w:val="x-none" w:eastAsia="x-none"/>
    </w:rPr>
  </w:style>
  <w:style w:type="character" w:customStyle="1" w:styleId="line-15">
    <w:name w:val="line-1.5"/>
    <w:semiHidden/>
  </w:style>
  <w:style w:type="table" w:customStyle="1" w:styleId="JHPTables">
    <w:name w:val="JHP_Tables"/>
    <w:basedOn w:val="TableNormal"/>
    <w:rPr>
      <w:rFonts w:ascii="Helvetica" w:eastAsia="MS Mincho" w:hAnsi="Helvetica"/>
      <w:sz w:val="18"/>
    </w:rPr>
    <w:tblPr>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3" w:type="dxa"/>
        <w:left w:w="115" w:type="dxa"/>
        <w:bottom w:w="43" w:type="dxa"/>
        <w:right w:w="115" w:type="dxa"/>
      </w:tblCellMar>
    </w:tblPr>
    <w:trPr>
      <w:jc w:val="center"/>
    </w:trPr>
    <w:tcPr>
      <w:shd w:val="clear" w:color="auto" w:fill="auto"/>
    </w:tcPr>
    <w:tblStylePr w:type="firstRow">
      <w:pPr>
        <w:wordWrap/>
        <w:jc w:val="center"/>
      </w:pPr>
      <w:rPr>
        <w:rFonts w:ascii="Helvetica LT Std" w:hAnsi="Helvetica LT Std"/>
        <w:b/>
        <w:i w:val="0"/>
        <w:caps/>
        <w:smallCaps w:val="0"/>
        <w:color w:val="000000"/>
        <w:sz w:val="18"/>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CCCCCC"/>
      </w:tcPr>
    </w:tblStylePr>
  </w:style>
  <w:style w:type="character" w:customStyle="1" w:styleId="JHPTableofFiguresChar">
    <w:name w:val="JHP_Table of Figures Char"/>
    <w:link w:val="JHPTableofFigures"/>
    <w:semiHidden/>
    <w:rsid w:val="00C47F9E"/>
    <w:rPr>
      <w:rFonts w:ascii="Helvetica" w:hAnsi="Helvetica"/>
      <w:b/>
      <w:bCs/>
      <w:sz w:val="18"/>
      <w:szCs w:val="20"/>
      <w:lang w:val="pt-BR"/>
    </w:rPr>
  </w:style>
  <w:style w:type="paragraph" w:customStyle="1" w:styleId="JHPEvenCallout">
    <w:name w:val="JHP_Even_Call out"/>
    <w:basedOn w:val="JHPCallout"/>
    <w:semiHidden/>
    <w:pPr>
      <w:ind w:left="2520" w:right="360"/>
    </w:pPr>
    <w:rPr>
      <w:lang w:val="en-US"/>
    </w:rPr>
  </w:style>
  <w:style w:type="paragraph" w:customStyle="1" w:styleId="ChapterHeadodd">
    <w:name w:val="Chapter Head odd"/>
    <w:basedOn w:val="Normal"/>
    <w:next w:val="Normal"/>
    <w:autoRedefine/>
    <w:semiHidden/>
    <w:rPr>
      <w:rFonts w:ascii="Arial" w:hAnsi="Arial"/>
      <w:i/>
      <w:iCs/>
    </w:rPr>
  </w:style>
  <w:style w:type="paragraph" w:customStyle="1" w:styleId="Technical3">
    <w:name w:val="Technical[3]"/>
    <w:basedOn w:val="Normal"/>
    <w:semiHidden/>
    <w:pPr>
      <w:widowControl w:val="0"/>
    </w:pPr>
    <w:rPr>
      <w:b/>
      <w:szCs w:val="20"/>
    </w:rPr>
  </w:style>
  <w:style w:type="character" w:customStyle="1" w:styleId="b1">
    <w:name w:val="b1"/>
    <w:semiHidden/>
    <w:rPr>
      <w:b/>
      <w:bCs/>
    </w:rPr>
  </w:style>
  <w:style w:type="paragraph" w:customStyle="1" w:styleId="JHPImperative">
    <w:name w:val="JHP_Imperative"/>
    <w:basedOn w:val="Normal"/>
    <w:semiHidden/>
    <w:pPr>
      <w:pBdr>
        <w:top w:val="single" w:sz="8" w:space="1" w:color="auto"/>
        <w:left w:val="single" w:sz="8" w:space="4" w:color="auto"/>
        <w:bottom w:val="single" w:sz="8" w:space="1" w:color="auto"/>
        <w:right w:val="single" w:sz="8" w:space="4" w:color="auto"/>
      </w:pBdr>
      <w:shd w:val="clear" w:color="auto" w:fill="E0E0E0"/>
      <w:ind w:right="2160"/>
      <w:jc w:val="center"/>
    </w:pPr>
    <w:rPr>
      <w:rFonts w:ascii="Helvetica" w:hAnsi="Helvetica"/>
      <w:sz w:val="20"/>
    </w:rPr>
  </w:style>
  <w:style w:type="paragraph" w:customStyle="1" w:styleId="JHPEvenImperative">
    <w:name w:val="JHP_Even_Imperative"/>
    <w:basedOn w:val="Normal"/>
    <w:semiHidden/>
    <w:pPr>
      <w:pBdr>
        <w:top w:val="single" w:sz="4" w:space="1" w:color="auto"/>
        <w:left w:val="single" w:sz="4" w:space="4" w:color="auto"/>
        <w:bottom w:val="single" w:sz="4" w:space="1" w:color="auto"/>
        <w:right w:val="single" w:sz="4" w:space="4" w:color="auto"/>
      </w:pBdr>
      <w:shd w:val="clear" w:color="auto" w:fill="E0E0E0"/>
      <w:ind w:left="2160"/>
      <w:jc w:val="center"/>
    </w:pPr>
    <w:rPr>
      <w:rFonts w:ascii="Helvetica" w:hAnsi="Helvetica"/>
      <w:sz w:val="20"/>
      <w:szCs w:val="20"/>
    </w:rPr>
  </w:style>
  <w:style w:type="paragraph" w:customStyle="1" w:styleId="JHPTableBullets2">
    <w:name w:val="JHP_TableBullets2"/>
    <w:basedOn w:val="Normal"/>
    <w:semiHidden/>
    <w:pPr>
      <w:numPr>
        <w:numId w:val="19"/>
      </w:numPr>
    </w:pPr>
    <w:rPr>
      <w:rFonts w:ascii="Helvetica" w:hAnsi="Helvetica" w:cs="Arial"/>
      <w:sz w:val="18"/>
      <w:szCs w:val="18"/>
    </w:rPr>
  </w:style>
  <w:style w:type="character" w:customStyle="1" w:styleId="15linespa">
    <w:name w:val="1.5 line spa"/>
    <w:semiHidden/>
  </w:style>
  <w:style w:type="paragraph" w:customStyle="1" w:styleId="BullLg1">
    <w:name w:val="Bull Lg 1"/>
    <w:basedOn w:val="Normal"/>
    <w:semiHidden/>
    <w:pPr>
      <w:widowControl w:val="0"/>
    </w:pPr>
  </w:style>
  <w:style w:type="paragraph" w:customStyle="1" w:styleId="iudlndscpftr">
    <w:name w:val="iudlndscpftr"/>
    <w:basedOn w:val="Normal"/>
    <w:semiHidden/>
    <w:pPr>
      <w:widowControl w:val="0"/>
      <w:autoSpaceDE w:val="0"/>
      <w:autoSpaceDN w:val="0"/>
      <w:adjustRightInd w:val="0"/>
    </w:pPr>
  </w:style>
  <w:style w:type="character" w:customStyle="1" w:styleId="Title1">
    <w:name w:val="Title1"/>
    <w:semiHidden/>
    <w:rPr>
      <w:rFonts w:ascii="Times New Roman" w:hAnsi="Times New Roman"/>
      <w:b/>
      <w:sz w:val="36"/>
    </w:rPr>
  </w:style>
  <w:style w:type="character" w:customStyle="1" w:styleId="JHPEvenListBullet2Char">
    <w:name w:val="JHP_Even_ListBullet2 Char"/>
    <w:link w:val="JHPEvenListBullet2"/>
    <w:semiHidden/>
    <w:rsid w:val="00C47F9E"/>
    <w:rPr>
      <w:rFonts w:asciiTheme="minorHAnsi" w:eastAsiaTheme="minorHAnsi" w:hAnsiTheme="minorHAnsi" w:cstheme="minorBidi"/>
      <w:sz w:val="22"/>
      <w:szCs w:val="22"/>
      <w:lang w:val="fr-FR"/>
    </w:rPr>
  </w:style>
  <w:style w:type="paragraph" w:customStyle="1" w:styleId="JHPNumberedlist0">
    <w:name w:val="JHP_Numbered list"/>
    <w:basedOn w:val="JHPBodyText"/>
    <w:semiHidden/>
    <w:pPr>
      <w:numPr>
        <w:numId w:val="18"/>
      </w:numPr>
      <w:spacing w:before="120"/>
    </w:pPr>
  </w:style>
  <w:style w:type="character" w:customStyle="1" w:styleId="JHPHeading1Char">
    <w:name w:val="JHP_Heading1 Char"/>
    <w:link w:val="JHPHeading1"/>
    <w:semiHidden/>
    <w:rsid w:val="00C47F9E"/>
    <w:rPr>
      <w:rFonts w:ascii="Helvetica" w:hAnsi="Helvetica"/>
      <w:b/>
      <w:bCs/>
      <w:caps/>
    </w:rPr>
  </w:style>
  <w:style w:type="character" w:customStyle="1" w:styleId="JHPEvenBodyTextChar">
    <w:name w:val="JHP_Even_BodyText Char"/>
    <w:link w:val="JHPEvenBodyText"/>
    <w:semiHidden/>
    <w:rsid w:val="00C47F9E"/>
    <w:rPr>
      <w:rFonts w:ascii="Adobe Garamond Pro" w:eastAsia="Cambria" w:hAnsi="Adobe Garamond Pro" w:cs="Arial Unicode MS"/>
      <w:sz w:val="22"/>
      <w:szCs w:val="22"/>
      <w:lang w:val="x-none" w:eastAsia="x-none"/>
    </w:rPr>
  </w:style>
  <w:style w:type="character" w:customStyle="1" w:styleId="JHPChapterTitleChar">
    <w:name w:val="JHP_ChapterTitle Char"/>
    <w:link w:val="JHPChapterTitle0"/>
    <w:semiHidden/>
    <w:rsid w:val="00C47F9E"/>
    <w:rPr>
      <w:rFonts w:ascii="Helvetica" w:hAnsi="Helvetica"/>
      <w:b/>
      <w:bCs/>
      <w:caps/>
      <w:sz w:val="36"/>
    </w:rPr>
  </w:style>
  <w:style w:type="character" w:customStyle="1" w:styleId="JHPHeading2Char">
    <w:name w:val="JHP_Heading2 Char"/>
    <w:link w:val="JHPHeading2"/>
    <w:semiHidden/>
    <w:rsid w:val="00C47F9E"/>
    <w:rPr>
      <w:rFonts w:ascii="Helvetica" w:hAnsi="Helvetica"/>
      <w:b/>
      <w:bCs/>
    </w:rPr>
  </w:style>
  <w:style w:type="character" w:customStyle="1" w:styleId="JHPEvenListBullet1Char">
    <w:name w:val="JHP_Even_ListBullet1 Char"/>
    <w:link w:val="JHPEvenListBullet1"/>
    <w:semiHidden/>
    <w:rsid w:val="00C47F9E"/>
    <w:rPr>
      <w:rFonts w:asciiTheme="minorHAnsi" w:eastAsiaTheme="minorHAnsi" w:hAnsiTheme="minorHAnsi" w:cstheme="minorBidi"/>
      <w:sz w:val="22"/>
      <w:szCs w:val="22"/>
      <w:lang w:val="fr-FR"/>
    </w:rPr>
  </w:style>
  <w:style w:type="character" w:customStyle="1" w:styleId="JHPEvenHeading1Char">
    <w:name w:val="JHP_Even_Heading1 Char"/>
    <w:link w:val="JHPEvenHeading1"/>
    <w:semiHidden/>
    <w:rsid w:val="00C47F9E"/>
    <w:rPr>
      <w:rFonts w:ascii="Helvetica" w:hAnsi="Helvetica"/>
      <w:b/>
      <w:bCs/>
      <w:caps/>
    </w:rPr>
  </w:style>
  <w:style w:type="character" w:customStyle="1" w:styleId="JHPEvenHeading3Char">
    <w:name w:val="JHP_Even_Heading3 Char"/>
    <w:link w:val="JHPEvenHeading3"/>
    <w:semiHidden/>
    <w:rsid w:val="00C47F9E"/>
    <w:rPr>
      <w:rFonts w:ascii="Helvetica" w:hAnsi="Helvetica"/>
      <w:b/>
      <w:bCs/>
      <w:i/>
      <w:iCs/>
    </w:rPr>
  </w:style>
  <w:style w:type="character" w:customStyle="1" w:styleId="BodyTextChar">
    <w:name w:val="Body Text Char"/>
    <w:basedOn w:val="DefaultParagraphFont"/>
    <w:link w:val="BodyText"/>
    <w:uiPriority w:val="99"/>
    <w:rsid w:val="00FC3DF7"/>
    <w:rPr>
      <w:rFonts w:asciiTheme="minorHAnsi" w:eastAsiaTheme="minorHAnsi" w:hAnsiTheme="minorHAnsi" w:cstheme="minorBidi"/>
      <w:sz w:val="22"/>
      <w:szCs w:val="22"/>
      <w:lang w:val="fr-FR"/>
    </w:rPr>
  </w:style>
  <w:style w:type="character" w:customStyle="1" w:styleId="FootnoteChar">
    <w:name w:val="Footnote Char"/>
    <w:link w:val="Footnote"/>
    <w:semiHidden/>
    <w:rsid w:val="00E61F78"/>
    <w:rPr>
      <w:rFonts w:ascii="Cambria" w:eastAsia="Cambria" w:hAnsi="Cambria" w:cs="Arial Unicode MS"/>
      <w:color w:val="000000"/>
      <w:sz w:val="20"/>
      <w:szCs w:val="22"/>
    </w:rPr>
  </w:style>
  <w:style w:type="character" w:customStyle="1" w:styleId="JHPEvenListBullet3Char">
    <w:name w:val="JHP_Even_ListBullet3 Char"/>
    <w:link w:val="JHPEvenListBullet3"/>
    <w:semiHidden/>
    <w:rsid w:val="00C47F9E"/>
    <w:rPr>
      <w:rFonts w:asciiTheme="minorHAnsi" w:eastAsiaTheme="minorHAnsi" w:hAnsiTheme="minorHAnsi" w:cstheme="minorBidi"/>
      <w:sz w:val="22"/>
      <w:szCs w:val="22"/>
      <w:lang w:val="fr-FR"/>
    </w:rPr>
  </w:style>
  <w:style w:type="paragraph" w:customStyle="1" w:styleId="BlockBullet">
    <w:name w:val="Block Bullet"/>
    <w:basedOn w:val="List"/>
    <w:semiHidden/>
    <w:pPr>
      <w:numPr>
        <w:numId w:val="22"/>
      </w:numPr>
    </w:pPr>
    <w:rPr>
      <w:rFonts w:ascii="Helvetica" w:hAnsi="Helvetica"/>
      <w:sz w:val="18"/>
      <w:szCs w:val="18"/>
    </w:rPr>
  </w:style>
  <w:style w:type="paragraph" w:customStyle="1" w:styleId="EvenNumberedList">
    <w:name w:val="Even Numbered List"/>
    <w:basedOn w:val="JHPNumberedlist0"/>
    <w:semiHidden/>
    <w:pPr>
      <w:numPr>
        <w:numId w:val="0"/>
      </w:numPr>
      <w:tabs>
        <w:tab w:val="num" w:pos="720"/>
      </w:tabs>
      <w:ind w:left="720" w:hanging="360"/>
    </w:pPr>
  </w:style>
  <w:style w:type="character" w:customStyle="1" w:styleId="CommentTextChar">
    <w:name w:val="Comment Text Char"/>
    <w:basedOn w:val="DefaultParagraphFont"/>
    <w:link w:val="CommentText"/>
    <w:uiPriority w:val="99"/>
    <w:semiHidden/>
    <w:rsid w:val="00FC3DF7"/>
    <w:rPr>
      <w:rFonts w:ascii="Adobe Garamond Pro" w:eastAsia="Calibri" w:hAnsi="Adobe Garamond Pro"/>
      <w:lang w:val="fr-FR"/>
    </w:rPr>
  </w:style>
  <w:style w:type="character" w:customStyle="1" w:styleId="st">
    <w:name w:val="st"/>
    <w:semiHidden/>
    <w:rsid w:val="00FC7F3C"/>
  </w:style>
  <w:style w:type="paragraph" w:customStyle="1" w:styleId="list-leadin">
    <w:name w:val="list-leadin"/>
    <w:basedOn w:val="Normal"/>
    <w:semiHidden/>
    <w:rsid w:val="00F97E18"/>
    <w:pPr>
      <w:spacing w:before="100" w:beforeAutospacing="1" w:after="100" w:afterAutospacing="1"/>
    </w:pPr>
    <w:rPr>
      <w:rFonts w:ascii="Times" w:hAnsi="Times"/>
      <w:sz w:val="20"/>
      <w:szCs w:val="20"/>
    </w:rPr>
  </w:style>
  <w:style w:type="character" w:customStyle="1" w:styleId="title10">
    <w:name w:val="title1"/>
    <w:semiHidden/>
    <w:rsid w:val="004F44C1"/>
  </w:style>
  <w:style w:type="paragraph" w:customStyle="1" w:styleId="ColorfulShading-Accent11">
    <w:name w:val="Colorful Shading - Accent 11"/>
    <w:uiPriority w:val="99"/>
    <w:semiHidden/>
    <w:rsid w:val="00FC3DF7"/>
    <w:rPr>
      <w:rFonts w:ascii="Calibri" w:eastAsia="Calibri" w:hAnsi="Calibri"/>
      <w:sz w:val="24"/>
      <w:szCs w:val="24"/>
    </w:rPr>
  </w:style>
  <w:style w:type="paragraph" w:customStyle="1" w:styleId="note">
    <w:name w:val="note"/>
    <w:basedOn w:val="Normal"/>
    <w:semiHidden/>
    <w:rsid w:val="00B42012"/>
    <w:pPr>
      <w:spacing w:before="100" w:beforeAutospacing="1" w:after="100" w:afterAutospacing="1"/>
    </w:pPr>
    <w:rPr>
      <w:rFonts w:ascii="Times" w:hAnsi="Times"/>
      <w:sz w:val="20"/>
      <w:szCs w:val="20"/>
    </w:rPr>
  </w:style>
  <w:style w:type="paragraph" w:customStyle="1" w:styleId="MediumGrid21">
    <w:name w:val="Medium Grid 21"/>
    <w:uiPriority w:val="1"/>
    <w:semiHidden/>
    <w:qFormat/>
    <w:rsid w:val="0022126F"/>
    <w:rPr>
      <w:sz w:val="24"/>
      <w:szCs w:val="24"/>
      <w:lang w:val="en-GB"/>
    </w:rPr>
  </w:style>
  <w:style w:type="paragraph" w:customStyle="1" w:styleId="p">
    <w:name w:val="p"/>
    <w:basedOn w:val="Normal"/>
    <w:semiHidden/>
    <w:rsid w:val="004B42D3"/>
    <w:pPr>
      <w:spacing w:before="100" w:beforeAutospacing="1" w:after="100" w:afterAutospacing="1"/>
    </w:pPr>
    <w:rPr>
      <w:rFonts w:ascii="Times" w:hAnsi="Times"/>
      <w:sz w:val="20"/>
      <w:szCs w:val="20"/>
    </w:rPr>
  </w:style>
  <w:style w:type="paragraph" w:styleId="Revision">
    <w:name w:val="Revision"/>
    <w:uiPriority w:val="99"/>
    <w:semiHidden/>
    <w:rsid w:val="00FC3DF7"/>
    <w:rPr>
      <w:rFonts w:ascii="Calibri" w:eastAsia="Calibri" w:hAnsi="Calibri"/>
      <w:sz w:val="24"/>
      <w:szCs w:val="24"/>
    </w:rPr>
  </w:style>
  <w:style w:type="paragraph" w:styleId="ListParagraph">
    <w:name w:val="List Paragraph"/>
    <w:basedOn w:val="Normal"/>
    <w:link w:val="ListParagraphChar"/>
    <w:uiPriority w:val="1"/>
    <w:qFormat/>
    <w:rsid w:val="00FC3DF7"/>
    <w:pPr>
      <w:ind w:left="720"/>
      <w:contextualSpacing/>
    </w:pPr>
  </w:style>
  <w:style w:type="table" w:customStyle="1" w:styleId="TableGrid10">
    <w:name w:val="Table Grid1"/>
    <w:basedOn w:val="TableNormal"/>
    <w:next w:val="TableGrid"/>
    <w:uiPriority w:val="59"/>
    <w:rsid w:val="00E061A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abbreviation">
    <w:name w:val="citation-abbreviation"/>
    <w:basedOn w:val="DefaultParagraphFont"/>
    <w:semiHidden/>
    <w:rsid w:val="007F605E"/>
  </w:style>
  <w:style w:type="character" w:customStyle="1" w:styleId="citation-publication-date">
    <w:name w:val="citation-publication-date"/>
    <w:basedOn w:val="DefaultParagraphFont"/>
    <w:semiHidden/>
    <w:rsid w:val="007F605E"/>
  </w:style>
  <w:style w:type="character" w:customStyle="1" w:styleId="citation-volume">
    <w:name w:val="citation-volume"/>
    <w:basedOn w:val="DefaultParagraphFont"/>
    <w:semiHidden/>
    <w:rsid w:val="007F605E"/>
  </w:style>
  <w:style w:type="character" w:customStyle="1" w:styleId="citation-issue">
    <w:name w:val="citation-issue"/>
    <w:basedOn w:val="DefaultParagraphFont"/>
    <w:semiHidden/>
    <w:rsid w:val="007F605E"/>
  </w:style>
  <w:style w:type="character" w:customStyle="1" w:styleId="citation-flpages">
    <w:name w:val="citation-flpages"/>
    <w:basedOn w:val="DefaultParagraphFont"/>
    <w:semiHidden/>
    <w:rsid w:val="007F605E"/>
  </w:style>
  <w:style w:type="character" w:customStyle="1" w:styleId="fm-vol-iss-date">
    <w:name w:val="fm-vol-iss-date"/>
    <w:basedOn w:val="DefaultParagraphFont"/>
    <w:semiHidden/>
    <w:rsid w:val="007F605E"/>
  </w:style>
  <w:style w:type="character" w:customStyle="1" w:styleId="doi">
    <w:name w:val="doi"/>
    <w:basedOn w:val="DefaultParagraphFont"/>
    <w:semiHidden/>
    <w:rsid w:val="007F605E"/>
  </w:style>
  <w:style w:type="character" w:customStyle="1" w:styleId="ui-ncbitoggler-master-text">
    <w:name w:val="ui-ncbitoggler-master-text"/>
    <w:basedOn w:val="DefaultParagraphFont"/>
    <w:semiHidden/>
    <w:rsid w:val="00B506A5"/>
  </w:style>
  <w:style w:type="character" w:customStyle="1" w:styleId="EndnoteTextChar">
    <w:name w:val="Endnote Text Char"/>
    <w:link w:val="EndnoteText"/>
    <w:uiPriority w:val="99"/>
    <w:semiHidden/>
    <w:rsid w:val="00E61F78"/>
    <w:rPr>
      <w:rFonts w:ascii="Cambria" w:eastAsia="Cambria" w:hAnsi="Cambria" w:cs="Arial Unicode MS"/>
      <w:sz w:val="20"/>
      <w:szCs w:val="20"/>
    </w:rPr>
  </w:style>
  <w:style w:type="table" w:customStyle="1" w:styleId="TableGrid20">
    <w:name w:val="Table Grid2"/>
    <w:basedOn w:val="TableNormal"/>
    <w:next w:val="TableGrid"/>
    <w:uiPriority w:val="59"/>
    <w:rsid w:val="000E0AC8"/>
    <w:rPr>
      <w:rFonts w:ascii="Franklin Gothic Medium Cond" w:eastAsia="Franklin Gothic Medium Cond" w:hAnsi="Franklin Gothic Medium Cond"/>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552BF9"/>
    <w:rPr>
      <w:rFonts w:ascii="Franklin Gothic Medium Cond" w:eastAsia="Franklin Gothic Medium Cond" w:hAnsi="Franklin Gothic Medium Cond"/>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TMLPreformattedChar">
    <w:name w:val="HTML Preformatted Char"/>
    <w:basedOn w:val="DefaultParagraphFont"/>
    <w:link w:val="HTMLPreformatted"/>
    <w:uiPriority w:val="99"/>
    <w:semiHidden/>
    <w:rsid w:val="00FC3DF7"/>
    <w:rPr>
      <w:rFonts w:ascii="Courier New" w:eastAsiaTheme="minorHAnsi" w:hAnsi="Courier New" w:cs="Courier New"/>
      <w:lang w:val="fr-FR"/>
    </w:rPr>
  </w:style>
  <w:style w:type="paragraph" w:customStyle="1" w:styleId="MCHIPtablebullet3">
    <w:name w:val="MCHIP_table bullet 3"/>
    <w:basedOn w:val="Normal"/>
    <w:link w:val="MCHIPtablebullet3Char"/>
    <w:semiHidden/>
    <w:rsid w:val="00FC3DF7"/>
    <w:pPr>
      <w:ind w:left="1440" w:hanging="360"/>
    </w:pPr>
    <w:rPr>
      <w:rFonts w:ascii="Calibri" w:eastAsia="Calibri" w:hAnsi="Calibri" w:cs="Times New Roman"/>
    </w:rPr>
  </w:style>
  <w:style w:type="paragraph" w:customStyle="1" w:styleId="MCHIPtablebullet">
    <w:name w:val="MCHIP_table bullet"/>
    <w:basedOn w:val="ListParagraph"/>
    <w:link w:val="MCHIPtablebulletChar"/>
    <w:uiPriority w:val="99"/>
    <w:semiHidden/>
    <w:rsid w:val="00FC3DF7"/>
    <w:pPr>
      <w:numPr>
        <w:numId w:val="49"/>
      </w:numPr>
      <w:spacing w:before="120" w:after="0" w:line="240" w:lineRule="auto"/>
      <w:contextualSpacing w:val="0"/>
    </w:pPr>
    <w:rPr>
      <w:rFonts w:ascii="Franklin Gothic Book" w:eastAsia="Times New Roman" w:hAnsi="Franklin Gothic Book" w:cs="Times New Roman"/>
      <w:sz w:val="20"/>
      <w:szCs w:val="18"/>
    </w:rPr>
  </w:style>
  <w:style w:type="character" w:customStyle="1" w:styleId="MCHIPtablebulletChar">
    <w:name w:val="MCHIP_table bullet Char"/>
    <w:link w:val="MCHIPtablebullet"/>
    <w:uiPriority w:val="99"/>
    <w:semiHidden/>
    <w:locked/>
    <w:rsid w:val="00FC3DF7"/>
    <w:rPr>
      <w:rFonts w:ascii="Franklin Gothic Book" w:hAnsi="Franklin Gothic Book"/>
      <w:szCs w:val="18"/>
      <w:lang w:val="fr-FR"/>
    </w:rPr>
  </w:style>
  <w:style w:type="character" w:customStyle="1" w:styleId="HeaderChar">
    <w:name w:val="Header Char"/>
    <w:basedOn w:val="DefaultParagraphFont"/>
    <w:link w:val="Header"/>
    <w:uiPriority w:val="99"/>
    <w:semiHidden/>
    <w:rsid w:val="00FC3DF7"/>
    <w:rPr>
      <w:rFonts w:asciiTheme="minorHAnsi" w:eastAsiaTheme="minorHAnsi" w:hAnsiTheme="minorHAnsi" w:cstheme="minorBidi"/>
      <w:sz w:val="22"/>
      <w:szCs w:val="22"/>
      <w:lang w:val="fr-FR"/>
    </w:rPr>
  </w:style>
  <w:style w:type="character" w:customStyle="1" w:styleId="FooterChar">
    <w:name w:val="Footer Char"/>
    <w:basedOn w:val="DefaultParagraphFont"/>
    <w:link w:val="Footer"/>
    <w:uiPriority w:val="99"/>
    <w:rsid w:val="00FC3DF7"/>
    <w:rPr>
      <w:rFonts w:asciiTheme="minorHAnsi" w:eastAsiaTheme="minorHAnsi" w:hAnsiTheme="minorHAnsi" w:cstheme="minorBidi"/>
      <w:sz w:val="22"/>
      <w:szCs w:val="22"/>
      <w:lang w:val="fr-FR"/>
    </w:rPr>
  </w:style>
  <w:style w:type="paragraph" w:customStyle="1" w:styleId="JHPchaptertitle">
    <w:name w:val="JHP_chapter title"/>
    <w:basedOn w:val="Normal"/>
    <w:link w:val="JHPchaptertitleChar0"/>
    <w:semiHidden/>
    <w:qFormat/>
    <w:rsid w:val="00FC3DF7"/>
    <w:pPr>
      <w:pBdr>
        <w:bottom w:val="single" w:sz="4" w:space="1" w:color="auto"/>
      </w:pBdr>
      <w:spacing w:after="120" w:line="240" w:lineRule="auto"/>
    </w:pPr>
    <w:rPr>
      <w:rFonts w:ascii="Century Gothic" w:hAnsi="Century Gothic" w:cs="Arial"/>
      <w:sz w:val="36"/>
      <w:szCs w:val="36"/>
    </w:rPr>
  </w:style>
  <w:style w:type="paragraph" w:customStyle="1" w:styleId="JHPheading10">
    <w:name w:val="JHP_heading 1"/>
    <w:basedOn w:val="Normal"/>
    <w:link w:val="JHPheading1Char0"/>
    <w:semiHidden/>
    <w:qFormat/>
    <w:rsid w:val="00FC3DF7"/>
    <w:pPr>
      <w:spacing w:before="120" w:after="60"/>
    </w:pPr>
    <w:rPr>
      <w:rFonts w:ascii="Century Gothic" w:hAnsi="Century Gothic" w:cs="Arial"/>
      <w:sz w:val="32"/>
      <w:szCs w:val="24"/>
    </w:rPr>
  </w:style>
  <w:style w:type="paragraph" w:customStyle="1" w:styleId="JHPheading20">
    <w:name w:val="JHP_heading 2"/>
    <w:basedOn w:val="Normal"/>
    <w:link w:val="JHPheading2Char0"/>
    <w:semiHidden/>
    <w:qFormat/>
    <w:rsid w:val="00FC3DF7"/>
    <w:pPr>
      <w:spacing w:before="120" w:after="60"/>
    </w:pPr>
    <w:rPr>
      <w:rFonts w:ascii="Century Gothic" w:hAnsi="Century Gothic" w:cs="Arial"/>
      <w:b/>
      <w:sz w:val="24"/>
      <w:szCs w:val="24"/>
    </w:rPr>
  </w:style>
  <w:style w:type="paragraph" w:customStyle="1" w:styleId="JHPheading30">
    <w:name w:val="JHP_heading 3"/>
    <w:basedOn w:val="Normal"/>
    <w:link w:val="JHPheading3Char"/>
    <w:semiHidden/>
    <w:qFormat/>
    <w:rsid w:val="00FC3DF7"/>
    <w:pPr>
      <w:spacing w:before="120" w:after="60"/>
    </w:pPr>
    <w:rPr>
      <w:rFonts w:ascii="Century Gothic" w:hAnsi="Century Gothic" w:cs="Arial"/>
      <w:sz w:val="24"/>
      <w:szCs w:val="24"/>
    </w:rPr>
  </w:style>
  <w:style w:type="paragraph" w:customStyle="1" w:styleId="JHPheading40">
    <w:name w:val="JHP_heading 4"/>
    <w:basedOn w:val="Normal"/>
    <w:link w:val="JHPheading4Char"/>
    <w:semiHidden/>
    <w:qFormat/>
    <w:rsid w:val="00FC3DF7"/>
    <w:pPr>
      <w:spacing w:before="120" w:after="60"/>
    </w:pPr>
    <w:rPr>
      <w:rFonts w:ascii="Century Gothic" w:hAnsi="Century Gothic" w:cs="Arial"/>
      <w:i/>
      <w:sz w:val="24"/>
      <w:szCs w:val="24"/>
    </w:rPr>
  </w:style>
  <w:style w:type="paragraph" w:customStyle="1" w:styleId="JHPbullet10">
    <w:name w:val="JHP_bullet 1"/>
    <w:basedOn w:val="ListParagraph"/>
    <w:link w:val="JHPbullet1Char"/>
    <w:semiHidden/>
    <w:qFormat/>
    <w:rsid w:val="00FC3DF7"/>
    <w:pPr>
      <w:numPr>
        <w:numId w:val="28"/>
      </w:numPr>
      <w:spacing w:before="120" w:after="0" w:line="240" w:lineRule="auto"/>
      <w:contextualSpacing w:val="0"/>
    </w:pPr>
    <w:rPr>
      <w:rFonts w:ascii="Adobe Garamond Pro" w:eastAsia="Calibri" w:hAnsi="Adobe Garamond Pro"/>
      <w:sz w:val="24"/>
      <w:szCs w:val="24"/>
    </w:rPr>
  </w:style>
  <w:style w:type="paragraph" w:customStyle="1" w:styleId="JHPbullet2">
    <w:name w:val="JHP_bullet 2"/>
    <w:basedOn w:val="Normal"/>
    <w:link w:val="JHPbullet2Char"/>
    <w:semiHidden/>
    <w:qFormat/>
    <w:rsid w:val="00FC3DF7"/>
    <w:pPr>
      <w:numPr>
        <w:numId w:val="25"/>
      </w:numPr>
      <w:spacing w:before="120" w:after="0" w:line="240" w:lineRule="auto"/>
    </w:pPr>
    <w:rPr>
      <w:rFonts w:ascii="Adobe Garamond Pro" w:eastAsia="Calibri" w:hAnsi="Adobe Garamond Pro" w:cs="Times New Roman"/>
      <w:sz w:val="24"/>
      <w:szCs w:val="24"/>
    </w:rPr>
  </w:style>
  <w:style w:type="paragraph" w:customStyle="1" w:styleId="JHPbullet30">
    <w:name w:val="JHP_bullet 3"/>
    <w:basedOn w:val="MCHIPtablebullet3"/>
    <w:link w:val="JHPbullet3Char"/>
    <w:semiHidden/>
    <w:qFormat/>
    <w:rsid w:val="00FC3DF7"/>
    <w:pPr>
      <w:spacing w:before="120" w:after="0" w:line="240" w:lineRule="auto"/>
      <w:ind w:left="1080"/>
    </w:pPr>
    <w:rPr>
      <w:rFonts w:ascii="Adobe Garamond Pro" w:hAnsi="Adobe Garamond Pro"/>
      <w:sz w:val="24"/>
    </w:rPr>
  </w:style>
  <w:style w:type="paragraph" w:customStyle="1" w:styleId="JHPnumberedlist">
    <w:name w:val="JHP_numbered list"/>
    <w:basedOn w:val="Normal"/>
    <w:link w:val="JHPnumberedlistChar"/>
    <w:semiHidden/>
    <w:qFormat/>
    <w:rsid w:val="00FC3DF7"/>
    <w:pPr>
      <w:numPr>
        <w:numId w:val="27"/>
      </w:numPr>
      <w:spacing w:before="120" w:after="0" w:line="240" w:lineRule="auto"/>
    </w:pPr>
    <w:rPr>
      <w:rFonts w:ascii="Adobe Garamond Pro" w:eastAsia="Calibri" w:hAnsi="Adobe Garamond Pro" w:cs="Times New Roman"/>
      <w:sz w:val="24"/>
      <w:szCs w:val="24"/>
    </w:rPr>
  </w:style>
  <w:style w:type="paragraph" w:customStyle="1" w:styleId="JHPtablefiguretitle">
    <w:name w:val="JHP_table/figure title"/>
    <w:basedOn w:val="Normal"/>
    <w:link w:val="JHPtablefiguretitleChar"/>
    <w:semiHidden/>
    <w:qFormat/>
    <w:rsid w:val="00FC3DF7"/>
    <w:pPr>
      <w:spacing w:after="60"/>
    </w:pPr>
    <w:rPr>
      <w:rFonts w:ascii="Arial" w:hAnsi="Arial" w:cs="Arial"/>
      <w:b/>
      <w:sz w:val="20"/>
    </w:rPr>
  </w:style>
  <w:style w:type="paragraph" w:customStyle="1" w:styleId="JHPtablebullet10">
    <w:name w:val="JHP_table bullet 1"/>
    <w:basedOn w:val="MCHIPtablebullet"/>
    <w:semiHidden/>
    <w:qFormat/>
    <w:rsid w:val="00FC3DF7"/>
    <w:pPr>
      <w:spacing w:before="0"/>
    </w:pPr>
    <w:rPr>
      <w:rFonts w:ascii="Arial" w:hAnsi="Arial" w:cs="Arial"/>
    </w:rPr>
  </w:style>
  <w:style w:type="paragraph" w:customStyle="1" w:styleId="JHPtabletext">
    <w:name w:val="JHP_table text"/>
    <w:basedOn w:val="Normal"/>
    <w:qFormat/>
    <w:rsid w:val="00FC3DF7"/>
    <w:pPr>
      <w:spacing w:after="0"/>
    </w:pPr>
    <w:rPr>
      <w:rFonts w:ascii="Arial" w:hAnsi="Arial" w:cs="Arial"/>
      <w:sz w:val="20"/>
    </w:rPr>
  </w:style>
  <w:style w:type="paragraph" w:customStyle="1" w:styleId="JHPheaderfooter0">
    <w:name w:val="JHP_header/footer"/>
    <w:basedOn w:val="Footer"/>
    <w:semiHidden/>
    <w:qFormat/>
    <w:rsid w:val="00FC3DF7"/>
    <w:pPr>
      <w:tabs>
        <w:tab w:val="clear" w:pos="4680"/>
      </w:tabs>
    </w:pPr>
    <w:rPr>
      <w:rFonts w:ascii="Arial" w:hAnsi="Arial" w:cs="Arial"/>
      <w:b/>
      <w:i/>
      <w:sz w:val="20"/>
      <w:szCs w:val="20"/>
    </w:rPr>
  </w:style>
  <w:style w:type="paragraph" w:customStyle="1" w:styleId="JHPnumberedtable">
    <w:name w:val="JHP_numbered table"/>
    <w:basedOn w:val="Normal"/>
    <w:link w:val="JHPnumberedtableChar"/>
    <w:semiHidden/>
    <w:qFormat/>
    <w:rsid w:val="00FC3DF7"/>
    <w:pPr>
      <w:numPr>
        <w:numId w:val="30"/>
      </w:numPr>
      <w:spacing w:after="0" w:line="240" w:lineRule="auto"/>
    </w:pPr>
    <w:rPr>
      <w:rFonts w:ascii="Arial" w:eastAsia="Calibri" w:hAnsi="Arial" w:cs="Times New Roman"/>
      <w:sz w:val="20"/>
    </w:rPr>
  </w:style>
  <w:style w:type="paragraph" w:customStyle="1" w:styleId="JhpiegoHeading1">
    <w:name w:val="Jhpiego_Heading 1"/>
    <w:basedOn w:val="JHPheading10"/>
    <w:link w:val="JhpiegoHeading1Char"/>
    <w:semiHidden/>
    <w:qFormat/>
    <w:rsid w:val="00FC3DF7"/>
  </w:style>
  <w:style w:type="character" w:customStyle="1" w:styleId="JHPchaptertitleChar0">
    <w:name w:val="JHP_chapter title Char"/>
    <w:basedOn w:val="DefaultParagraphFont"/>
    <w:link w:val="JHPchaptertitle"/>
    <w:semiHidden/>
    <w:rsid w:val="00FC3DF7"/>
    <w:rPr>
      <w:rFonts w:ascii="Century Gothic" w:eastAsiaTheme="minorHAnsi" w:hAnsi="Century Gothic" w:cs="Arial"/>
      <w:sz w:val="36"/>
      <w:szCs w:val="36"/>
      <w:lang w:val="fr-FR"/>
    </w:rPr>
  </w:style>
  <w:style w:type="character" w:customStyle="1" w:styleId="ChapterTitleChar">
    <w:name w:val="Chapter Title Char"/>
    <w:basedOn w:val="JHPchaptertitleChar0"/>
    <w:link w:val="ChapterTitle"/>
    <w:semiHidden/>
    <w:rsid w:val="00FC3DF7"/>
    <w:rPr>
      <w:rFonts w:ascii="Century Gothic" w:eastAsiaTheme="minorHAnsi" w:hAnsi="Century Gothic" w:cs="Arial"/>
      <w:sz w:val="36"/>
      <w:szCs w:val="36"/>
      <w:lang w:val="fr-FR"/>
    </w:rPr>
  </w:style>
  <w:style w:type="paragraph" w:customStyle="1" w:styleId="JhpiegoHeading2">
    <w:name w:val="Jhpiego_Heading2"/>
    <w:basedOn w:val="JHPheading20"/>
    <w:link w:val="JhpiegoHeading2Char"/>
    <w:semiHidden/>
    <w:qFormat/>
    <w:rsid w:val="00FC3DF7"/>
  </w:style>
  <w:style w:type="character" w:customStyle="1" w:styleId="JHPheading1Char0">
    <w:name w:val="JHP_heading 1 Char"/>
    <w:basedOn w:val="DefaultParagraphFont"/>
    <w:link w:val="JHPheading10"/>
    <w:semiHidden/>
    <w:rsid w:val="00FC3DF7"/>
    <w:rPr>
      <w:rFonts w:ascii="Century Gothic" w:eastAsiaTheme="minorHAnsi" w:hAnsi="Century Gothic" w:cs="Arial"/>
      <w:sz w:val="32"/>
      <w:szCs w:val="24"/>
      <w:lang w:val="fr-FR"/>
    </w:rPr>
  </w:style>
  <w:style w:type="character" w:customStyle="1" w:styleId="JhpiegoHeading1Char">
    <w:name w:val="Jhpiego_Heading 1 Char"/>
    <w:basedOn w:val="JHPheading1Char0"/>
    <w:link w:val="JhpiegoHeading1"/>
    <w:semiHidden/>
    <w:rsid w:val="00FC3DF7"/>
    <w:rPr>
      <w:rFonts w:ascii="Century Gothic" w:eastAsiaTheme="minorHAnsi" w:hAnsi="Century Gothic" w:cs="Arial"/>
      <w:sz w:val="32"/>
      <w:szCs w:val="24"/>
      <w:lang w:val="fr-FR"/>
    </w:rPr>
  </w:style>
  <w:style w:type="paragraph" w:customStyle="1" w:styleId="JhpiegoHeading3">
    <w:name w:val="Jhpiego_Heading3"/>
    <w:basedOn w:val="JHPheading30"/>
    <w:link w:val="JhpiegoHeading3Char"/>
    <w:semiHidden/>
    <w:qFormat/>
    <w:rsid w:val="00FC3DF7"/>
  </w:style>
  <w:style w:type="character" w:customStyle="1" w:styleId="JHPheading2Char0">
    <w:name w:val="JHP_heading 2 Char"/>
    <w:basedOn w:val="DefaultParagraphFont"/>
    <w:link w:val="JHPheading20"/>
    <w:semiHidden/>
    <w:rsid w:val="00FC3DF7"/>
    <w:rPr>
      <w:rFonts w:ascii="Century Gothic" w:eastAsiaTheme="minorHAnsi" w:hAnsi="Century Gothic" w:cs="Arial"/>
      <w:b/>
      <w:sz w:val="24"/>
      <w:szCs w:val="24"/>
      <w:lang w:val="fr-FR"/>
    </w:rPr>
  </w:style>
  <w:style w:type="character" w:customStyle="1" w:styleId="JhpiegoHeading2Char">
    <w:name w:val="Jhpiego_Heading2 Char"/>
    <w:basedOn w:val="JHPheading2Char0"/>
    <w:link w:val="JhpiegoHeading2"/>
    <w:semiHidden/>
    <w:rsid w:val="00FC3DF7"/>
    <w:rPr>
      <w:rFonts w:ascii="Century Gothic" w:eastAsiaTheme="minorHAnsi" w:hAnsi="Century Gothic" w:cs="Arial"/>
      <w:b/>
      <w:sz w:val="24"/>
      <w:szCs w:val="24"/>
      <w:lang w:val="fr-FR"/>
    </w:rPr>
  </w:style>
  <w:style w:type="paragraph" w:customStyle="1" w:styleId="JhpiegoHeading4">
    <w:name w:val="Jhpiego_Heading4"/>
    <w:basedOn w:val="JHPheading40"/>
    <w:link w:val="JhpiegoHeading4Char"/>
    <w:semiHidden/>
    <w:qFormat/>
    <w:rsid w:val="00FC3DF7"/>
  </w:style>
  <w:style w:type="character" w:customStyle="1" w:styleId="JHPheading3Char">
    <w:name w:val="JHP_heading 3 Char"/>
    <w:basedOn w:val="DefaultParagraphFont"/>
    <w:link w:val="JHPheading30"/>
    <w:semiHidden/>
    <w:rsid w:val="00FC3DF7"/>
    <w:rPr>
      <w:rFonts w:ascii="Century Gothic" w:eastAsiaTheme="minorHAnsi" w:hAnsi="Century Gothic" w:cs="Arial"/>
      <w:sz w:val="24"/>
      <w:szCs w:val="24"/>
      <w:lang w:val="fr-FR"/>
    </w:rPr>
  </w:style>
  <w:style w:type="character" w:customStyle="1" w:styleId="JhpiegoHeading3Char">
    <w:name w:val="Jhpiego_Heading3 Char"/>
    <w:basedOn w:val="JHPheading3Char"/>
    <w:link w:val="JhpiegoHeading3"/>
    <w:semiHidden/>
    <w:rsid w:val="00FC3DF7"/>
    <w:rPr>
      <w:rFonts w:ascii="Century Gothic" w:eastAsiaTheme="minorHAnsi" w:hAnsi="Century Gothic" w:cs="Arial"/>
      <w:sz w:val="24"/>
      <w:szCs w:val="24"/>
      <w:lang w:val="fr-FR"/>
    </w:rPr>
  </w:style>
  <w:style w:type="paragraph" w:customStyle="1" w:styleId="JhpiegoBullet10">
    <w:name w:val="Jhpiego_Bullet1"/>
    <w:basedOn w:val="JHPbullet10"/>
    <w:link w:val="JhpiegoBullet1Char"/>
    <w:semiHidden/>
    <w:rsid w:val="00FC3DF7"/>
    <w:pPr>
      <w:ind w:left="360"/>
    </w:pPr>
  </w:style>
  <w:style w:type="character" w:customStyle="1" w:styleId="JHPheading4Char">
    <w:name w:val="JHP_heading 4 Char"/>
    <w:basedOn w:val="DefaultParagraphFont"/>
    <w:link w:val="JHPheading40"/>
    <w:semiHidden/>
    <w:rsid w:val="00FC3DF7"/>
    <w:rPr>
      <w:rFonts w:ascii="Century Gothic" w:eastAsiaTheme="minorHAnsi" w:hAnsi="Century Gothic" w:cs="Arial"/>
      <w:i/>
      <w:sz w:val="24"/>
      <w:szCs w:val="24"/>
      <w:lang w:val="fr-FR"/>
    </w:rPr>
  </w:style>
  <w:style w:type="character" w:customStyle="1" w:styleId="JhpiegoHeading4Char">
    <w:name w:val="Jhpiego_Heading4 Char"/>
    <w:basedOn w:val="JHPheading4Char"/>
    <w:link w:val="JhpiegoHeading4"/>
    <w:semiHidden/>
    <w:rsid w:val="00FC3DF7"/>
    <w:rPr>
      <w:rFonts w:ascii="Century Gothic" w:eastAsiaTheme="minorHAnsi" w:hAnsi="Century Gothic" w:cs="Arial"/>
      <w:i/>
      <w:sz w:val="24"/>
      <w:szCs w:val="24"/>
      <w:lang w:val="fr-FR"/>
    </w:rPr>
  </w:style>
  <w:style w:type="paragraph" w:customStyle="1" w:styleId="Jhpiegobullet2">
    <w:name w:val="Jhpiego_bullet2"/>
    <w:basedOn w:val="JHPbullet2"/>
    <w:link w:val="Jhpiegobullet2Char"/>
    <w:semiHidden/>
    <w:qFormat/>
    <w:rsid w:val="00FC3DF7"/>
  </w:style>
  <w:style w:type="character" w:customStyle="1" w:styleId="ListParagraphChar">
    <w:name w:val="List Paragraph Char"/>
    <w:basedOn w:val="DefaultParagraphFont"/>
    <w:link w:val="ListParagraph"/>
    <w:uiPriority w:val="34"/>
    <w:rsid w:val="00FC3DF7"/>
    <w:rPr>
      <w:rFonts w:asciiTheme="minorHAnsi" w:eastAsiaTheme="minorHAnsi" w:hAnsiTheme="minorHAnsi" w:cstheme="minorBidi"/>
      <w:sz w:val="22"/>
      <w:szCs w:val="22"/>
      <w:lang w:val="fr-FR"/>
    </w:rPr>
  </w:style>
  <w:style w:type="character" w:customStyle="1" w:styleId="JHPbullet1Char">
    <w:name w:val="JHP_bullet 1 Char"/>
    <w:basedOn w:val="ListParagraphChar"/>
    <w:link w:val="JHPbullet10"/>
    <w:semiHidden/>
    <w:rsid w:val="00FC3DF7"/>
    <w:rPr>
      <w:rFonts w:ascii="Adobe Garamond Pro" w:eastAsia="Calibri" w:hAnsi="Adobe Garamond Pro" w:cstheme="minorBidi"/>
      <w:sz w:val="24"/>
      <w:szCs w:val="24"/>
      <w:lang w:val="fr-FR"/>
    </w:rPr>
  </w:style>
  <w:style w:type="character" w:customStyle="1" w:styleId="JhpiegoBullet1Char">
    <w:name w:val="Jhpiego_Bullet1 Char"/>
    <w:basedOn w:val="DefaultParagraphFont"/>
    <w:link w:val="JhpiegoBullet10"/>
    <w:semiHidden/>
    <w:rsid w:val="00FC3DF7"/>
    <w:rPr>
      <w:rFonts w:ascii="Adobe Garamond Pro" w:eastAsia="Calibri" w:hAnsi="Adobe Garamond Pro" w:cstheme="minorBidi"/>
      <w:sz w:val="24"/>
      <w:szCs w:val="24"/>
      <w:lang w:val="fr-FR"/>
    </w:rPr>
  </w:style>
  <w:style w:type="paragraph" w:customStyle="1" w:styleId="Jhpiegobullet3">
    <w:name w:val="Jhpiego_bullet3"/>
    <w:basedOn w:val="Normal"/>
    <w:link w:val="Jhpiegobullet3Char"/>
    <w:semiHidden/>
    <w:qFormat/>
    <w:rsid w:val="00FC3DF7"/>
    <w:pPr>
      <w:tabs>
        <w:tab w:val="left" w:pos="360"/>
      </w:tabs>
      <w:spacing w:before="120" w:after="0" w:line="240" w:lineRule="auto"/>
      <w:ind w:left="1080" w:hanging="360"/>
    </w:pPr>
    <w:rPr>
      <w:rFonts w:ascii="Adobe Garamond Pro" w:eastAsia="Calibri" w:hAnsi="Adobe Garamond Pro" w:cs="Times New Roman"/>
      <w:sz w:val="24"/>
    </w:rPr>
  </w:style>
  <w:style w:type="character" w:customStyle="1" w:styleId="JHPbullet2Char">
    <w:name w:val="JHP_bullet 2 Char"/>
    <w:basedOn w:val="DefaultParagraphFont"/>
    <w:link w:val="JHPbullet2"/>
    <w:semiHidden/>
    <w:rsid w:val="00FC3DF7"/>
    <w:rPr>
      <w:rFonts w:ascii="Adobe Garamond Pro" w:eastAsia="Calibri" w:hAnsi="Adobe Garamond Pro"/>
      <w:sz w:val="24"/>
      <w:szCs w:val="24"/>
      <w:lang w:val="fr-FR"/>
    </w:rPr>
  </w:style>
  <w:style w:type="character" w:customStyle="1" w:styleId="Jhpiegobullet2Char">
    <w:name w:val="Jhpiego_bullet2 Char"/>
    <w:basedOn w:val="DefaultParagraphFont"/>
    <w:link w:val="Jhpiegobullet2"/>
    <w:semiHidden/>
    <w:rsid w:val="00FC3DF7"/>
    <w:rPr>
      <w:rFonts w:ascii="Adobe Garamond Pro" w:eastAsia="Calibri" w:hAnsi="Adobe Garamond Pro"/>
      <w:sz w:val="24"/>
      <w:szCs w:val="24"/>
      <w:lang w:val="fr-FR"/>
    </w:rPr>
  </w:style>
  <w:style w:type="paragraph" w:customStyle="1" w:styleId="JhpiegoBodytext">
    <w:name w:val="Jhpiego_Bodytext"/>
    <w:basedOn w:val="Normal"/>
    <w:link w:val="JhpiegoBodytextChar"/>
    <w:semiHidden/>
    <w:qFormat/>
    <w:rsid w:val="00A80B51"/>
  </w:style>
  <w:style w:type="character" w:customStyle="1" w:styleId="MCHIPtablebullet3Char">
    <w:name w:val="MCHIP_table bullet 3 Char"/>
    <w:basedOn w:val="DefaultParagraphFont"/>
    <w:link w:val="MCHIPtablebullet3"/>
    <w:semiHidden/>
    <w:rsid w:val="00FC3DF7"/>
    <w:rPr>
      <w:rFonts w:ascii="Calibri" w:eastAsia="Calibri" w:hAnsi="Calibri"/>
      <w:sz w:val="22"/>
      <w:szCs w:val="22"/>
      <w:lang w:val="fr-FR"/>
    </w:rPr>
  </w:style>
  <w:style w:type="character" w:customStyle="1" w:styleId="JHPbullet3Char">
    <w:name w:val="JHP_bullet 3 Char"/>
    <w:basedOn w:val="MCHIPtablebullet3Char"/>
    <w:link w:val="JHPbullet30"/>
    <w:semiHidden/>
    <w:rsid w:val="00FC3DF7"/>
    <w:rPr>
      <w:rFonts w:ascii="Adobe Garamond Pro" w:eastAsia="Calibri" w:hAnsi="Adobe Garamond Pro"/>
      <w:sz w:val="24"/>
      <w:szCs w:val="22"/>
      <w:lang w:val="fr-FR"/>
    </w:rPr>
  </w:style>
  <w:style w:type="character" w:customStyle="1" w:styleId="Jhpiegobullet3Char">
    <w:name w:val="Jhpiego_bullet3 Char"/>
    <w:basedOn w:val="DefaultParagraphFont"/>
    <w:link w:val="Jhpiegobullet3"/>
    <w:semiHidden/>
    <w:rsid w:val="00FC3DF7"/>
    <w:rPr>
      <w:rFonts w:ascii="Adobe Garamond Pro" w:eastAsia="Calibri" w:hAnsi="Adobe Garamond Pro"/>
      <w:sz w:val="24"/>
      <w:szCs w:val="22"/>
      <w:lang w:val="fr-FR"/>
    </w:rPr>
  </w:style>
  <w:style w:type="paragraph" w:customStyle="1" w:styleId="Jhpiegonumbers">
    <w:name w:val="Jhpiego_numbers"/>
    <w:basedOn w:val="JHPnumberedlist"/>
    <w:link w:val="JhpiegonumbersChar"/>
    <w:semiHidden/>
    <w:qFormat/>
    <w:rsid w:val="00FC3DF7"/>
  </w:style>
  <w:style w:type="character" w:customStyle="1" w:styleId="JhpiegoBodytextChar">
    <w:name w:val="Jhpiego_Bodytext Char"/>
    <w:basedOn w:val="DefaultParagraphFont"/>
    <w:link w:val="JhpiegoBodytext"/>
    <w:semiHidden/>
    <w:rsid w:val="00A80B51"/>
  </w:style>
  <w:style w:type="paragraph" w:customStyle="1" w:styleId="JhpiegoTabletitle">
    <w:name w:val="Jhpiego_Tabletitle"/>
    <w:basedOn w:val="JHPtablefiguretitle"/>
    <w:link w:val="JhpiegoTabletitleChar"/>
    <w:semiHidden/>
    <w:qFormat/>
    <w:rsid w:val="00FC3DF7"/>
  </w:style>
  <w:style w:type="character" w:customStyle="1" w:styleId="JHPnumberedlistChar">
    <w:name w:val="JHP_numbered list Char"/>
    <w:basedOn w:val="DefaultParagraphFont"/>
    <w:link w:val="JHPnumberedlist"/>
    <w:semiHidden/>
    <w:rsid w:val="00FC3DF7"/>
    <w:rPr>
      <w:rFonts w:ascii="Adobe Garamond Pro" w:eastAsia="Calibri" w:hAnsi="Adobe Garamond Pro"/>
      <w:sz w:val="24"/>
      <w:szCs w:val="24"/>
      <w:lang w:val="fr-FR"/>
    </w:rPr>
  </w:style>
  <w:style w:type="character" w:customStyle="1" w:styleId="JhpiegonumbersChar">
    <w:name w:val="Jhpiego_numbers Char"/>
    <w:basedOn w:val="JHPnumberedlistChar"/>
    <w:link w:val="Jhpiegonumbers"/>
    <w:semiHidden/>
    <w:rsid w:val="00FC3DF7"/>
    <w:rPr>
      <w:rFonts w:ascii="Adobe Garamond Pro" w:eastAsia="Calibri" w:hAnsi="Adobe Garamond Pro"/>
      <w:sz w:val="24"/>
      <w:szCs w:val="24"/>
      <w:lang w:val="fr-FR"/>
    </w:rPr>
  </w:style>
  <w:style w:type="paragraph" w:customStyle="1" w:styleId="Jhpiegotablenumber">
    <w:name w:val="Jhpiego_tablenumber"/>
    <w:basedOn w:val="JHPnumberedtable"/>
    <w:link w:val="JhpiegotablenumberChar"/>
    <w:semiHidden/>
    <w:qFormat/>
    <w:rsid w:val="00FC3DF7"/>
    <w:pPr>
      <w:ind w:left="360"/>
    </w:pPr>
  </w:style>
  <w:style w:type="character" w:customStyle="1" w:styleId="JHPtablefiguretitleChar">
    <w:name w:val="JHP_table/figure title Char"/>
    <w:basedOn w:val="DefaultParagraphFont"/>
    <w:link w:val="JHPtablefiguretitle"/>
    <w:semiHidden/>
    <w:rsid w:val="00FC3DF7"/>
    <w:rPr>
      <w:rFonts w:ascii="Arial" w:eastAsiaTheme="minorHAnsi" w:hAnsi="Arial" w:cs="Arial"/>
      <w:b/>
      <w:szCs w:val="22"/>
      <w:lang w:val="fr-FR"/>
    </w:rPr>
  </w:style>
  <w:style w:type="character" w:customStyle="1" w:styleId="JhpiegoTabletitleChar">
    <w:name w:val="Jhpiego_Tabletitle Char"/>
    <w:basedOn w:val="JHPtablefiguretitleChar"/>
    <w:link w:val="JhpiegoTabletitle"/>
    <w:semiHidden/>
    <w:rsid w:val="00FC3DF7"/>
    <w:rPr>
      <w:rFonts w:ascii="Arial" w:eastAsiaTheme="minorHAnsi" w:hAnsi="Arial" w:cs="Arial"/>
      <w:b/>
      <w:szCs w:val="22"/>
      <w:lang w:val="fr-FR"/>
    </w:rPr>
  </w:style>
  <w:style w:type="character" w:customStyle="1" w:styleId="JHPnumberedtableChar">
    <w:name w:val="JHP_numbered table Char"/>
    <w:basedOn w:val="DefaultParagraphFont"/>
    <w:link w:val="JHPnumberedtable"/>
    <w:semiHidden/>
    <w:rsid w:val="00FC3DF7"/>
    <w:rPr>
      <w:rFonts w:ascii="Arial" w:eastAsia="Calibri" w:hAnsi="Arial"/>
      <w:szCs w:val="22"/>
      <w:lang w:val="fr-FR"/>
    </w:rPr>
  </w:style>
  <w:style w:type="character" w:customStyle="1" w:styleId="JhpiegotablenumberChar">
    <w:name w:val="Jhpiego_tablenumber Char"/>
    <w:basedOn w:val="JHPnumberedtableChar"/>
    <w:link w:val="Jhpiegotablenumber"/>
    <w:semiHidden/>
    <w:rsid w:val="00FC3DF7"/>
    <w:rPr>
      <w:rFonts w:ascii="Arial" w:eastAsia="Calibri" w:hAnsi="Arial"/>
      <w:szCs w:val="22"/>
      <w:lang w:val="fr-FR"/>
    </w:rPr>
  </w:style>
  <w:style w:type="paragraph" w:customStyle="1" w:styleId="JHPUnitHeader">
    <w:name w:val="JHP_UnitHeader"/>
    <w:basedOn w:val="Normal"/>
    <w:link w:val="JHPUnitHeaderChar"/>
    <w:autoRedefine/>
    <w:semiHidden/>
    <w:qFormat/>
    <w:rsid w:val="00FC3DF7"/>
    <w:pPr>
      <w:pageBreakBefore/>
      <w:tabs>
        <w:tab w:val="left" w:pos="720"/>
      </w:tabs>
      <w:spacing w:after="240" w:line="240" w:lineRule="auto"/>
      <w:jc w:val="center"/>
      <w:outlineLvl w:val="0"/>
    </w:pPr>
    <w:rPr>
      <w:rFonts w:ascii="Arial" w:hAnsi="Arial" w:cs="Arial"/>
      <w:b/>
      <w:bCs/>
      <w:caps/>
      <w:sz w:val="44"/>
      <w:szCs w:val="44"/>
    </w:rPr>
  </w:style>
  <w:style w:type="character" w:customStyle="1" w:styleId="JHPUnitHeaderChar">
    <w:name w:val="JHP_UnitHeader Char"/>
    <w:basedOn w:val="DefaultParagraphFont"/>
    <w:link w:val="JHPUnitHeader"/>
    <w:semiHidden/>
    <w:rsid w:val="00FC3DF7"/>
    <w:rPr>
      <w:rFonts w:ascii="Arial" w:eastAsiaTheme="minorHAnsi" w:hAnsi="Arial" w:cs="Arial"/>
      <w:b/>
      <w:bCs/>
      <w:caps/>
      <w:sz w:val="44"/>
      <w:szCs w:val="44"/>
      <w:lang w:val="fr-FR"/>
    </w:rPr>
  </w:style>
  <w:style w:type="character" w:customStyle="1" w:styleId="FootnoteTextChar">
    <w:name w:val="Footnote Text Char"/>
    <w:basedOn w:val="DefaultParagraphFont"/>
    <w:link w:val="FootnoteText"/>
    <w:uiPriority w:val="99"/>
    <w:semiHidden/>
    <w:rsid w:val="00FC3DF7"/>
    <w:rPr>
      <w:rFonts w:asciiTheme="minorHAnsi" w:eastAsiaTheme="minorHAnsi" w:hAnsiTheme="minorHAnsi" w:cstheme="minorBidi"/>
      <w:lang w:val="fr-FR"/>
    </w:rPr>
  </w:style>
  <w:style w:type="paragraph" w:customStyle="1" w:styleId="BEKAHUSETHISONE">
    <w:name w:val="BEKAH USE THIS ONE"/>
    <w:basedOn w:val="Normal"/>
    <w:link w:val="BEKAHUSETHISONEChar"/>
    <w:semiHidden/>
    <w:qFormat/>
    <w:rsid w:val="00A80B51"/>
    <w:pPr>
      <w:pBdr>
        <w:bottom w:val="single" w:sz="4" w:space="1" w:color="auto"/>
      </w:pBdr>
      <w:spacing w:after="120"/>
    </w:pPr>
    <w:rPr>
      <w:rFonts w:ascii="Arial" w:hAnsi="Arial"/>
      <w:b/>
      <w:caps/>
      <w:sz w:val="36"/>
    </w:rPr>
  </w:style>
  <w:style w:type="character" w:customStyle="1" w:styleId="BEKAHUSETHISONEChar">
    <w:name w:val="BEKAH USE THIS ONE Char"/>
    <w:link w:val="BEKAHUSETHISONE"/>
    <w:semiHidden/>
    <w:rsid w:val="00E61F78"/>
    <w:rPr>
      <w:rFonts w:ascii="Arial" w:eastAsia="Cambria" w:hAnsi="Arial" w:cs="Arial Unicode MS"/>
      <w:b/>
      <w:caps/>
      <w:sz w:val="36"/>
    </w:rPr>
  </w:style>
  <w:style w:type="table" w:customStyle="1" w:styleId="TableGrid40">
    <w:name w:val="Table Grid4"/>
    <w:basedOn w:val="TableNormal"/>
    <w:next w:val="TableGrid"/>
    <w:uiPriority w:val="59"/>
    <w:rsid w:val="005A6776"/>
    <w:rPr>
      <w:rFonts w:ascii="Franklin Gothic Medium Cond" w:eastAsia="Franklin Gothic Medium Cond" w:hAnsi="Franklin Gothic Medium Cond" w:cs="Arial Unicode M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FC3DF7"/>
    <w:rPr>
      <w:rFonts w:ascii="Tahoma" w:eastAsiaTheme="minorHAnsi" w:hAnsi="Tahoma" w:cs="Tahoma"/>
      <w:sz w:val="16"/>
      <w:szCs w:val="16"/>
      <w:lang w:val="fr-FR"/>
    </w:rPr>
  </w:style>
  <w:style w:type="paragraph" w:customStyle="1" w:styleId="JhpChapterTitle1">
    <w:name w:val="Jhp_ChapterTitle"/>
    <w:qFormat/>
    <w:rsid w:val="00FC3DF7"/>
    <w:pPr>
      <w:pBdr>
        <w:bottom w:val="single" w:sz="4" w:space="1" w:color="auto"/>
      </w:pBdr>
      <w:spacing w:after="240"/>
    </w:pPr>
    <w:rPr>
      <w:rFonts w:ascii="Century Gothic" w:eastAsiaTheme="minorHAnsi" w:hAnsi="Century Gothic" w:cstheme="minorBidi"/>
      <w:sz w:val="36"/>
      <w:szCs w:val="22"/>
    </w:rPr>
  </w:style>
  <w:style w:type="paragraph" w:customStyle="1" w:styleId="JhpBodyText0">
    <w:name w:val="Jhp_Body Text"/>
    <w:basedOn w:val="ListParagraph"/>
    <w:qFormat/>
    <w:rsid w:val="00FC3DF7"/>
    <w:pPr>
      <w:spacing w:after="0" w:line="240" w:lineRule="auto"/>
      <w:ind w:left="0"/>
      <w:contextualSpacing w:val="0"/>
    </w:pPr>
    <w:rPr>
      <w:rFonts w:ascii="Garamond" w:hAnsi="Garamond"/>
      <w:sz w:val="24"/>
    </w:rPr>
  </w:style>
  <w:style w:type="paragraph" w:customStyle="1" w:styleId="Jhp2ndLevelHeading">
    <w:name w:val="Jhp_2nd Level Heading"/>
    <w:basedOn w:val="Normal"/>
    <w:qFormat/>
    <w:rsid w:val="00FC3DF7"/>
    <w:pPr>
      <w:spacing w:before="120" w:after="60"/>
    </w:pPr>
    <w:rPr>
      <w:rFonts w:ascii="Century Gothic" w:hAnsi="Century Gothic"/>
      <w:sz w:val="24"/>
    </w:rPr>
  </w:style>
  <w:style w:type="paragraph" w:customStyle="1" w:styleId="Jhp1stLevelHeading">
    <w:name w:val="Jhp_1st Level Heading"/>
    <w:basedOn w:val="Normal"/>
    <w:qFormat/>
    <w:rsid w:val="00FC3DF7"/>
    <w:pPr>
      <w:spacing w:before="120" w:after="60" w:line="240" w:lineRule="auto"/>
    </w:pPr>
    <w:rPr>
      <w:rFonts w:ascii="Century Gothic" w:hAnsi="Century Gothic"/>
      <w:b/>
      <w:sz w:val="28"/>
      <w:szCs w:val="28"/>
    </w:rPr>
  </w:style>
  <w:style w:type="paragraph" w:customStyle="1" w:styleId="Jhp3rdLevelHeading">
    <w:name w:val="Jhp_3rd Level Heading"/>
    <w:basedOn w:val="Normal"/>
    <w:qFormat/>
    <w:rsid w:val="00FC3DF7"/>
    <w:pPr>
      <w:spacing w:before="120" w:after="60" w:line="240" w:lineRule="auto"/>
    </w:pPr>
    <w:rPr>
      <w:rFonts w:ascii="Century Gothic" w:hAnsi="Century Gothic"/>
      <w:i/>
      <w:sz w:val="24"/>
    </w:rPr>
  </w:style>
  <w:style w:type="paragraph" w:customStyle="1" w:styleId="Jhp4thLevelHeading">
    <w:name w:val="Jhp_4th Level Heading"/>
    <w:basedOn w:val="Jhp3rdLevelHeading"/>
    <w:qFormat/>
    <w:rsid w:val="00226FEE"/>
    <w:rPr>
      <w:rFonts w:ascii="Garamond" w:hAnsi="Garamond"/>
    </w:rPr>
  </w:style>
  <w:style w:type="paragraph" w:customStyle="1" w:styleId="JhpBulletLevel1">
    <w:name w:val="Jhp_Bullet Level 1"/>
    <w:basedOn w:val="JhpiegoBullet10"/>
    <w:qFormat/>
    <w:rsid w:val="00FC3DF7"/>
    <w:rPr>
      <w:rFonts w:ascii="Garamond" w:hAnsi="Garamond"/>
    </w:rPr>
  </w:style>
  <w:style w:type="paragraph" w:customStyle="1" w:styleId="JhpBulletLevel2">
    <w:name w:val="Jhp_Bullet Level 2"/>
    <w:basedOn w:val="Jhpiegobullet2"/>
    <w:qFormat/>
    <w:rsid w:val="00FC3DF7"/>
    <w:rPr>
      <w:rFonts w:ascii="Garamond" w:hAnsi="Garamond"/>
    </w:rPr>
  </w:style>
  <w:style w:type="paragraph" w:customStyle="1" w:styleId="JhpBulletLevel3">
    <w:name w:val="Jhp_Bullet Level 3"/>
    <w:basedOn w:val="Jhpiegobullet3"/>
    <w:qFormat/>
    <w:rsid w:val="00FC3DF7"/>
    <w:pPr>
      <w:numPr>
        <w:numId w:val="26"/>
      </w:numPr>
      <w:ind w:left="1080"/>
    </w:pPr>
    <w:rPr>
      <w:rFonts w:ascii="Garamond" w:hAnsi="Garamond"/>
    </w:rPr>
  </w:style>
  <w:style w:type="paragraph" w:customStyle="1" w:styleId="JhpNumberList">
    <w:name w:val="Jhp_Number List"/>
    <w:basedOn w:val="JHPnumberedlist"/>
    <w:link w:val="JhpNumberListChar"/>
    <w:qFormat/>
    <w:rsid w:val="00FC3DF7"/>
    <w:rPr>
      <w:rFonts w:ascii="Garamond" w:hAnsi="Garamond"/>
    </w:rPr>
  </w:style>
  <w:style w:type="character" w:customStyle="1" w:styleId="JhpNumberListChar">
    <w:name w:val="Jhp_Number List Char"/>
    <w:basedOn w:val="DefaultParagraphFont"/>
    <w:link w:val="JhpNumberList"/>
    <w:rsid w:val="00FC3DF7"/>
    <w:rPr>
      <w:rFonts w:ascii="Garamond" w:eastAsia="Calibri" w:hAnsi="Garamond"/>
      <w:sz w:val="24"/>
      <w:szCs w:val="24"/>
      <w:lang w:val="fr-FR"/>
    </w:rPr>
  </w:style>
  <w:style w:type="paragraph" w:customStyle="1" w:styleId="JhpTableBullet11">
    <w:name w:val="Jhp_Table Bullet 1"/>
    <w:basedOn w:val="MCHIPtablebullet"/>
    <w:qFormat/>
    <w:rsid w:val="0018759E"/>
    <w:pPr>
      <w:spacing w:before="0" w:after="40"/>
      <w:ind w:left="288" w:hanging="288"/>
    </w:pPr>
    <w:rPr>
      <w:rFonts w:ascii="Century Gothic" w:hAnsi="Century Gothic" w:cs="Arial"/>
      <w:sz w:val="18"/>
    </w:rPr>
  </w:style>
  <w:style w:type="paragraph" w:customStyle="1" w:styleId="JhpTableBullet20">
    <w:name w:val="Jhp_Table Bullet 2"/>
    <w:basedOn w:val="Normal"/>
    <w:rsid w:val="00451D64"/>
    <w:pPr>
      <w:numPr>
        <w:numId w:val="29"/>
      </w:numPr>
      <w:spacing w:after="40" w:line="240" w:lineRule="auto"/>
      <w:ind w:left="576" w:hanging="288"/>
    </w:pPr>
    <w:rPr>
      <w:rFonts w:ascii="Century Gothic" w:eastAsia="Calibri" w:hAnsi="Century Gothic" w:cs="Arial"/>
      <w:sz w:val="18"/>
      <w:szCs w:val="20"/>
    </w:rPr>
  </w:style>
  <w:style w:type="paragraph" w:customStyle="1" w:styleId="JhpTabletext0">
    <w:name w:val="Jhp_Table text"/>
    <w:basedOn w:val="Normal"/>
    <w:qFormat/>
    <w:rsid w:val="00451D64"/>
    <w:pPr>
      <w:spacing w:after="0" w:line="240" w:lineRule="auto"/>
    </w:pPr>
    <w:rPr>
      <w:rFonts w:ascii="Century Gothic" w:eastAsia="Calibri" w:hAnsi="Century Gothic" w:cs="Arial"/>
      <w:sz w:val="18"/>
    </w:rPr>
  </w:style>
  <w:style w:type="paragraph" w:customStyle="1" w:styleId="JhpTabletitle">
    <w:name w:val="Jhp_Table title"/>
    <w:basedOn w:val="Normal"/>
    <w:link w:val="JhpTabletitleChar"/>
    <w:qFormat/>
    <w:rsid w:val="00F9290C"/>
    <w:pPr>
      <w:spacing w:after="60" w:line="240" w:lineRule="auto"/>
    </w:pPr>
    <w:rPr>
      <w:rFonts w:ascii="Century Gothic" w:eastAsia="Calibri" w:hAnsi="Century Gothic" w:cs="Arial"/>
      <w:b/>
    </w:rPr>
  </w:style>
  <w:style w:type="paragraph" w:customStyle="1" w:styleId="JhpTableNumberList">
    <w:name w:val="Jhp_Table Number List"/>
    <w:basedOn w:val="JHPnumberedtable"/>
    <w:link w:val="JhpTableNumberListChar"/>
    <w:qFormat/>
    <w:rsid w:val="008A6CFE"/>
    <w:pPr>
      <w:numPr>
        <w:numId w:val="40"/>
      </w:numPr>
      <w:spacing w:after="40"/>
      <w:ind w:left="360"/>
    </w:pPr>
    <w:rPr>
      <w:rFonts w:ascii="Century Gothic" w:hAnsi="Century Gothic"/>
      <w:sz w:val="18"/>
    </w:rPr>
  </w:style>
  <w:style w:type="character" w:customStyle="1" w:styleId="JhpTabletitleChar">
    <w:name w:val="Jhp_Table title Char"/>
    <w:basedOn w:val="DefaultParagraphFont"/>
    <w:link w:val="JhpTabletitle"/>
    <w:rsid w:val="00F9290C"/>
    <w:rPr>
      <w:rFonts w:ascii="Century Gothic" w:eastAsia="Calibri" w:hAnsi="Century Gothic" w:cs="Arial"/>
      <w:b/>
      <w:sz w:val="22"/>
      <w:szCs w:val="22"/>
      <w:lang w:val="fr-FR"/>
    </w:rPr>
  </w:style>
  <w:style w:type="character" w:customStyle="1" w:styleId="JhpTableNumberListChar">
    <w:name w:val="Jhp_Table Number List Char"/>
    <w:basedOn w:val="DefaultParagraphFont"/>
    <w:link w:val="JhpTableNumberList"/>
    <w:rsid w:val="008A6CFE"/>
    <w:rPr>
      <w:rFonts w:ascii="Century Gothic" w:eastAsia="Calibri" w:hAnsi="Century Gothic"/>
      <w:sz w:val="18"/>
      <w:szCs w:val="22"/>
      <w:lang w:val="fr-FR"/>
    </w:rPr>
  </w:style>
  <w:style w:type="paragraph" w:customStyle="1" w:styleId="JhpFooter">
    <w:name w:val="Jhp_Footer"/>
    <w:basedOn w:val="Footer"/>
    <w:qFormat/>
    <w:rsid w:val="00FC3DF7"/>
    <w:pPr>
      <w:tabs>
        <w:tab w:val="clear" w:pos="4680"/>
      </w:tabs>
    </w:pPr>
    <w:rPr>
      <w:rFonts w:ascii="Century Gothic" w:hAnsi="Century Gothic"/>
      <w:b/>
      <w:sz w:val="16"/>
      <w:szCs w:val="18"/>
    </w:rPr>
  </w:style>
  <w:style w:type="paragraph" w:customStyle="1" w:styleId="JhpiegoBodyText0">
    <w:name w:val="Jhpiego_Body Text"/>
    <w:basedOn w:val="Normal"/>
    <w:link w:val="JhpiegoBodyTextChar0"/>
    <w:semiHidden/>
    <w:qFormat/>
    <w:rsid w:val="00FC3DF7"/>
    <w:pPr>
      <w:spacing w:after="0" w:line="240" w:lineRule="auto"/>
    </w:pPr>
    <w:rPr>
      <w:rFonts w:ascii="Adobe Garamond Pro" w:eastAsia="Garamond" w:hAnsi="Adobe Garamond Pro" w:cs="Times New Roman"/>
      <w:sz w:val="24"/>
    </w:rPr>
  </w:style>
  <w:style w:type="character" w:customStyle="1" w:styleId="JhpiegoBodyTextChar0">
    <w:name w:val="Jhpiego_Body Text Char"/>
    <w:link w:val="JhpiegoBodyText0"/>
    <w:semiHidden/>
    <w:rsid w:val="00FC3DF7"/>
    <w:rPr>
      <w:rFonts w:ascii="Adobe Garamond Pro" w:eastAsia="Garamond" w:hAnsi="Adobe Garamond Pro"/>
      <w:sz w:val="24"/>
      <w:szCs w:val="22"/>
      <w:lang w:val="fr-FR"/>
    </w:rPr>
  </w:style>
  <w:style w:type="paragraph" w:customStyle="1" w:styleId="JhpiegoChapterTitle">
    <w:name w:val="Jhpiego_Chapter Title"/>
    <w:basedOn w:val="Normal"/>
    <w:semiHidden/>
    <w:qFormat/>
    <w:rsid w:val="00FC3DF7"/>
    <w:pPr>
      <w:pBdr>
        <w:bottom w:val="single" w:sz="8" w:space="1" w:color="305B75"/>
      </w:pBdr>
      <w:spacing w:before="120" w:after="120" w:line="240" w:lineRule="auto"/>
    </w:pPr>
    <w:rPr>
      <w:rFonts w:ascii="Century Gothic" w:eastAsia="Garamond" w:hAnsi="Century Gothic" w:cs="Times New Roman"/>
      <w:caps/>
      <w:color w:val="305B75"/>
      <w:sz w:val="36"/>
      <w:szCs w:val="36"/>
    </w:rPr>
  </w:style>
  <w:style w:type="paragraph" w:customStyle="1" w:styleId="JhpiegoBullet1">
    <w:name w:val="Jhpiego_Bullet 1"/>
    <w:semiHidden/>
    <w:qFormat/>
    <w:rsid w:val="00FC3DF7"/>
    <w:pPr>
      <w:numPr>
        <w:numId w:val="41"/>
      </w:numPr>
      <w:spacing w:before="120" w:line="240" w:lineRule="atLeast"/>
    </w:pPr>
    <w:rPr>
      <w:rFonts w:ascii="Adobe Garamond Pro" w:eastAsia="Garamond" w:hAnsi="Adobe Garamond Pro"/>
      <w:sz w:val="24"/>
      <w:szCs w:val="22"/>
    </w:rPr>
  </w:style>
  <w:style w:type="paragraph" w:customStyle="1" w:styleId="JhpCoverTitle">
    <w:name w:val="Jhp_Cover Title"/>
    <w:basedOn w:val="JhpChapterTitle1"/>
    <w:qFormat/>
    <w:rsid w:val="00FC3DF7"/>
    <w:rPr>
      <w:b/>
      <w:sz w:val="48"/>
    </w:rPr>
  </w:style>
  <w:style w:type="character" w:customStyle="1" w:styleId="Heading1Char">
    <w:name w:val="Heading 1 Char"/>
    <w:basedOn w:val="DefaultParagraphFont"/>
    <w:link w:val="Heading1"/>
    <w:uiPriority w:val="9"/>
    <w:rsid w:val="00FC3DF7"/>
    <w:rPr>
      <w:rFonts w:asciiTheme="majorHAnsi" w:eastAsiaTheme="majorEastAsia" w:hAnsiTheme="majorHAnsi" w:cstheme="majorBidi"/>
      <w:b/>
      <w:bCs/>
      <w:color w:val="71931B" w:themeColor="accent1" w:themeShade="BF"/>
      <w:sz w:val="28"/>
      <w:szCs w:val="28"/>
      <w:lang w:val="fr-FR"/>
    </w:rPr>
  </w:style>
  <w:style w:type="character" w:customStyle="1" w:styleId="Heading2Char">
    <w:name w:val="Heading 2 Char"/>
    <w:basedOn w:val="DefaultParagraphFont"/>
    <w:link w:val="Heading2"/>
    <w:uiPriority w:val="9"/>
    <w:rsid w:val="00FC3DF7"/>
    <w:rPr>
      <w:rFonts w:asciiTheme="majorHAnsi" w:eastAsiaTheme="majorEastAsia" w:hAnsiTheme="majorHAnsi" w:cstheme="majorBidi"/>
      <w:b/>
      <w:bCs/>
      <w:color w:val="99C525" w:themeColor="accent1"/>
      <w:sz w:val="26"/>
      <w:szCs w:val="26"/>
      <w:lang w:val="fr-FR"/>
    </w:rPr>
  </w:style>
  <w:style w:type="character" w:customStyle="1" w:styleId="Heading3Char">
    <w:name w:val="Heading 3 Char"/>
    <w:basedOn w:val="DefaultParagraphFont"/>
    <w:link w:val="Heading3"/>
    <w:uiPriority w:val="9"/>
    <w:rsid w:val="00FC3DF7"/>
    <w:rPr>
      <w:rFonts w:asciiTheme="majorHAnsi" w:eastAsiaTheme="majorEastAsia" w:hAnsiTheme="majorHAnsi" w:cstheme="majorBidi"/>
      <w:b/>
      <w:bCs/>
      <w:color w:val="99C525" w:themeColor="accent1"/>
      <w:sz w:val="22"/>
      <w:szCs w:val="22"/>
      <w:lang w:val="fr-FR"/>
    </w:rPr>
  </w:style>
  <w:style w:type="paragraph" w:customStyle="1" w:styleId="JhpTableHeading">
    <w:name w:val="Jhp_Table Heading"/>
    <w:basedOn w:val="JhpTableBullet11"/>
    <w:qFormat/>
    <w:rsid w:val="00FC3DF7"/>
    <w:pPr>
      <w:numPr>
        <w:numId w:val="0"/>
      </w:numPr>
      <w:spacing w:after="0"/>
      <w:jc w:val="center"/>
    </w:pPr>
    <w:rPr>
      <w:b/>
      <w:color w:val="FFFFFF"/>
    </w:rPr>
  </w:style>
  <w:style w:type="paragraph" w:customStyle="1" w:styleId="BulletList">
    <w:name w:val="Bullet List"/>
    <w:basedOn w:val="Normal"/>
    <w:uiPriority w:val="99"/>
    <w:semiHidden/>
    <w:rsid w:val="00FC3DF7"/>
    <w:pPr>
      <w:numPr>
        <w:numId w:val="32"/>
      </w:numPr>
    </w:pPr>
  </w:style>
  <w:style w:type="paragraph" w:customStyle="1" w:styleId="BulletList2">
    <w:name w:val="Bullet List 2"/>
    <w:basedOn w:val="BulletList"/>
    <w:uiPriority w:val="99"/>
    <w:semiHidden/>
    <w:rsid w:val="00FC3DF7"/>
    <w:pPr>
      <w:numPr>
        <w:numId w:val="0"/>
      </w:numPr>
      <w:tabs>
        <w:tab w:val="num" w:pos="720"/>
      </w:tabs>
      <w:ind w:left="720" w:hanging="360"/>
    </w:pPr>
    <w:rPr>
      <w:rFonts w:eastAsia="MS Mincho"/>
    </w:rPr>
  </w:style>
  <w:style w:type="paragraph" w:customStyle="1" w:styleId="MRLTableBullets2">
    <w:name w:val="MRL_TableBullets2"/>
    <w:basedOn w:val="Normal"/>
    <w:uiPriority w:val="99"/>
    <w:semiHidden/>
    <w:rsid w:val="00FC3DF7"/>
    <w:pPr>
      <w:numPr>
        <w:numId w:val="33"/>
      </w:numPr>
    </w:pPr>
  </w:style>
  <w:style w:type="paragraph" w:customStyle="1" w:styleId="defentry1">
    <w:name w:val="defentry1"/>
    <w:basedOn w:val="Normal"/>
    <w:uiPriority w:val="99"/>
    <w:semiHidden/>
    <w:rsid w:val="00FC3DF7"/>
    <w:pPr>
      <w:spacing w:line="360" w:lineRule="auto"/>
      <w:ind w:left="277" w:right="277" w:hanging="277"/>
    </w:pPr>
    <w:rPr>
      <w:color w:val="000000"/>
      <w:sz w:val="19"/>
      <w:szCs w:val="19"/>
    </w:rPr>
  </w:style>
  <w:style w:type="paragraph" w:customStyle="1" w:styleId="ACCESSBodyText">
    <w:name w:val="ACCESS_Body Text"/>
    <w:basedOn w:val="Normal"/>
    <w:link w:val="ACCESSBodyTextChar"/>
    <w:semiHidden/>
    <w:qFormat/>
    <w:rsid w:val="00FC3DF7"/>
    <w:rPr>
      <w:rFonts w:ascii="Adobe Garamond Pro" w:hAnsi="Adobe Garamond Pro"/>
      <w:lang w:val="x-none" w:eastAsia="x-none"/>
    </w:rPr>
  </w:style>
  <w:style w:type="character" w:customStyle="1" w:styleId="ACCESSBodyTextChar">
    <w:name w:val="ACCESS_Body Text Char"/>
    <w:link w:val="ACCESSBodyText"/>
    <w:semiHidden/>
    <w:locked/>
    <w:rsid w:val="00FC3DF7"/>
    <w:rPr>
      <w:rFonts w:ascii="Adobe Garamond Pro" w:eastAsiaTheme="minorHAnsi" w:hAnsi="Adobe Garamond Pro" w:cstheme="minorBidi"/>
      <w:sz w:val="22"/>
      <w:szCs w:val="22"/>
      <w:lang w:val="x-none" w:eastAsia="x-none"/>
    </w:rPr>
  </w:style>
  <w:style w:type="paragraph" w:customStyle="1" w:styleId="JHPBullet1">
    <w:name w:val="JHP_Bullet 1"/>
    <w:semiHidden/>
    <w:qFormat/>
    <w:rsid w:val="00FC3DF7"/>
    <w:pPr>
      <w:numPr>
        <w:numId w:val="34"/>
      </w:numPr>
      <w:spacing w:before="120" w:line="240" w:lineRule="atLeast"/>
    </w:pPr>
    <w:rPr>
      <w:rFonts w:ascii="Adobe Garamond Pro" w:eastAsia="Calibri" w:hAnsi="Adobe Garamond Pro"/>
      <w:sz w:val="24"/>
      <w:szCs w:val="22"/>
    </w:rPr>
  </w:style>
  <w:style w:type="paragraph" w:customStyle="1" w:styleId="JHPBullet3">
    <w:name w:val="JHP_Bullet 3"/>
    <w:semiHidden/>
    <w:qFormat/>
    <w:rsid w:val="00FC3DF7"/>
    <w:pPr>
      <w:numPr>
        <w:numId w:val="35"/>
      </w:numPr>
      <w:tabs>
        <w:tab w:val="left" w:pos="1080"/>
      </w:tabs>
      <w:spacing w:after="120" w:line="240" w:lineRule="atLeast"/>
    </w:pPr>
    <w:rPr>
      <w:rFonts w:ascii="Adobe Garamond Pro" w:eastAsia="Calibri" w:hAnsi="Adobe Garamond Pro"/>
      <w:sz w:val="24"/>
      <w:szCs w:val="22"/>
    </w:rPr>
  </w:style>
  <w:style w:type="paragraph" w:customStyle="1" w:styleId="JHPTableBullet2">
    <w:name w:val="JHP_Table Bullet 2"/>
    <w:uiPriority w:val="99"/>
    <w:semiHidden/>
    <w:qFormat/>
    <w:rsid w:val="00FC3DF7"/>
    <w:pPr>
      <w:numPr>
        <w:numId w:val="36"/>
      </w:numPr>
      <w:spacing w:before="40" w:line="240" w:lineRule="atLeast"/>
    </w:pPr>
    <w:rPr>
      <w:rFonts w:ascii="Helvetica LT Std" w:eastAsia="Calibri" w:hAnsi="Helvetica LT Std"/>
      <w:szCs w:val="22"/>
    </w:rPr>
  </w:style>
  <w:style w:type="paragraph" w:customStyle="1" w:styleId="JHPFootnote">
    <w:name w:val="JHP_Footnote"/>
    <w:link w:val="JHPFootnoteChar"/>
    <w:semiHidden/>
    <w:qFormat/>
    <w:rsid w:val="00FC3DF7"/>
    <w:pPr>
      <w:spacing w:line="240" w:lineRule="atLeast"/>
      <w:ind w:left="187" w:hanging="187"/>
    </w:pPr>
    <w:rPr>
      <w:rFonts w:ascii="Helvetica LT Std" w:eastAsiaTheme="minorHAnsi" w:hAnsi="Helvetica LT Std" w:cstheme="minorBidi"/>
      <w:sz w:val="22"/>
      <w:szCs w:val="22"/>
    </w:rPr>
  </w:style>
  <w:style w:type="character" w:customStyle="1" w:styleId="JHPFootnoteChar">
    <w:name w:val="JHP_Footnote Char"/>
    <w:link w:val="JHPFootnote"/>
    <w:semiHidden/>
    <w:locked/>
    <w:rsid w:val="00FC3DF7"/>
    <w:rPr>
      <w:rFonts w:ascii="Helvetica LT Std" w:eastAsiaTheme="minorHAnsi" w:hAnsi="Helvetica LT Std" w:cstheme="minorBidi"/>
      <w:sz w:val="22"/>
      <w:szCs w:val="22"/>
    </w:rPr>
  </w:style>
  <w:style w:type="paragraph" w:customStyle="1" w:styleId="LAMfootnotereference">
    <w:name w:val="LAM_footnote reference"/>
    <w:basedOn w:val="JHPFootnote"/>
    <w:link w:val="LAMfootnotereferenceChar"/>
    <w:semiHidden/>
    <w:rsid w:val="00FC3DF7"/>
    <w:rPr>
      <w:szCs w:val="32"/>
    </w:rPr>
  </w:style>
  <w:style w:type="character" w:customStyle="1" w:styleId="LAMfootnotereferenceChar">
    <w:name w:val="LAM_footnote reference Char"/>
    <w:link w:val="LAMfootnotereference"/>
    <w:semiHidden/>
    <w:locked/>
    <w:rsid w:val="00FC3DF7"/>
    <w:rPr>
      <w:rFonts w:ascii="Helvetica LT Std" w:eastAsiaTheme="minorHAnsi" w:hAnsi="Helvetica LT Std" w:cstheme="minorBidi"/>
      <w:sz w:val="22"/>
      <w:szCs w:val="32"/>
    </w:rPr>
  </w:style>
  <w:style w:type="paragraph" w:customStyle="1" w:styleId="body15">
    <w:name w:val="body15"/>
    <w:basedOn w:val="Normal"/>
    <w:semiHidden/>
    <w:rsid w:val="00FC3DF7"/>
    <w:pPr>
      <w:spacing w:before="150" w:after="150"/>
    </w:pPr>
    <w:rPr>
      <w:color w:val="4D4D4D"/>
    </w:rPr>
  </w:style>
  <w:style w:type="paragraph" w:customStyle="1" w:styleId="JHPBodyText1">
    <w:name w:val="JHP_Body Text"/>
    <w:basedOn w:val="Normal"/>
    <w:semiHidden/>
    <w:rsid w:val="00FC3DF7"/>
    <w:pPr>
      <w:spacing w:line="240" w:lineRule="atLeast"/>
    </w:pPr>
    <w:rPr>
      <w:rFonts w:ascii="Adobe Garamond Pro" w:hAnsi="Adobe Garamond Pro"/>
    </w:rPr>
  </w:style>
  <w:style w:type="paragraph" w:customStyle="1" w:styleId="JHPCntrdChapterTitle">
    <w:name w:val="JHP_Cntrd ChapterTitle"/>
    <w:uiPriority w:val="99"/>
    <w:semiHidden/>
    <w:qFormat/>
    <w:rsid w:val="00FC3DF7"/>
    <w:pPr>
      <w:spacing w:after="200" w:line="276" w:lineRule="auto"/>
      <w:jc w:val="center"/>
    </w:pPr>
    <w:rPr>
      <w:rFonts w:ascii="Helvetica LT Std" w:eastAsia="Calibri" w:hAnsi="Helvetica LT Std"/>
      <w:b/>
      <w:sz w:val="36"/>
      <w:szCs w:val="22"/>
    </w:rPr>
  </w:style>
  <w:style w:type="paragraph" w:customStyle="1" w:styleId="JHPFigureTableTitle">
    <w:name w:val="JHP_Figure/Table Title"/>
    <w:uiPriority w:val="99"/>
    <w:semiHidden/>
    <w:qFormat/>
    <w:rsid w:val="00FC3DF7"/>
    <w:pPr>
      <w:spacing w:after="60" w:line="240" w:lineRule="atLeast"/>
    </w:pPr>
    <w:rPr>
      <w:rFonts w:ascii="Helvetica LT Std" w:eastAsia="Calibri" w:hAnsi="Helvetica LT Std"/>
      <w:b/>
      <w:szCs w:val="22"/>
    </w:rPr>
  </w:style>
  <w:style w:type="paragraph" w:customStyle="1" w:styleId="JHPHeading11">
    <w:name w:val="JHP_Heading 1"/>
    <w:semiHidden/>
    <w:rsid w:val="00FC3DF7"/>
    <w:pPr>
      <w:spacing w:before="60" w:after="120" w:line="240" w:lineRule="atLeast"/>
    </w:pPr>
    <w:rPr>
      <w:rFonts w:ascii="Helvetica LT Std" w:eastAsia="Calibri" w:hAnsi="Helvetica LT Std"/>
      <w:b/>
      <w:caps/>
      <w:sz w:val="24"/>
      <w:szCs w:val="22"/>
    </w:rPr>
  </w:style>
  <w:style w:type="paragraph" w:customStyle="1" w:styleId="JHPHeading21">
    <w:name w:val="JHP_Heading 2"/>
    <w:semiHidden/>
    <w:qFormat/>
    <w:rsid w:val="00FC3DF7"/>
    <w:pPr>
      <w:spacing w:before="60" w:after="120" w:line="240" w:lineRule="atLeast"/>
    </w:pPr>
    <w:rPr>
      <w:rFonts w:ascii="Helvetica LT Std" w:eastAsia="Calibri" w:hAnsi="Helvetica LT Std"/>
      <w:b/>
      <w:sz w:val="24"/>
      <w:szCs w:val="22"/>
    </w:rPr>
  </w:style>
  <w:style w:type="paragraph" w:customStyle="1" w:styleId="JHPHeading31">
    <w:name w:val="JHP_Heading 3"/>
    <w:uiPriority w:val="99"/>
    <w:semiHidden/>
    <w:qFormat/>
    <w:rsid w:val="00FC3DF7"/>
    <w:pPr>
      <w:spacing w:before="60" w:after="120" w:line="240" w:lineRule="atLeast"/>
    </w:pPr>
    <w:rPr>
      <w:rFonts w:ascii="Helvetica LT Std" w:eastAsia="Calibri" w:hAnsi="Helvetica LT Std"/>
      <w:sz w:val="24"/>
      <w:szCs w:val="22"/>
    </w:rPr>
  </w:style>
  <w:style w:type="paragraph" w:customStyle="1" w:styleId="JHPHeading41">
    <w:name w:val="JHP_Heading 4"/>
    <w:uiPriority w:val="99"/>
    <w:semiHidden/>
    <w:qFormat/>
    <w:rsid w:val="00FC3DF7"/>
    <w:pPr>
      <w:spacing w:before="60" w:after="120" w:line="240" w:lineRule="atLeast"/>
    </w:pPr>
    <w:rPr>
      <w:rFonts w:ascii="Helvetica LT Std" w:eastAsia="Calibri" w:hAnsi="Helvetica LT Std"/>
      <w:i/>
      <w:sz w:val="24"/>
      <w:szCs w:val="22"/>
    </w:rPr>
  </w:style>
  <w:style w:type="paragraph" w:customStyle="1" w:styleId="JHPNumberedList1">
    <w:name w:val="JHP_Numbered List"/>
    <w:semiHidden/>
    <w:qFormat/>
    <w:rsid w:val="00FC3DF7"/>
    <w:pPr>
      <w:numPr>
        <w:numId w:val="37"/>
      </w:numPr>
      <w:tabs>
        <w:tab w:val="left" w:pos="360"/>
      </w:tabs>
      <w:spacing w:before="120" w:line="240" w:lineRule="atLeast"/>
    </w:pPr>
    <w:rPr>
      <w:rFonts w:ascii="Adobe Garamond Pro" w:eastAsia="Calibri" w:hAnsi="Adobe Garamond Pro"/>
      <w:sz w:val="24"/>
      <w:szCs w:val="22"/>
    </w:rPr>
  </w:style>
  <w:style w:type="paragraph" w:customStyle="1" w:styleId="JHPSubtitle">
    <w:name w:val="JHP_Subtitle"/>
    <w:uiPriority w:val="99"/>
    <w:semiHidden/>
    <w:qFormat/>
    <w:rsid w:val="00FC3DF7"/>
    <w:pPr>
      <w:spacing w:line="240" w:lineRule="atLeast"/>
    </w:pPr>
    <w:rPr>
      <w:rFonts w:ascii="Helvetica LT Std" w:eastAsia="Calibri" w:hAnsi="Helvetica LT Std"/>
      <w:sz w:val="50"/>
      <w:szCs w:val="22"/>
    </w:rPr>
  </w:style>
  <w:style w:type="paragraph" w:customStyle="1" w:styleId="JHPTitle">
    <w:name w:val="JHP_Title"/>
    <w:uiPriority w:val="99"/>
    <w:semiHidden/>
    <w:qFormat/>
    <w:rsid w:val="00FC3DF7"/>
    <w:pPr>
      <w:spacing w:line="240" w:lineRule="atLeast"/>
    </w:pPr>
    <w:rPr>
      <w:rFonts w:ascii="Helvetica LT Std" w:eastAsia="Calibri" w:hAnsi="Helvetica LT Std"/>
      <w:b/>
      <w:sz w:val="50"/>
      <w:szCs w:val="22"/>
    </w:rPr>
  </w:style>
  <w:style w:type="paragraph" w:customStyle="1" w:styleId="JHPTableText1">
    <w:name w:val="JHP_Table Text"/>
    <w:uiPriority w:val="99"/>
    <w:semiHidden/>
    <w:qFormat/>
    <w:rsid w:val="00FC3DF7"/>
    <w:pPr>
      <w:spacing w:line="240" w:lineRule="atLeast"/>
    </w:pPr>
    <w:rPr>
      <w:rFonts w:ascii="Helvetica LT Std" w:eastAsia="Calibri" w:hAnsi="Helvetica LT Std"/>
      <w:szCs w:val="22"/>
    </w:rPr>
  </w:style>
  <w:style w:type="paragraph" w:customStyle="1" w:styleId="JHPTableBullet1">
    <w:name w:val="JHP_Table Bullet 1"/>
    <w:basedOn w:val="JHPTableText1"/>
    <w:uiPriority w:val="99"/>
    <w:semiHidden/>
    <w:qFormat/>
    <w:rsid w:val="00FC3DF7"/>
    <w:pPr>
      <w:numPr>
        <w:numId w:val="38"/>
      </w:numPr>
      <w:spacing w:before="40"/>
    </w:pPr>
  </w:style>
  <w:style w:type="character" w:customStyle="1" w:styleId="quotes">
    <w:name w:val="quotes"/>
    <w:semiHidden/>
    <w:rsid w:val="00FC3DF7"/>
    <w:rPr>
      <w:rFonts w:ascii="Times New Roman" w:hAnsi="Times New Roman" w:cs="Times New Roman" w:hint="default"/>
    </w:rPr>
  </w:style>
  <w:style w:type="character" w:customStyle="1" w:styleId="mdash1">
    <w:name w:val="mdash1"/>
    <w:semiHidden/>
    <w:rsid w:val="00FC3DF7"/>
    <w:rPr>
      <w:rFonts w:ascii="Times New Roman" w:hAnsi="Times New Roman" w:cs="Times New Roman" w:hint="default"/>
    </w:rPr>
  </w:style>
  <w:style w:type="character" w:customStyle="1" w:styleId="color1">
    <w:name w:val="color1"/>
    <w:semiHidden/>
    <w:rsid w:val="00FC3DF7"/>
    <w:rPr>
      <w:b/>
      <w:bCs/>
      <w:color w:val="999966"/>
      <w:sz w:val="23"/>
      <w:szCs w:val="23"/>
    </w:rPr>
  </w:style>
  <w:style w:type="character" w:customStyle="1" w:styleId="googqs-tidbit-0">
    <w:name w:val="goog_qs-tidbit-0"/>
    <w:basedOn w:val="DefaultParagraphFont"/>
    <w:semiHidden/>
    <w:rsid w:val="00FC3DF7"/>
  </w:style>
  <w:style w:type="character" w:customStyle="1" w:styleId="googqs-tidbit1">
    <w:name w:val="goog_qs-tidbit1"/>
    <w:semiHidden/>
    <w:rsid w:val="00FC3DF7"/>
    <w:rPr>
      <w:vanish w:val="0"/>
      <w:webHidden w:val="0"/>
      <w:specVanish w:val="0"/>
    </w:rPr>
  </w:style>
  <w:style w:type="paragraph" w:customStyle="1" w:styleId="JHPChapterTitle2">
    <w:name w:val="JHP_Chapter Title"/>
    <w:semiHidden/>
    <w:rsid w:val="00FC3DF7"/>
    <w:pPr>
      <w:pBdr>
        <w:bottom w:val="single" w:sz="8" w:space="1" w:color="auto"/>
      </w:pBdr>
      <w:spacing w:after="200" w:line="276" w:lineRule="auto"/>
    </w:pPr>
    <w:rPr>
      <w:rFonts w:ascii="Helvetica LT Std" w:eastAsia="Calibri" w:hAnsi="Helvetica LT Std"/>
      <w:b/>
      <w:caps/>
      <w:sz w:val="36"/>
      <w:szCs w:val="22"/>
    </w:rPr>
  </w:style>
  <w:style w:type="character" w:customStyle="1" w:styleId="TitleChar">
    <w:name w:val="Title Char"/>
    <w:basedOn w:val="DefaultParagraphFont"/>
    <w:link w:val="Title"/>
    <w:uiPriority w:val="10"/>
    <w:semiHidden/>
    <w:rsid w:val="00FC3DF7"/>
    <w:rPr>
      <w:rFonts w:ascii="Cambria" w:hAnsi="Cambria" w:cstheme="minorBidi"/>
      <w:b/>
      <w:bCs/>
      <w:kern w:val="28"/>
      <w:sz w:val="32"/>
      <w:szCs w:val="32"/>
      <w:lang w:val="fr-FR"/>
    </w:rPr>
  </w:style>
  <w:style w:type="character" w:customStyle="1" w:styleId="SubtitleChar">
    <w:name w:val="Subtitle Char"/>
    <w:basedOn w:val="DefaultParagraphFont"/>
    <w:link w:val="Subtitle"/>
    <w:uiPriority w:val="11"/>
    <w:semiHidden/>
    <w:rsid w:val="00FC3DF7"/>
    <w:rPr>
      <w:rFonts w:ascii="Cambria" w:hAnsi="Cambria" w:cstheme="minorBidi"/>
      <w:sz w:val="22"/>
      <w:szCs w:val="22"/>
      <w:lang w:val="fr-FR"/>
    </w:rPr>
  </w:style>
  <w:style w:type="character" w:customStyle="1" w:styleId="BodyText2Char">
    <w:name w:val="Body Text 2 Char"/>
    <w:basedOn w:val="DefaultParagraphFont"/>
    <w:link w:val="BodyText2"/>
    <w:uiPriority w:val="99"/>
    <w:semiHidden/>
    <w:rsid w:val="00FC3DF7"/>
    <w:rPr>
      <w:rFonts w:asciiTheme="minorHAnsi" w:eastAsiaTheme="minorHAnsi" w:hAnsiTheme="minorHAnsi" w:cstheme="minorBidi"/>
      <w:color w:val="FF0000"/>
      <w:sz w:val="22"/>
      <w:szCs w:val="22"/>
      <w:lang w:val="fr-FR"/>
    </w:rPr>
  </w:style>
  <w:style w:type="character" w:customStyle="1" w:styleId="PlainTextChar">
    <w:name w:val="Plain Text Char"/>
    <w:basedOn w:val="DefaultParagraphFont"/>
    <w:link w:val="PlainText"/>
    <w:semiHidden/>
    <w:rsid w:val="00FC3DF7"/>
    <w:rPr>
      <w:rFonts w:ascii="Courier New" w:eastAsiaTheme="minorHAnsi" w:hAnsi="Courier New" w:cstheme="minorBidi"/>
      <w:lang w:val="x-none" w:eastAsia="x-none"/>
    </w:rPr>
  </w:style>
  <w:style w:type="character" w:customStyle="1" w:styleId="CommentSubjectChar">
    <w:name w:val="Comment Subject Char"/>
    <w:basedOn w:val="CommentTextChar"/>
    <w:link w:val="CommentSubject"/>
    <w:uiPriority w:val="99"/>
    <w:semiHidden/>
    <w:rsid w:val="00FC3DF7"/>
    <w:rPr>
      <w:rFonts w:ascii="Adobe Garamond Pro" w:eastAsia="Calibri" w:hAnsi="Adobe Garamond Pro"/>
      <w:b/>
      <w:bCs/>
      <w:lang w:val="fr-FR"/>
    </w:rPr>
  </w:style>
  <w:style w:type="paragraph" w:customStyle="1" w:styleId="JhpFootnote0">
    <w:name w:val="Jhp_Footnote"/>
    <w:basedOn w:val="FootnoteText"/>
    <w:qFormat/>
    <w:rsid w:val="00451D64"/>
    <w:pPr>
      <w:spacing w:after="0" w:line="240" w:lineRule="auto"/>
    </w:pPr>
    <w:rPr>
      <w:rFonts w:ascii="Century Gothic" w:hAnsi="Century Gothic"/>
      <w:sz w:val="16"/>
    </w:rPr>
  </w:style>
  <w:style w:type="paragraph" w:customStyle="1" w:styleId="TableParagraph">
    <w:name w:val="Table Paragraph"/>
    <w:basedOn w:val="Normal"/>
    <w:uiPriority w:val="1"/>
    <w:qFormat/>
    <w:rsid w:val="00161B15"/>
    <w:pPr>
      <w:widowControl w:val="0"/>
      <w:spacing w:after="0" w:line="240" w:lineRule="auto"/>
    </w:pPr>
  </w:style>
  <w:style w:type="paragraph" w:customStyle="1" w:styleId="JHPtablebullet21">
    <w:name w:val="JHP_table bullet 2"/>
    <w:basedOn w:val="Normal"/>
    <w:semiHidden/>
    <w:rsid w:val="00FC3DF7"/>
    <w:pPr>
      <w:spacing w:after="0"/>
    </w:pPr>
    <w:rPr>
      <w:rFonts w:ascii="Arial" w:hAnsi="Arial" w:cs="Arial"/>
      <w:sz w:val="20"/>
      <w:szCs w:val="20"/>
    </w:rPr>
  </w:style>
  <w:style w:type="numbering" w:customStyle="1" w:styleId="NoList1">
    <w:name w:val="No List1"/>
    <w:next w:val="NoList"/>
    <w:uiPriority w:val="99"/>
    <w:semiHidden/>
    <w:unhideWhenUsed/>
    <w:rsid w:val="00D80529"/>
  </w:style>
  <w:style w:type="character" w:customStyle="1" w:styleId="Heading4Char">
    <w:name w:val="Heading 4 Char"/>
    <w:basedOn w:val="DefaultParagraphFont"/>
    <w:link w:val="Heading4"/>
    <w:uiPriority w:val="1"/>
    <w:rsid w:val="00D80529"/>
    <w:rPr>
      <w:rFonts w:ascii="Cambria" w:eastAsia="Cambria" w:hAnsi="Cambria" w:cs="Arial Unicode MS"/>
      <w:b/>
      <w:bCs/>
      <w:sz w:val="22"/>
      <w:szCs w:val="22"/>
    </w:rPr>
  </w:style>
  <w:style w:type="paragraph" w:customStyle="1" w:styleId="p1">
    <w:name w:val="p1"/>
    <w:basedOn w:val="Normal"/>
    <w:rsid w:val="00D80529"/>
    <w:pPr>
      <w:spacing w:after="0" w:line="240" w:lineRule="auto"/>
    </w:pPr>
    <w:rPr>
      <w:rFonts w:ascii="Helvetica" w:eastAsiaTheme="minorEastAsia" w:hAnsi="Helvetica" w:cs="Times New Roman"/>
      <w:sz w:val="16"/>
      <w:szCs w:val="16"/>
    </w:rPr>
  </w:style>
  <w:style w:type="character" w:customStyle="1" w:styleId="apple-converted-space">
    <w:name w:val="apple-converted-space"/>
    <w:basedOn w:val="DefaultParagraphFont"/>
    <w:rsid w:val="00D80529"/>
  </w:style>
  <w:style w:type="character" w:customStyle="1" w:styleId="s1">
    <w:name w:val="s1"/>
    <w:basedOn w:val="DefaultParagraphFont"/>
    <w:rsid w:val="00D80529"/>
    <w:rPr>
      <w:rFonts w:ascii="Arial Narrow" w:hAnsi="Arial Narrow" w:hint="default"/>
      <w:sz w:val="14"/>
      <w:szCs w:val="14"/>
    </w:rPr>
  </w:style>
  <w:style w:type="character" w:styleId="PlaceholderText">
    <w:name w:val="Placeholder Text"/>
    <w:basedOn w:val="DefaultParagraphFont"/>
    <w:uiPriority w:val="99"/>
    <w:semiHidden/>
    <w:rsid w:val="00D80529"/>
    <w:rPr>
      <w:color w:val="808080"/>
    </w:rPr>
  </w:style>
  <w:style w:type="paragraph" w:styleId="TOCHeading">
    <w:name w:val="TOC Heading"/>
    <w:basedOn w:val="Heading1"/>
    <w:next w:val="Normal"/>
    <w:uiPriority w:val="39"/>
    <w:unhideWhenUsed/>
    <w:qFormat/>
    <w:rsid w:val="00D80529"/>
    <w:pPr>
      <w:spacing w:before="240" w:line="259" w:lineRule="auto"/>
      <w:outlineLvl w:val="9"/>
    </w:pPr>
    <w:rPr>
      <w:b w:val="0"/>
      <w:bCs w:val="0"/>
      <w:sz w:val="32"/>
      <w:szCs w:val="32"/>
    </w:rPr>
  </w:style>
  <w:style w:type="numbering" w:customStyle="1" w:styleId="NoList2">
    <w:name w:val="No List2"/>
    <w:next w:val="NoList"/>
    <w:uiPriority w:val="99"/>
    <w:semiHidden/>
    <w:unhideWhenUsed/>
    <w:rsid w:val="00945787"/>
  </w:style>
  <w:style w:type="paragraph" w:customStyle="1" w:styleId="MCSPTableHeading">
    <w:name w:val="MCSP_Table Heading"/>
    <w:basedOn w:val="Normal"/>
    <w:rsid w:val="00C671BF"/>
    <w:pPr>
      <w:spacing w:after="0" w:line="240" w:lineRule="auto"/>
      <w:jc w:val="center"/>
    </w:pPr>
    <w:rPr>
      <w:rFonts w:ascii="Gill Sans MT" w:eastAsia="Times New Roman" w:hAnsi="Gill Sans MT" w:cs="Times New Roman"/>
      <w:b/>
      <w:sz w:val="20"/>
      <w:szCs w:val="19"/>
    </w:rPr>
  </w:style>
  <w:style w:type="paragraph" w:customStyle="1" w:styleId="MCSPTablebullet1">
    <w:name w:val="MCSP_Table bullet 1"/>
    <w:basedOn w:val="Normal"/>
    <w:qFormat/>
    <w:rsid w:val="001E13F6"/>
    <w:pPr>
      <w:numPr>
        <w:numId w:val="51"/>
      </w:numPr>
      <w:spacing w:after="0" w:line="240" w:lineRule="auto"/>
      <w:ind w:left="360"/>
    </w:pPr>
    <w:rPr>
      <w:rFonts w:ascii="Gill Sans MT" w:eastAsia="Times New Roman" w:hAnsi="Gill Sans MT" w:cs="Times New Roman"/>
      <w:sz w:val="20"/>
      <w:lang w:val="en-US"/>
    </w:rPr>
  </w:style>
  <w:style w:type="paragraph" w:customStyle="1" w:styleId="MCSPTableCalloutboxBullet1">
    <w:name w:val="MCSP_Table/Callout box Bullet 1"/>
    <w:basedOn w:val="Normal"/>
    <w:rsid w:val="00A572E0"/>
    <w:pPr>
      <w:numPr>
        <w:numId w:val="52"/>
      </w:numPr>
      <w:spacing w:after="0" w:line="240" w:lineRule="auto"/>
      <w:ind w:left="288" w:hanging="288"/>
    </w:pPr>
    <w:rPr>
      <w:rFonts w:ascii="Gill Sans MT" w:eastAsia="Times New Roman" w:hAnsi="Gill Sans MT" w:cs="Times New Roman"/>
      <w:sz w:val="18"/>
      <w:lang w:val="en-US"/>
    </w:rPr>
  </w:style>
  <w:style w:type="paragraph" w:customStyle="1" w:styleId="MCSPTableTextBoxBullet2">
    <w:name w:val="MCSP_Table/Text Box Bullet 2"/>
    <w:basedOn w:val="Normal"/>
    <w:rsid w:val="00A572E0"/>
    <w:pPr>
      <w:numPr>
        <w:ilvl w:val="1"/>
        <w:numId w:val="52"/>
      </w:numPr>
      <w:spacing w:after="0" w:line="240" w:lineRule="auto"/>
      <w:ind w:left="720"/>
    </w:pPr>
    <w:rPr>
      <w:rFonts w:ascii="Gill Sans MT" w:eastAsia="Times New Roman" w:hAnsi="Gill Sans MT" w:cs="Times New Roman"/>
      <w:sz w:val="18"/>
      <w:lang w:val="en-US"/>
    </w:rPr>
  </w:style>
  <w:style w:type="paragraph" w:customStyle="1" w:styleId="Bullets2">
    <w:name w:val="Bullets 2"/>
    <w:basedOn w:val="ListParagraph"/>
    <w:uiPriority w:val="1"/>
    <w:qFormat/>
    <w:rsid w:val="00C51A58"/>
    <w:pPr>
      <w:widowControl w:val="0"/>
      <w:numPr>
        <w:ilvl w:val="1"/>
        <w:numId w:val="59"/>
      </w:numPr>
      <w:autoSpaceDE w:val="0"/>
      <w:autoSpaceDN w:val="0"/>
      <w:spacing w:before="120" w:after="240" w:line="240" w:lineRule="auto"/>
      <w:ind w:left="720"/>
      <w:contextualSpacing w:val="0"/>
    </w:pPr>
    <w:rPr>
      <w:rFonts w:ascii="Gill Sans MT" w:eastAsia="Garamond" w:hAnsi="Gill Sans MT" w:cs="Garamond"/>
      <w:color w:val="6C6463"/>
      <w:szCs w:val="24"/>
    </w:rPr>
  </w:style>
  <w:style w:type="paragraph" w:styleId="NoSpacing">
    <w:name w:val="No Spacing"/>
    <w:uiPriority w:val="1"/>
    <w:qFormat/>
    <w:rsid w:val="00C51A58"/>
    <w:pPr>
      <w:widowControl w:val="0"/>
      <w:autoSpaceDE w:val="0"/>
      <w:autoSpaceDN w:val="0"/>
    </w:pPr>
    <w:rPr>
      <w:rFonts w:ascii="Garamond" w:eastAsia="Garamond" w:hAnsi="Garamond" w:cs="Garamond"/>
      <w:sz w:val="22"/>
      <w:szCs w:val="22"/>
      <w:lang w:val="fr-FR"/>
    </w:rPr>
  </w:style>
  <w:style w:type="paragraph" w:customStyle="1" w:styleId="TableHeading">
    <w:name w:val="Table Heading"/>
    <w:qFormat/>
    <w:rsid w:val="00C51A58"/>
    <w:pPr>
      <w:widowControl w:val="0"/>
      <w:autoSpaceDE w:val="0"/>
      <w:autoSpaceDN w:val="0"/>
      <w:jc w:val="center"/>
    </w:pPr>
    <w:rPr>
      <w:rFonts w:ascii="Gill Sans MT" w:hAnsi="Gill Sans MT" w:cs="Arial"/>
      <w:b/>
      <w:color w:val="FFFFFF"/>
      <w:sz w:val="18"/>
      <w:szCs w:val="18"/>
      <w:lang w:val="fr-FR"/>
    </w:rPr>
  </w:style>
  <w:style w:type="paragraph" w:customStyle="1" w:styleId="TableBullet">
    <w:name w:val="Table Bullet"/>
    <w:basedOn w:val="Normal"/>
    <w:uiPriority w:val="1"/>
    <w:qFormat/>
    <w:rsid w:val="00C51A58"/>
    <w:pPr>
      <w:numPr>
        <w:numId w:val="58"/>
      </w:numPr>
      <w:tabs>
        <w:tab w:val="left" w:pos="399"/>
      </w:tabs>
      <w:spacing w:before="40" w:after="0" w:line="240" w:lineRule="auto"/>
    </w:pPr>
    <w:rPr>
      <w:rFonts w:ascii="Gill Sans MT" w:eastAsia="Garamond" w:hAnsi="Gill Sans MT" w:cs="Garamond"/>
      <w:color w:val="6C6463"/>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71831">
      <w:bodyDiv w:val="1"/>
      <w:marLeft w:val="0"/>
      <w:marRight w:val="0"/>
      <w:marTop w:val="0"/>
      <w:marBottom w:val="0"/>
      <w:divBdr>
        <w:top w:val="none" w:sz="0" w:space="0" w:color="auto"/>
        <w:left w:val="none" w:sz="0" w:space="0" w:color="auto"/>
        <w:bottom w:val="none" w:sz="0" w:space="0" w:color="auto"/>
        <w:right w:val="none" w:sz="0" w:space="0" w:color="auto"/>
      </w:divBdr>
    </w:div>
    <w:div w:id="18627373">
      <w:bodyDiv w:val="1"/>
      <w:marLeft w:val="0"/>
      <w:marRight w:val="0"/>
      <w:marTop w:val="0"/>
      <w:marBottom w:val="0"/>
      <w:divBdr>
        <w:top w:val="none" w:sz="0" w:space="0" w:color="auto"/>
        <w:left w:val="none" w:sz="0" w:space="0" w:color="auto"/>
        <w:bottom w:val="none" w:sz="0" w:space="0" w:color="auto"/>
        <w:right w:val="none" w:sz="0" w:space="0" w:color="auto"/>
      </w:divBdr>
    </w:div>
    <w:div w:id="21056826">
      <w:bodyDiv w:val="1"/>
      <w:marLeft w:val="0"/>
      <w:marRight w:val="0"/>
      <w:marTop w:val="0"/>
      <w:marBottom w:val="0"/>
      <w:divBdr>
        <w:top w:val="none" w:sz="0" w:space="0" w:color="auto"/>
        <w:left w:val="none" w:sz="0" w:space="0" w:color="auto"/>
        <w:bottom w:val="none" w:sz="0" w:space="0" w:color="auto"/>
        <w:right w:val="none" w:sz="0" w:space="0" w:color="auto"/>
      </w:divBdr>
    </w:div>
    <w:div w:id="42144840">
      <w:bodyDiv w:val="1"/>
      <w:marLeft w:val="0"/>
      <w:marRight w:val="0"/>
      <w:marTop w:val="0"/>
      <w:marBottom w:val="0"/>
      <w:divBdr>
        <w:top w:val="none" w:sz="0" w:space="0" w:color="auto"/>
        <w:left w:val="none" w:sz="0" w:space="0" w:color="auto"/>
        <w:bottom w:val="none" w:sz="0" w:space="0" w:color="auto"/>
        <w:right w:val="none" w:sz="0" w:space="0" w:color="auto"/>
      </w:divBdr>
    </w:div>
    <w:div w:id="72550614">
      <w:bodyDiv w:val="1"/>
      <w:marLeft w:val="0"/>
      <w:marRight w:val="0"/>
      <w:marTop w:val="0"/>
      <w:marBottom w:val="0"/>
      <w:divBdr>
        <w:top w:val="none" w:sz="0" w:space="0" w:color="auto"/>
        <w:left w:val="none" w:sz="0" w:space="0" w:color="auto"/>
        <w:bottom w:val="none" w:sz="0" w:space="0" w:color="auto"/>
        <w:right w:val="none" w:sz="0" w:space="0" w:color="auto"/>
      </w:divBdr>
    </w:div>
    <w:div w:id="75127119">
      <w:bodyDiv w:val="1"/>
      <w:marLeft w:val="0"/>
      <w:marRight w:val="0"/>
      <w:marTop w:val="0"/>
      <w:marBottom w:val="0"/>
      <w:divBdr>
        <w:top w:val="none" w:sz="0" w:space="0" w:color="auto"/>
        <w:left w:val="none" w:sz="0" w:space="0" w:color="auto"/>
        <w:bottom w:val="none" w:sz="0" w:space="0" w:color="auto"/>
        <w:right w:val="none" w:sz="0" w:space="0" w:color="auto"/>
      </w:divBdr>
    </w:div>
    <w:div w:id="124472060">
      <w:bodyDiv w:val="1"/>
      <w:marLeft w:val="0"/>
      <w:marRight w:val="0"/>
      <w:marTop w:val="0"/>
      <w:marBottom w:val="0"/>
      <w:divBdr>
        <w:top w:val="none" w:sz="0" w:space="0" w:color="auto"/>
        <w:left w:val="none" w:sz="0" w:space="0" w:color="auto"/>
        <w:bottom w:val="none" w:sz="0" w:space="0" w:color="auto"/>
        <w:right w:val="none" w:sz="0" w:space="0" w:color="auto"/>
      </w:divBdr>
      <w:divsChild>
        <w:div w:id="372316672">
          <w:marLeft w:val="0"/>
          <w:marRight w:val="0"/>
          <w:marTop w:val="0"/>
          <w:marBottom w:val="0"/>
          <w:divBdr>
            <w:top w:val="none" w:sz="0" w:space="0" w:color="auto"/>
            <w:left w:val="none" w:sz="0" w:space="0" w:color="auto"/>
            <w:bottom w:val="none" w:sz="0" w:space="0" w:color="auto"/>
            <w:right w:val="none" w:sz="0" w:space="0" w:color="auto"/>
          </w:divBdr>
          <w:divsChild>
            <w:div w:id="1532495625">
              <w:marLeft w:val="0"/>
              <w:marRight w:val="0"/>
              <w:marTop w:val="0"/>
              <w:marBottom w:val="0"/>
              <w:divBdr>
                <w:top w:val="none" w:sz="0" w:space="0" w:color="auto"/>
                <w:left w:val="none" w:sz="0" w:space="0" w:color="auto"/>
                <w:bottom w:val="none" w:sz="0" w:space="0" w:color="auto"/>
                <w:right w:val="none" w:sz="0" w:space="0" w:color="auto"/>
              </w:divBdr>
            </w:div>
            <w:div w:id="177192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8763">
      <w:bodyDiv w:val="1"/>
      <w:marLeft w:val="0"/>
      <w:marRight w:val="0"/>
      <w:marTop w:val="0"/>
      <w:marBottom w:val="0"/>
      <w:divBdr>
        <w:top w:val="none" w:sz="0" w:space="0" w:color="auto"/>
        <w:left w:val="none" w:sz="0" w:space="0" w:color="auto"/>
        <w:bottom w:val="none" w:sz="0" w:space="0" w:color="auto"/>
        <w:right w:val="none" w:sz="0" w:space="0" w:color="auto"/>
      </w:divBdr>
    </w:div>
    <w:div w:id="177621276">
      <w:bodyDiv w:val="1"/>
      <w:marLeft w:val="0"/>
      <w:marRight w:val="0"/>
      <w:marTop w:val="0"/>
      <w:marBottom w:val="0"/>
      <w:divBdr>
        <w:top w:val="none" w:sz="0" w:space="0" w:color="auto"/>
        <w:left w:val="none" w:sz="0" w:space="0" w:color="auto"/>
        <w:bottom w:val="none" w:sz="0" w:space="0" w:color="auto"/>
        <w:right w:val="none" w:sz="0" w:space="0" w:color="auto"/>
      </w:divBdr>
    </w:div>
    <w:div w:id="182086957">
      <w:bodyDiv w:val="1"/>
      <w:marLeft w:val="0"/>
      <w:marRight w:val="0"/>
      <w:marTop w:val="0"/>
      <w:marBottom w:val="0"/>
      <w:divBdr>
        <w:top w:val="none" w:sz="0" w:space="0" w:color="auto"/>
        <w:left w:val="none" w:sz="0" w:space="0" w:color="auto"/>
        <w:bottom w:val="none" w:sz="0" w:space="0" w:color="auto"/>
        <w:right w:val="none" w:sz="0" w:space="0" w:color="auto"/>
      </w:divBdr>
    </w:div>
    <w:div w:id="184447178">
      <w:bodyDiv w:val="1"/>
      <w:marLeft w:val="0"/>
      <w:marRight w:val="0"/>
      <w:marTop w:val="0"/>
      <w:marBottom w:val="0"/>
      <w:divBdr>
        <w:top w:val="none" w:sz="0" w:space="0" w:color="auto"/>
        <w:left w:val="none" w:sz="0" w:space="0" w:color="auto"/>
        <w:bottom w:val="none" w:sz="0" w:space="0" w:color="auto"/>
        <w:right w:val="none" w:sz="0" w:space="0" w:color="auto"/>
      </w:divBdr>
    </w:div>
    <w:div w:id="191964376">
      <w:bodyDiv w:val="1"/>
      <w:marLeft w:val="0"/>
      <w:marRight w:val="0"/>
      <w:marTop w:val="0"/>
      <w:marBottom w:val="0"/>
      <w:divBdr>
        <w:top w:val="none" w:sz="0" w:space="0" w:color="auto"/>
        <w:left w:val="none" w:sz="0" w:space="0" w:color="auto"/>
        <w:bottom w:val="none" w:sz="0" w:space="0" w:color="auto"/>
        <w:right w:val="none" w:sz="0" w:space="0" w:color="auto"/>
      </w:divBdr>
    </w:div>
    <w:div w:id="200243419">
      <w:bodyDiv w:val="1"/>
      <w:marLeft w:val="0"/>
      <w:marRight w:val="0"/>
      <w:marTop w:val="0"/>
      <w:marBottom w:val="0"/>
      <w:divBdr>
        <w:top w:val="none" w:sz="0" w:space="0" w:color="auto"/>
        <w:left w:val="none" w:sz="0" w:space="0" w:color="auto"/>
        <w:bottom w:val="none" w:sz="0" w:space="0" w:color="auto"/>
        <w:right w:val="none" w:sz="0" w:space="0" w:color="auto"/>
      </w:divBdr>
    </w:div>
    <w:div w:id="201938886">
      <w:bodyDiv w:val="1"/>
      <w:marLeft w:val="0"/>
      <w:marRight w:val="0"/>
      <w:marTop w:val="0"/>
      <w:marBottom w:val="0"/>
      <w:divBdr>
        <w:top w:val="none" w:sz="0" w:space="0" w:color="auto"/>
        <w:left w:val="none" w:sz="0" w:space="0" w:color="auto"/>
        <w:bottom w:val="none" w:sz="0" w:space="0" w:color="auto"/>
        <w:right w:val="none" w:sz="0" w:space="0" w:color="auto"/>
      </w:divBdr>
      <w:divsChild>
        <w:div w:id="149251674">
          <w:marLeft w:val="0"/>
          <w:marRight w:val="0"/>
          <w:marTop w:val="0"/>
          <w:marBottom w:val="0"/>
          <w:divBdr>
            <w:top w:val="none" w:sz="0" w:space="0" w:color="auto"/>
            <w:left w:val="none" w:sz="0" w:space="0" w:color="auto"/>
            <w:bottom w:val="none" w:sz="0" w:space="0" w:color="auto"/>
            <w:right w:val="none" w:sz="0" w:space="0" w:color="auto"/>
          </w:divBdr>
        </w:div>
        <w:div w:id="570775800">
          <w:marLeft w:val="0"/>
          <w:marRight w:val="0"/>
          <w:marTop w:val="0"/>
          <w:marBottom w:val="0"/>
          <w:divBdr>
            <w:top w:val="none" w:sz="0" w:space="0" w:color="auto"/>
            <w:left w:val="none" w:sz="0" w:space="0" w:color="auto"/>
            <w:bottom w:val="none" w:sz="0" w:space="0" w:color="auto"/>
            <w:right w:val="none" w:sz="0" w:space="0" w:color="auto"/>
          </w:divBdr>
        </w:div>
        <w:div w:id="851646324">
          <w:marLeft w:val="0"/>
          <w:marRight w:val="0"/>
          <w:marTop w:val="0"/>
          <w:marBottom w:val="0"/>
          <w:divBdr>
            <w:top w:val="none" w:sz="0" w:space="0" w:color="auto"/>
            <w:left w:val="none" w:sz="0" w:space="0" w:color="auto"/>
            <w:bottom w:val="none" w:sz="0" w:space="0" w:color="auto"/>
            <w:right w:val="none" w:sz="0" w:space="0" w:color="auto"/>
          </w:divBdr>
        </w:div>
        <w:div w:id="1404260728">
          <w:marLeft w:val="0"/>
          <w:marRight w:val="0"/>
          <w:marTop w:val="0"/>
          <w:marBottom w:val="0"/>
          <w:divBdr>
            <w:top w:val="none" w:sz="0" w:space="0" w:color="auto"/>
            <w:left w:val="none" w:sz="0" w:space="0" w:color="auto"/>
            <w:bottom w:val="none" w:sz="0" w:space="0" w:color="auto"/>
            <w:right w:val="none" w:sz="0" w:space="0" w:color="auto"/>
          </w:divBdr>
        </w:div>
        <w:div w:id="1455057192">
          <w:marLeft w:val="0"/>
          <w:marRight w:val="0"/>
          <w:marTop w:val="0"/>
          <w:marBottom w:val="0"/>
          <w:divBdr>
            <w:top w:val="none" w:sz="0" w:space="0" w:color="auto"/>
            <w:left w:val="none" w:sz="0" w:space="0" w:color="auto"/>
            <w:bottom w:val="none" w:sz="0" w:space="0" w:color="auto"/>
            <w:right w:val="none" w:sz="0" w:space="0" w:color="auto"/>
          </w:divBdr>
        </w:div>
        <w:div w:id="1566331727">
          <w:marLeft w:val="0"/>
          <w:marRight w:val="0"/>
          <w:marTop w:val="0"/>
          <w:marBottom w:val="0"/>
          <w:divBdr>
            <w:top w:val="none" w:sz="0" w:space="0" w:color="auto"/>
            <w:left w:val="none" w:sz="0" w:space="0" w:color="auto"/>
            <w:bottom w:val="none" w:sz="0" w:space="0" w:color="auto"/>
            <w:right w:val="none" w:sz="0" w:space="0" w:color="auto"/>
          </w:divBdr>
        </w:div>
        <w:div w:id="2046981276">
          <w:marLeft w:val="0"/>
          <w:marRight w:val="0"/>
          <w:marTop w:val="0"/>
          <w:marBottom w:val="0"/>
          <w:divBdr>
            <w:top w:val="none" w:sz="0" w:space="0" w:color="auto"/>
            <w:left w:val="none" w:sz="0" w:space="0" w:color="auto"/>
            <w:bottom w:val="none" w:sz="0" w:space="0" w:color="auto"/>
            <w:right w:val="none" w:sz="0" w:space="0" w:color="auto"/>
          </w:divBdr>
        </w:div>
      </w:divsChild>
    </w:div>
    <w:div w:id="209263827">
      <w:bodyDiv w:val="1"/>
      <w:marLeft w:val="0"/>
      <w:marRight w:val="0"/>
      <w:marTop w:val="0"/>
      <w:marBottom w:val="0"/>
      <w:divBdr>
        <w:top w:val="none" w:sz="0" w:space="0" w:color="auto"/>
        <w:left w:val="none" w:sz="0" w:space="0" w:color="auto"/>
        <w:bottom w:val="none" w:sz="0" w:space="0" w:color="auto"/>
        <w:right w:val="none" w:sz="0" w:space="0" w:color="auto"/>
      </w:divBdr>
      <w:divsChild>
        <w:div w:id="240068971">
          <w:marLeft w:val="547"/>
          <w:marRight w:val="0"/>
          <w:marTop w:val="115"/>
          <w:marBottom w:val="0"/>
          <w:divBdr>
            <w:top w:val="none" w:sz="0" w:space="0" w:color="auto"/>
            <w:left w:val="none" w:sz="0" w:space="0" w:color="auto"/>
            <w:bottom w:val="none" w:sz="0" w:space="0" w:color="auto"/>
            <w:right w:val="none" w:sz="0" w:space="0" w:color="auto"/>
          </w:divBdr>
        </w:div>
      </w:divsChild>
    </w:div>
    <w:div w:id="221715916">
      <w:bodyDiv w:val="1"/>
      <w:marLeft w:val="0"/>
      <w:marRight w:val="0"/>
      <w:marTop w:val="0"/>
      <w:marBottom w:val="0"/>
      <w:divBdr>
        <w:top w:val="none" w:sz="0" w:space="0" w:color="auto"/>
        <w:left w:val="none" w:sz="0" w:space="0" w:color="auto"/>
        <w:bottom w:val="none" w:sz="0" w:space="0" w:color="auto"/>
        <w:right w:val="none" w:sz="0" w:space="0" w:color="auto"/>
      </w:divBdr>
    </w:div>
    <w:div w:id="251403283">
      <w:bodyDiv w:val="1"/>
      <w:marLeft w:val="0"/>
      <w:marRight w:val="0"/>
      <w:marTop w:val="0"/>
      <w:marBottom w:val="0"/>
      <w:divBdr>
        <w:top w:val="none" w:sz="0" w:space="0" w:color="auto"/>
        <w:left w:val="none" w:sz="0" w:space="0" w:color="auto"/>
        <w:bottom w:val="none" w:sz="0" w:space="0" w:color="auto"/>
        <w:right w:val="none" w:sz="0" w:space="0" w:color="auto"/>
      </w:divBdr>
      <w:divsChild>
        <w:div w:id="185676349">
          <w:marLeft w:val="0"/>
          <w:marRight w:val="0"/>
          <w:marTop w:val="0"/>
          <w:marBottom w:val="0"/>
          <w:divBdr>
            <w:top w:val="none" w:sz="0" w:space="0" w:color="auto"/>
            <w:left w:val="none" w:sz="0" w:space="0" w:color="auto"/>
            <w:bottom w:val="none" w:sz="0" w:space="0" w:color="auto"/>
            <w:right w:val="none" w:sz="0" w:space="0" w:color="auto"/>
          </w:divBdr>
        </w:div>
        <w:div w:id="395930525">
          <w:marLeft w:val="0"/>
          <w:marRight w:val="0"/>
          <w:marTop w:val="0"/>
          <w:marBottom w:val="0"/>
          <w:divBdr>
            <w:top w:val="none" w:sz="0" w:space="0" w:color="auto"/>
            <w:left w:val="none" w:sz="0" w:space="0" w:color="auto"/>
            <w:bottom w:val="none" w:sz="0" w:space="0" w:color="auto"/>
            <w:right w:val="none" w:sz="0" w:space="0" w:color="auto"/>
          </w:divBdr>
        </w:div>
        <w:div w:id="501167439">
          <w:marLeft w:val="0"/>
          <w:marRight w:val="0"/>
          <w:marTop w:val="0"/>
          <w:marBottom w:val="0"/>
          <w:divBdr>
            <w:top w:val="none" w:sz="0" w:space="0" w:color="auto"/>
            <w:left w:val="none" w:sz="0" w:space="0" w:color="auto"/>
            <w:bottom w:val="none" w:sz="0" w:space="0" w:color="auto"/>
            <w:right w:val="none" w:sz="0" w:space="0" w:color="auto"/>
          </w:divBdr>
        </w:div>
        <w:div w:id="704019949">
          <w:marLeft w:val="0"/>
          <w:marRight w:val="0"/>
          <w:marTop w:val="0"/>
          <w:marBottom w:val="0"/>
          <w:divBdr>
            <w:top w:val="none" w:sz="0" w:space="0" w:color="auto"/>
            <w:left w:val="none" w:sz="0" w:space="0" w:color="auto"/>
            <w:bottom w:val="none" w:sz="0" w:space="0" w:color="auto"/>
            <w:right w:val="none" w:sz="0" w:space="0" w:color="auto"/>
          </w:divBdr>
        </w:div>
        <w:div w:id="723793008">
          <w:marLeft w:val="0"/>
          <w:marRight w:val="0"/>
          <w:marTop w:val="0"/>
          <w:marBottom w:val="0"/>
          <w:divBdr>
            <w:top w:val="none" w:sz="0" w:space="0" w:color="auto"/>
            <w:left w:val="none" w:sz="0" w:space="0" w:color="auto"/>
            <w:bottom w:val="none" w:sz="0" w:space="0" w:color="auto"/>
            <w:right w:val="none" w:sz="0" w:space="0" w:color="auto"/>
          </w:divBdr>
        </w:div>
        <w:div w:id="1062487926">
          <w:marLeft w:val="0"/>
          <w:marRight w:val="0"/>
          <w:marTop w:val="0"/>
          <w:marBottom w:val="0"/>
          <w:divBdr>
            <w:top w:val="none" w:sz="0" w:space="0" w:color="auto"/>
            <w:left w:val="none" w:sz="0" w:space="0" w:color="auto"/>
            <w:bottom w:val="none" w:sz="0" w:space="0" w:color="auto"/>
            <w:right w:val="none" w:sz="0" w:space="0" w:color="auto"/>
          </w:divBdr>
        </w:div>
        <w:div w:id="1244146073">
          <w:marLeft w:val="0"/>
          <w:marRight w:val="0"/>
          <w:marTop w:val="0"/>
          <w:marBottom w:val="0"/>
          <w:divBdr>
            <w:top w:val="none" w:sz="0" w:space="0" w:color="auto"/>
            <w:left w:val="none" w:sz="0" w:space="0" w:color="auto"/>
            <w:bottom w:val="none" w:sz="0" w:space="0" w:color="auto"/>
            <w:right w:val="none" w:sz="0" w:space="0" w:color="auto"/>
          </w:divBdr>
        </w:div>
        <w:div w:id="1630816492">
          <w:marLeft w:val="0"/>
          <w:marRight w:val="0"/>
          <w:marTop w:val="0"/>
          <w:marBottom w:val="0"/>
          <w:divBdr>
            <w:top w:val="none" w:sz="0" w:space="0" w:color="auto"/>
            <w:left w:val="none" w:sz="0" w:space="0" w:color="auto"/>
            <w:bottom w:val="none" w:sz="0" w:space="0" w:color="auto"/>
            <w:right w:val="none" w:sz="0" w:space="0" w:color="auto"/>
          </w:divBdr>
        </w:div>
        <w:div w:id="1695424408">
          <w:marLeft w:val="0"/>
          <w:marRight w:val="0"/>
          <w:marTop w:val="0"/>
          <w:marBottom w:val="0"/>
          <w:divBdr>
            <w:top w:val="none" w:sz="0" w:space="0" w:color="auto"/>
            <w:left w:val="none" w:sz="0" w:space="0" w:color="auto"/>
            <w:bottom w:val="none" w:sz="0" w:space="0" w:color="auto"/>
            <w:right w:val="none" w:sz="0" w:space="0" w:color="auto"/>
          </w:divBdr>
        </w:div>
        <w:div w:id="1705670934">
          <w:marLeft w:val="0"/>
          <w:marRight w:val="0"/>
          <w:marTop w:val="0"/>
          <w:marBottom w:val="0"/>
          <w:divBdr>
            <w:top w:val="none" w:sz="0" w:space="0" w:color="auto"/>
            <w:left w:val="none" w:sz="0" w:space="0" w:color="auto"/>
            <w:bottom w:val="none" w:sz="0" w:space="0" w:color="auto"/>
            <w:right w:val="none" w:sz="0" w:space="0" w:color="auto"/>
          </w:divBdr>
        </w:div>
      </w:divsChild>
    </w:div>
    <w:div w:id="252325927">
      <w:bodyDiv w:val="1"/>
      <w:marLeft w:val="0"/>
      <w:marRight w:val="0"/>
      <w:marTop w:val="0"/>
      <w:marBottom w:val="0"/>
      <w:divBdr>
        <w:top w:val="none" w:sz="0" w:space="0" w:color="auto"/>
        <w:left w:val="none" w:sz="0" w:space="0" w:color="auto"/>
        <w:bottom w:val="none" w:sz="0" w:space="0" w:color="auto"/>
        <w:right w:val="none" w:sz="0" w:space="0" w:color="auto"/>
      </w:divBdr>
    </w:div>
    <w:div w:id="277763540">
      <w:bodyDiv w:val="1"/>
      <w:marLeft w:val="0"/>
      <w:marRight w:val="0"/>
      <w:marTop w:val="0"/>
      <w:marBottom w:val="0"/>
      <w:divBdr>
        <w:top w:val="none" w:sz="0" w:space="0" w:color="auto"/>
        <w:left w:val="none" w:sz="0" w:space="0" w:color="auto"/>
        <w:bottom w:val="none" w:sz="0" w:space="0" w:color="auto"/>
        <w:right w:val="none" w:sz="0" w:space="0" w:color="auto"/>
      </w:divBdr>
      <w:divsChild>
        <w:div w:id="432014653">
          <w:marLeft w:val="0"/>
          <w:marRight w:val="0"/>
          <w:marTop w:val="0"/>
          <w:marBottom w:val="0"/>
          <w:divBdr>
            <w:top w:val="none" w:sz="0" w:space="0" w:color="auto"/>
            <w:left w:val="none" w:sz="0" w:space="0" w:color="auto"/>
            <w:bottom w:val="none" w:sz="0" w:space="0" w:color="auto"/>
            <w:right w:val="none" w:sz="0" w:space="0" w:color="auto"/>
          </w:divBdr>
        </w:div>
        <w:div w:id="480122903">
          <w:marLeft w:val="0"/>
          <w:marRight w:val="0"/>
          <w:marTop w:val="0"/>
          <w:marBottom w:val="0"/>
          <w:divBdr>
            <w:top w:val="none" w:sz="0" w:space="0" w:color="auto"/>
            <w:left w:val="none" w:sz="0" w:space="0" w:color="auto"/>
            <w:bottom w:val="none" w:sz="0" w:space="0" w:color="auto"/>
            <w:right w:val="none" w:sz="0" w:space="0" w:color="auto"/>
          </w:divBdr>
        </w:div>
        <w:div w:id="486825574">
          <w:marLeft w:val="0"/>
          <w:marRight w:val="0"/>
          <w:marTop w:val="0"/>
          <w:marBottom w:val="0"/>
          <w:divBdr>
            <w:top w:val="none" w:sz="0" w:space="0" w:color="auto"/>
            <w:left w:val="none" w:sz="0" w:space="0" w:color="auto"/>
            <w:bottom w:val="none" w:sz="0" w:space="0" w:color="auto"/>
            <w:right w:val="none" w:sz="0" w:space="0" w:color="auto"/>
          </w:divBdr>
        </w:div>
        <w:div w:id="552228966">
          <w:marLeft w:val="0"/>
          <w:marRight w:val="0"/>
          <w:marTop w:val="0"/>
          <w:marBottom w:val="0"/>
          <w:divBdr>
            <w:top w:val="none" w:sz="0" w:space="0" w:color="auto"/>
            <w:left w:val="none" w:sz="0" w:space="0" w:color="auto"/>
            <w:bottom w:val="none" w:sz="0" w:space="0" w:color="auto"/>
            <w:right w:val="none" w:sz="0" w:space="0" w:color="auto"/>
          </w:divBdr>
        </w:div>
        <w:div w:id="583032122">
          <w:marLeft w:val="0"/>
          <w:marRight w:val="0"/>
          <w:marTop w:val="0"/>
          <w:marBottom w:val="0"/>
          <w:divBdr>
            <w:top w:val="none" w:sz="0" w:space="0" w:color="auto"/>
            <w:left w:val="none" w:sz="0" w:space="0" w:color="auto"/>
            <w:bottom w:val="none" w:sz="0" w:space="0" w:color="auto"/>
            <w:right w:val="none" w:sz="0" w:space="0" w:color="auto"/>
          </w:divBdr>
        </w:div>
        <w:div w:id="591358720">
          <w:marLeft w:val="0"/>
          <w:marRight w:val="0"/>
          <w:marTop w:val="0"/>
          <w:marBottom w:val="0"/>
          <w:divBdr>
            <w:top w:val="none" w:sz="0" w:space="0" w:color="auto"/>
            <w:left w:val="none" w:sz="0" w:space="0" w:color="auto"/>
            <w:bottom w:val="none" w:sz="0" w:space="0" w:color="auto"/>
            <w:right w:val="none" w:sz="0" w:space="0" w:color="auto"/>
          </w:divBdr>
        </w:div>
        <w:div w:id="601837655">
          <w:marLeft w:val="0"/>
          <w:marRight w:val="0"/>
          <w:marTop w:val="0"/>
          <w:marBottom w:val="0"/>
          <w:divBdr>
            <w:top w:val="none" w:sz="0" w:space="0" w:color="auto"/>
            <w:left w:val="none" w:sz="0" w:space="0" w:color="auto"/>
            <w:bottom w:val="none" w:sz="0" w:space="0" w:color="auto"/>
            <w:right w:val="none" w:sz="0" w:space="0" w:color="auto"/>
          </w:divBdr>
        </w:div>
        <w:div w:id="730422800">
          <w:marLeft w:val="0"/>
          <w:marRight w:val="0"/>
          <w:marTop w:val="0"/>
          <w:marBottom w:val="0"/>
          <w:divBdr>
            <w:top w:val="none" w:sz="0" w:space="0" w:color="auto"/>
            <w:left w:val="none" w:sz="0" w:space="0" w:color="auto"/>
            <w:bottom w:val="none" w:sz="0" w:space="0" w:color="auto"/>
            <w:right w:val="none" w:sz="0" w:space="0" w:color="auto"/>
          </w:divBdr>
        </w:div>
        <w:div w:id="819421056">
          <w:marLeft w:val="0"/>
          <w:marRight w:val="0"/>
          <w:marTop w:val="0"/>
          <w:marBottom w:val="0"/>
          <w:divBdr>
            <w:top w:val="none" w:sz="0" w:space="0" w:color="auto"/>
            <w:left w:val="none" w:sz="0" w:space="0" w:color="auto"/>
            <w:bottom w:val="none" w:sz="0" w:space="0" w:color="auto"/>
            <w:right w:val="none" w:sz="0" w:space="0" w:color="auto"/>
          </w:divBdr>
        </w:div>
        <w:div w:id="995763539">
          <w:marLeft w:val="0"/>
          <w:marRight w:val="0"/>
          <w:marTop w:val="0"/>
          <w:marBottom w:val="0"/>
          <w:divBdr>
            <w:top w:val="none" w:sz="0" w:space="0" w:color="auto"/>
            <w:left w:val="none" w:sz="0" w:space="0" w:color="auto"/>
            <w:bottom w:val="none" w:sz="0" w:space="0" w:color="auto"/>
            <w:right w:val="none" w:sz="0" w:space="0" w:color="auto"/>
          </w:divBdr>
        </w:div>
        <w:div w:id="1045176651">
          <w:marLeft w:val="0"/>
          <w:marRight w:val="0"/>
          <w:marTop w:val="0"/>
          <w:marBottom w:val="0"/>
          <w:divBdr>
            <w:top w:val="none" w:sz="0" w:space="0" w:color="auto"/>
            <w:left w:val="none" w:sz="0" w:space="0" w:color="auto"/>
            <w:bottom w:val="none" w:sz="0" w:space="0" w:color="auto"/>
            <w:right w:val="none" w:sz="0" w:space="0" w:color="auto"/>
          </w:divBdr>
        </w:div>
        <w:div w:id="1080754520">
          <w:marLeft w:val="0"/>
          <w:marRight w:val="0"/>
          <w:marTop w:val="0"/>
          <w:marBottom w:val="0"/>
          <w:divBdr>
            <w:top w:val="none" w:sz="0" w:space="0" w:color="auto"/>
            <w:left w:val="none" w:sz="0" w:space="0" w:color="auto"/>
            <w:bottom w:val="none" w:sz="0" w:space="0" w:color="auto"/>
            <w:right w:val="none" w:sz="0" w:space="0" w:color="auto"/>
          </w:divBdr>
        </w:div>
        <w:div w:id="1521158943">
          <w:marLeft w:val="0"/>
          <w:marRight w:val="0"/>
          <w:marTop w:val="0"/>
          <w:marBottom w:val="0"/>
          <w:divBdr>
            <w:top w:val="none" w:sz="0" w:space="0" w:color="auto"/>
            <w:left w:val="none" w:sz="0" w:space="0" w:color="auto"/>
            <w:bottom w:val="none" w:sz="0" w:space="0" w:color="auto"/>
            <w:right w:val="none" w:sz="0" w:space="0" w:color="auto"/>
          </w:divBdr>
        </w:div>
        <w:div w:id="1769962868">
          <w:marLeft w:val="0"/>
          <w:marRight w:val="0"/>
          <w:marTop w:val="0"/>
          <w:marBottom w:val="0"/>
          <w:divBdr>
            <w:top w:val="none" w:sz="0" w:space="0" w:color="auto"/>
            <w:left w:val="none" w:sz="0" w:space="0" w:color="auto"/>
            <w:bottom w:val="none" w:sz="0" w:space="0" w:color="auto"/>
            <w:right w:val="none" w:sz="0" w:space="0" w:color="auto"/>
          </w:divBdr>
        </w:div>
        <w:div w:id="1781996447">
          <w:marLeft w:val="0"/>
          <w:marRight w:val="0"/>
          <w:marTop w:val="0"/>
          <w:marBottom w:val="0"/>
          <w:divBdr>
            <w:top w:val="none" w:sz="0" w:space="0" w:color="auto"/>
            <w:left w:val="none" w:sz="0" w:space="0" w:color="auto"/>
            <w:bottom w:val="none" w:sz="0" w:space="0" w:color="auto"/>
            <w:right w:val="none" w:sz="0" w:space="0" w:color="auto"/>
          </w:divBdr>
        </w:div>
        <w:div w:id="1800107647">
          <w:marLeft w:val="0"/>
          <w:marRight w:val="0"/>
          <w:marTop w:val="0"/>
          <w:marBottom w:val="0"/>
          <w:divBdr>
            <w:top w:val="none" w:sz="0" w:space="0" w:color="auto"/>
            <w:left w:val="none" w:sz="0" w:space="0" w:color="auto"/>
            <w:bottom w:val="none" w:sz="0" w:space="0" w:color="auto"/>
            <w:right w:val="none" w:sz="0" w:space="0" w:color="auto"/>
          </w:divBdr>
        </w:div>
        <w:div w:id="1873303531">
          <w:marLeft w:val="0"/>
          <w:marRight w:val="0"/>
          <w:marTop w:val="0"/>
          <w:marBottom w:val="0"/>
          <w:divBdr>
            <w:top w:val="none" w:sz="0" w:space="0" w:color="auto"/>
            <w:left w:val="none" w:sz="0" w:space="0" w:color="auto"/>
            <w:bottom w:val="none" w:sz="0" w:space="0" w:color="auto"/>
            <w:right w:val="none" w:sz="0" w:space="0" w:color="auto"/>
          </w:divBdr>
        </w:div>
        <w:div w:id="1913390253">
          <w:marLeft w:val="0"/>
          <w:marRight w:val="0"/>
          <w:marTop w:val="0"/>
          <w:marBottom w:val="0"/>
          <w:divBdr>
            <w:top w:val="none" w:sz="0" w:space="0" w:color="auto"/>
            <w:left w:val="none" w:sz="0" w:space="0" w:color="auto"/>
            <w:bottom w:val="none" w:sz="0" w:space="0" w:color="auto"/>
            <w:right w:val="none" w:sz="0" w:space="0" w:color="auto"/>
          </w:divBdr>
        </w:div>
        <w:div w:id="2095199954">
          <w:marLeft w:val="0"/>
          <w:marRight w:val="0"/>
          <w:marTop w:val="0"/>
          <w:marBottom w:val="0"/>
          <w:divBdr>
            <w:top w:val="none" w:sz="0" w:space="0" w:color="auto"/>
            <w:left w:val="none" w:sz="0" w:space="0" w:color="auto"/>
            <w:bottom w:val="none" w:sz="0" w:space="0" w:color="auto"/>
            <w:right w:val="none" w:sz="0" w:space="0" w:color="auto"/>
          </w:divBdr>
        </w:div>
      </w:divsChild>
    </w:div>
    <w:div w:id="278144230">
      <w:bodyDiv w:val="1"/>
      <w:marLeft w:val="0"/>
      <w:marRight w:val="0"/>
      <w:marTop w:val="0"/>
      <w:marBottom w:val="0"/>
      <w:divBdr>
        <w:top w:val="none" w:sz="0" w:space="0" w:color="auto"/>
        <w:left w:val="none" w:sz="0" w:space="0" w:color="auto"/>
        <w:bottom w:val="none" w:sz="0" w:space="0" w:color="auto"/>
        <w:right w:val="none" w:sz="0" w:space="0" w:color="auto"/>
      </w:divBdr>
    </w:div>
    <w:div w:id="321814220">
      <w:bodyDiv w:val="1"/>
      <w:marLeft w:val="0"/>
      <w:marRight w:val="0"/>
      <w:marTop w:val="0"/>
      <w:marBottom w:val="0"/>
      <w:divBdr>
        <w:top w:val="none" w:sz="0" w:space="0" w:color="auto"/>
        <w:left w:val="none" w:sz="0" w:space="0" w:color="auto"/>
        <w:bottom w:val="none" w:sz="0" w:space="0" w:color="auto"/>
        <w:right w:val="none" w:sz="0" w:space="0" w:color="auto"/>
      </w:divBdr>
      <w:divsChild>
        <w:div w:id="8722684">
          <w:marLeft w:val="0"/>
          <w:marRight w:val="0"/>
          <w:marTop w:val="0"/>
          <w:marBottom w:val="0"/>
          <w:divBdr>
            <w:top w:val="none" w:sz="0" w:space="0" w:color="auto"/>
            <w:left w:val="none" w:sz="0" w:space="0" w:color="auto"/>
            <w:bottom w:val="none" w:sz="0" w:space="0" w:color="auto"/>
            <w:right w:val="none" w:sz="0" w:space="0" w:color="auto"/>
          </w:divBdr>
        </w:div>
        <w:div w:id="22900815">
          <w:marLeft w:val="0"/>
          <w:marRight w:val="0"/>
          <w:marTop w:val="0"/>
          <w:marBottom w:val="0"/>
          <w:divBdr>
            <w:top w:val="none" w:sz="0" w:space="0" w:color="auto"/>
            <w:left w:val="none" w:sz="0" w:space="0" w:color="auto"/>
            <w:bottom w:val="none" w:sz="0" w:space="0" w:color="auto"/>
            <w:right w:val="none" w:sz="0" w:space="0" w:color="auto"/>
          </w:divBdr>
        </w:div>
        <w:div w:id="26414748">
          <w:marLeft w:val="0"/>
          <w:marRight w:val="0"/>
          <w:marTop w:val="0"/>
          <w:marBottom w:val="0"/>
          <w:divBdr>
            <w:top w:val="none" w:sz="0" w:space="0" w:color="auto"/>
            <w:left w:val="none" w:sz="0" w:space="0" w:color="auto"/>
            <w:bottom w:val="none" w:sz="0" w:space="0" w:color="auto"/>
            <w:right w:val="none" w:sz="0" w:space="0" w:color="auto"/>
          </w:divBdr>
        </w:div>
        <w:div w:id="29763984">
          <w:marLeft w:val="0"/>
          <w:marRight w:val="0"/>
          <w:marTop w:val="0"/>
          <w:marBottom w:val="0"/>
          <w:divBdr>
            <w:top w:val="none" w:sz="0" w:space="0" w:color="auto"/>
            <w:left w:val="none" w:sz="0" w:space="0" w:color="auto"/>
            <w:bottom w:val="none" w:sz="0" w:space="0" w:color="auto"/>
            <w:right w:val="none" w:sz="0" w:space="0" w:color="auto"/>
          </w:divBdr>
        </w:div>
        <w:div w:id="51007005">
          <w:marLeft w:val="0"/>
          <w:marRight w:val="0"/>
          <w:marTop w:val="0"/>
          <w:marBottom w:val="0"/>
          <w:divBdr>
            <w:top w:val="none" w:sz="0" w:space="0" w:color="auto"/>
            <w:left w:val="none" w:sz="0" w:space="0" w:color="auto"/>
            <w:bottom w:val="none" w:sz="0" w:space="0" w:color="auto"/>
            <w:right w:val="none" w:sz="0" w:space="0" w:color="auto"/>
          </w:divBdr>
        </w:div>
        <w:div w:id="57173317">
          <w:marLeft w:val="0"/>
          <w:marRight w:val="0"/>
          <w:marTop w:val="0"/>
          <w:marBottom w:val="0"/>
          <w:divBdr>
            <w:top w:val="none" w:sz="0" w:space="0" w:color="auto"/>
            <w:left w:val="none" w:sz="0" w:space="0" w:color="auto"/>
            <w:bottom w:val="none" w:sz="0" w:space="0" w:color="auto"/>
            <w:right w:val="none" w:sz="0" w:space="0" w:color="auto"/>
          </w:divBdr>
        </w:div>
        <w:div w:id="62680500">
          <w:marLeft w:val="0"/>
          <w:marRight w:val="0"/>
          <w:marTop w:val="0"/>
          <w:marBottom w:val="0"/>
          <w:divBdr>
            <w:top w:val="none" w:sz="0" w:space="0" w:color="auto"/>
            <w:left w:val="none" w:sz="0" w:space="0" w:color="auto"/>
            <w:bottom w:val="none" w:sz="0" w:space="0" w:color="auto"/>
            <w:right w:val="none" w:sz="0" w:space="0" w:color="auto"/>
          </w:divBdr>
        </w:div>
        <w:div w:id="80640126">
          <w:marLeft w:val="0"/>
          <w:marRight w:val="0"/>
          <w:marTop w:val="0"/>
          <w:marBottom w:val="0"/>
          <w:divBdr>
            <w:top w:val="none" w:sz="0" w:space="0" w:color="auto"/>
            <w:left w:val="none" w:sz="0" w:space="0" w:color="auto"/>
            <w:bottom w:val="none" w:sz="0" w:space="0" w:color="auto"/>
            <w:right w:val="none" w:sz="0" w:space="0" w:color="auto"/>
          </w:divBdr>
        </w:div>
        <w:div w:id="81803241">
          <w:marLeft w:val="0"/>
          <w:marRight w:val="0"/>
          <w:marTop w:val="0"/>
          <w:marBottom w:val="0"/>
          <w:divBdr>
            <w:top w:val="none" w:sz="0" w:space="0" w:color="auto"/>
            <w:left w:val="none" w:sz="0" w:space="0" w:color="auto"/>
            <w:bottom w:val="none" w:sz="0" w:space="0" w:color="auto"/>
            <w:right w:val="none" w:sz="0" w:space="0" w:color="auto"/>
          </w:divBdr>
        </w:div>
        <w:div w:id="89087611">
          <w:marLeft w:val="0"/>
          <w:marRight w:val="0"/>
          <w:marTop w:val="0"/>
          <w:marBottom w:val="0"/>
          <w:divBdr>
            <w:top w:val="none" w:sz="0" w:space="0" w:color="auto"/>
            <w:left w:val="none" w:sz="0" w:space="0" w:color="auto"/>
            <w:bottom w:val="none" w:sz="0" w:space="0" w:color="auto"/>
            <w:right w:val="none" w:sz="0" w:space="0" w:color="auto"/>
          </w:divBdr>
        </w:div>
        <w:div w:id="99181033">
          <w:marLeft w:val="0"/>
          <w:marRight w:val="0"/>
          <w:marTop w:val="0"/>
          <w:marBottom w:val="0"/>
          <w:divBdr>
            <w:top w:val="none" w:sz="0" w:space="0" w:color="auto"/>
            <w:left w:val="none" w:sz="0" w:space="0" w:color="auto"/>
            <w:bottom w:val="none" w:sz="0" w:space="0" w:color="auto"/>
            <w:right w:val="none" w:sz="0" w:space="0" w:color="auto"/>
          </w:divBdr>
        </w:div>
        <w:div w:id="99763853">
          <w:marLeft w:val="0"/>
          <w:marRight w:val="0"/>
          <w:marTop w:val="0"/>
          <w:marBottom w:val="0"/>
          <w:divBdr>
            <w:top w:val="none" w:sz="0" w:space="0" w:color="auto"/>
            <w:left w:val="none" w:sz="0" w:space="0" w:color="auto"/>
            <w:bottom w:val="none" w:sz="0" w:space="0" w:color="auto"/>
            <w:right w:val="none" w:sz="0" w:space="0" w:color="auto"/>
          </w:divBdr>
        </w:div>
        <w:div w:id="139349405">
          <w:marLeft w:val="0"/>
          <w:marRight w:val="0"/>
          <w:marTop w:val="0"/>
          <w:marBottom w:val="0"/>
          <w:divBdr>
            <w:top w:val="none" w:sz="0" w:space="0" w:color="auto"/>
            <w:left w:val="none" w:sz="0" w:space="0" w:color="auto"/>
            <w:bottom w:val="none" w:sz="0" w:space="0" w:color="auto"/>
            <w:right w:val="none" w:sz="0" w:space="0" w:color="auto"/>
          </w:divBdr>
        </w:div>
        <w:div w:id="142435866">
          <w:marLeft w:val="0"/>
          <w:marRight w:val="0"/>
          <w:marTop w:val="0"/>
          <w:marBottom w:val="0"/>
          <w:divBdr>
            <w:top w:val="none" w:sz="0" w:space="0" w:color="auto"/>
            <w:left w:val="none" w:sz="0" w:space="0" w:color="auto"/>
            <w:bottom w:val="none" w:sz="0" w:space="0" w:color="auto"/>
            <w:right w:val="none" w:sz="0" w:space="0" w:color="auto"/>
          </w:divBdr>
        </w:div>
        <w:div w:id="158352893">
          <w:marLeft w:val="0"/>
          <w:marRight w:val="0"/>
          <w:marTop w:val="0"/>
          <w:marBottom w:val="0"/>
          <w:divBdr>
            <w:top w:val="none" w:sz="0" w:space="0" w:color="auto"/>
            <w:left w:val="none" w:sz="0" w:space="0" w:color="auto"/>
            <w:bottom w:val="none" w:sz="0" w:space="0" w:color="auto"/>
            <w:right w:val="none" w:sz="0" w:space="0" w:color="auto"/>
          </w:divBdr>
        </w:div>
        <w:div w:id="160392501">
          <w:marLeft w:val="0"/>
          <w:marRight w:val="0"/>
          <w:marTop w:val="0"/>
          <w:marBottom w:val="0"/>
          <w:divBdr>
            <w:top w:val="none" w:sz="0" w:space="0" w:color="auto"/>
            <w:left w:val="none" w:sz="0" w:space="0" w:color="auto"/>
            <w:bottom w:val="none" w:sz="0" w:space="0" w:color="auto"/>
            <w:right w:val="none" w:sz="0" w:space="0" w:color="auto"/>
          </w:divBdr>
        </w:div>
        <w:div w:id="161051315">
          <w:marLeft w:val="0"/>
          <w:marRight w:val="0"/>
          <w:marTop w:val="0"/>
          <w:marBottom w:val="0"/>
          <w:divBdr>
            <w:top w:val="none" w:sz="0" w:space="0" w:color="auto"/>
            <w:left w:val="none" w:sz="0" w:space="0" w:color="auto"/>
            <w:bottom w:val="none" w:sz="0" w:space="0" w:color="auto"/>
            <w:right w:val="none" w:sz="0" w:space="0" w:color="auto"/>
          </w:divBdr>
        </w:div>
        <w:div w:id="164056565">
          <w:marLeft w:val="0"/>
          <w:marRight w:val="0"/>
          <w:marTop w:val="0"/>
          <w:marBottom w:val="0"/>
          <w:divBdr>
            <w:top w:val="none" w:sz="0" w:space="0" w:color="auto"/>
            <w:left w:val="none" w:sz="0" w:space="0" w:color="auto"/>
            <w:bottom w:val="none" w:sz="0" w:space="0" w:color="auto"/>
            <w:right w:val="none" w:sz="0" w:space="0" w:color="auto"/>
          </w:divBdr>
        </w:div>
        <w:div w:id="168524058">
          <w:marLeft w:val="0"/>
          <w:marRight w:val="0"/>
          <w:marTop w:val="0"/>
          <w:marBottom w:val="0"/>
          <w:divBdr>
            <w:top w:val="none" w:sz="0" w:space="0" w:color="auto"/>
            <w:left w:val="none" w:sz="0" w:space="0" w:color="auto"/>
            <w:bottom w:val="none" w:sz="0" w:space="0" w:color="auto"/>
            <w:right w:val="none" w:sz="0" w:space="0" w:color="auto"/>
          </w:divBdr>
        </w:div>
        <w:div w:id="199053623">
          <w:marLeft w:val="0"/>
          <w:marRight w:val="0"/>
          <w:marTop w:val="0"/>
          <w:marBottom w:val="0"/>
          <w:divBdr>
            <w:top w:val="none" w:sz="0" w:space="0" w:color="auto"/>
            <w:left w:val="none" w:sz="0" w:space="0" w:color="auto"/>
            <w:bottom w:val="none" w:sz="0" w:space="0" w:color="auto"/>
            <w:right w:val="none" w:sz="0" w:space="0" w:color="auto"/>
          </w:divBdr>
        </w:div>
        <w:div w:id="204997198">
          <w:marLeft w:val="0"/>
          <w:marRight w:val="0"/>
          <w:marTop w:val="0"/>
          <w:marBottom w:val="0"/>
          <w:divBdr>
            <w:top w:val="none" w:sz="0" w:space="0" w:color="auto"/>
            <w:left w:val="none" w:sz="0" w:space="0" w:color="auto"/>
            <w:bottom w:val="none" w:sz="0" w:space="0" w:color="auto"/>
            <w:right w:val="none" w:sz="0" w:space="0" w:color="auto"/>
          </w:divBdr>
        </w:div>
        <w:div w:id="223374001">
          <w:marLeft w:val="0"/>
          <w:marRight w:val="0"/>
          <w:marTop w:val="0"/>
          <w:marBottom w:val="0"/>
          <w:divBdr>
            <w:top w:val="none" w:sz="0" w:space="0" w:color="auto"/>
            <w:left w:val="none" w:sz="0" w:space="0" w:color="auto"/>
            <w:bottom w:val="none" w:sz="0" w:space="0" w:color="auto"/>
            <w:right w:val="none" w:sz="0" w:space="0" w:color="auto"/>
          </w:divBdr>
        </w:div>
        <w:div w:id="224416227">
          <w:marLeft w:val="0"/>
          <w:marRight w:val="0"/>
          <w:marTop w:val="0"/>
          <w:marBottom w:val="0"/>
          <w:divBdr>
            <w:top w:val="none" w:sz="0" w:space="0" w:color="auto"/>
            <w:left w:val="none" w:sz="0" w:space="0" w:color="auto"/>
            <w:bottom w:val="none" w:sz="0" w:space="0" w:color="auto"/>
            <w:right w:val="none" w:sz="0" w:space="0" w:color="auto"/>
          </w:divBdr>
        </w:div>
        <w:div w:id="239026520">
          <w:marLeft w:val="0"/>
          <w:marRight w:val="0"/>
          <w:marTop w:val="0"/>
          <w:marBottom w:val="0"/>
          <w:divBdr>
            <w:top w:val="none" w:sz="0" w:space="0" w:color="auto"/>
            <w:left w:val="none" w:sz="0" w:space="0" w:color="auto"/>
            <w:bottom w:val="none" w:sz="0" w:space="0" w:color="auto"/>
            <w:right w:val="none" w:sz="0" w:space="0" w:color="auto"/>
          </w:divBdr>
        </w:div>
        <w:div w:id="248857150">
          <w:marLeft w:val="0"/>
          <w:marRight w:val="0"/>
          <w:marTop w:val="0"/>
          <w:marBottom w:val="0"/>
          <w:divBdr>
            <w:top w:val="none" w:sz="0" w:space="0" w:color="auto"/>
            <w:left w:val="none" w:sz="0" w:space="0" w:color="auto"/>
            <w:bottom w:val="none" w:sz="0" w:space="0" w:color="auto"/>
            <w:right w:val="none" w:sz="0" w:space="0" w:color="auto"/>
          </w:divBdr>
        </w:div>
        <w:div w:id="269775654">
          <w:marLeft w:val="0"/>
          <w:marRight w:val="0"/>
          <w:marTop w:val="0"/>
          <w:marBottom w:val="0"/>
          <w:divBdr>
            <w:top w:val="none" w:sz="0" w:space="0" w:color="auto"/>
            <w:left w:val="none" w:sz="0" w:space="0" w:color="auto"/>
            <w:bottom w:val="none" w:sz="0" w:space="0" w:color="auto"/>
            <w:right w:val="none" w:sz="0" w:space="0" w:color="auto"/>
          </w:divBdr>
        </w:div>
        <w:div w:id="269895823">
          <w:marLeft w:val="0"/>
          <w:marRight w:val="0"/>
          <w:marTop w:val="0"/>
          <w:marBottom w:val="0"/>
          <w:divBdr>
            <w:top w:val="none" w:sz="0" w:space="0" w:color="auto"/>
            <w:left w:val="none" w:sz="0" w:space="0" w:color="auto"/>
            <w:bottom w:val="none" w:sz="0" w:space="0" w:color="auto"/>
            <w:right w:val="none" w:sz="0" w:space="0" w:color="auto"/>
          </w:divBdr>
        </w:div>
        <w:div w:id="279457569">
          <w:marLeft w:val="0"/>
          <w:marRight w:val="0"/>
          <w:marTop w:val="0"/>
          <w:marBottom w:val="0"/>
          <w:divBdr>
            <w:top w:val="none" w:sz="0" w:space="0" w:color="auto"/>
            <w:left w:val="none" w:sz="0" w:space="0" w:color="auto"/>
            <w:bottom w:val="none" w:sz="0" w:space="0" w:color="auto"/>
            <w:right w:val="none" w:sz="0" w:space="0" w:color="auto"/>
          </w:divBdr>
        </w:div>
        <w:div w:id="301541933">
          <w:marLeft w:val="0"/>
          <w:marRight w:val="0"/>
          <w:marTop w:val="0"/>
          <w:marBottom w:val="0"/>
          <w:divBdr>
            <w:top w:val="none" w:sz="0" w:space="0" w:color="auto"/>
            <w:left w:val="none" w:sz="0" w:space="0" w:color="auto"/>
            <w:bottom w:val="none" w:sz="0" w:space="0" w:color="auto"/>
            <w:right w:val="none" w:sz="0" w:space="0" w:color="auto"/>
          </w:divBdr>
        </w:div>
        <w:div w:id="315577586">
          <w:marLeft w:val="0"/>
          <w:marRight w:val="0"/>
          <w:marTop w:val="0"/>
          <w:marBottom w:val="0"/>
          <w:divBdr>
            <w:top w:val="none" w:sz="0" w:space="0" w:color="auto"/>
            <w:left w:val="none" w:sz="0" w:space="0" w:color="auto"/>
            <w:bottom w:val="none" w:sz="0" w:space="0" w:color="auto"/>
            <w:right w:val="none" w:sz="0" w:space="0" w:color="auto"/>
          </w:divBdr>
        </w:div>
        <w:div w:id="335809464">
          <w:marLeft w:val="0"/>
          <w:marRight w:val="0"/>
          <w:marTop w:val="0"/>
          <w:marBottom w:val="0"/>
          <w:divBdr>
            <w:top w:val="none" w:sz="0" w:space="0" w:color="auto"/>
            <w:left w:val="none" w:sz="0" w:space="0" w:color="auto"/>
            <w:bottom w:val="none" w:sz="0" w:space="0" w:color="auto"/>
            <w:right w:val="none" w:sz="0" w:space="0" w:color="auto"/>
          </w:divBdr>
        </w:div>
        <w:div w:id="341007369">
          <w:marLeft w:val="0"/>
          <w:marRight w:val="0"/>
          <w:marTop w:val="0"/>
          <w:marBottom w:val="0"/>
          <w:divBdr>
            <w:top w:val="none" w:sz="0" w:space="0" w:color="auto"/>
            <w:left w:val="none" w:sz="0" w:space="0" w:color="auto"/>
            <w:bottom w:val="none" w:sz="0" w:space="0" w:color="auto"/>
            <w:right w:val="none" w:sz="0" w:space="0" w:color="auto"/>
          </w:divBdr>
        </w:div>
        <w:div w:id="377317727">
          <w:marLeft w:val="0"/>
          <w:marRight w:val="0"/>
          <w:marTop w:val="0"/>
          <w:marBottom w:val="0"/>
          <w:divBdr>
            <w:top w:val="none" w:sz="0" w:space="0" w:color="auto"/>
            <w:left w:val="none" w:sz="0" w:space="0" w:color="auto"/>
            <w:bottom w:val="none" w:sz="0" w:space="0" w:color="auto"/>
            <w:right w:val="none" w:sz="0" w:space="0" w:color="auto"/>
          </w:divBdr>
        </w:div>
        <w:div w:id="384331367">
          <w:marLeft w:val="0"/>
          <w:marRight w:val="0"/>
          <w:marTop w:val="0"/>
          <w:marBottom w:val="0"/>
          <w:divBdr>
            <w:top w:val="none" w:sz="0" w:space="0" w:color="auto"/>
            <w:left w:val="none" w:sz="0" w:space="0" w:color="auto"/>
            <w:bottom w:val="none" w:sz="0" w:space="0" w:color="auto"/>
            <w:right w:val="none" w:sz="0" w:space="0" w:color="auto"/>
          </w:divBdr>
        </w:div>
        <w:div w:id="404694310">
          <w:marLeft w:val="0"/>
          <w:marRight w:val="0"/>
          <w:marTop w:val="0"/>
          <w:marBottom w:val="0"/>
          <w:divBdr>
            <w:top w:val="none" w:sz="0" w:space="0" w:color="auto"/>
            <w:left w:val="none" w:sz="0" w:space="0" w:color="auto"/>
            <w:bottom w:val="none" w:sz="0" w:space="0" w:color="auto"/>
            <w:right w:val="none" w:sz="0" w:space="0" w:color="auto"/>
          </w:divBdr>
        </w:div>
        <w:div w:id="406077966">
          <w:marLeft w:val="0"/>
          <w:marRight w:val="0"/>
          <w:marTop w:val="0"/>
          <w:marBottom w:val="0"/>
          <w:divBdr>
            <w:top w:val="none" w:sz="0" w:space="0" w:color="auto"/>
            <w:left w:val="none" w:sz="0" w:space="0" w:color="auto"/>
            <w:bottom w:val="none" w:sz="0" w:space="0" w:color="auto"/>
            <w:right w:val="none" w:sz="0" w:space="0" w:color="auto"/>
          </w:divBdr>
        </w:div>
        <w:div w:id="407308516">
          <w:marLeft w:val="0"/>
          <w:marRight w:val="0"/>
          <w:marTop w:val="0"/>
          <w:marBottom w:val="0"/>
          <w:divBdr>
            <w:top w:val="none" w:sz="0" w:space="0" w:color="auto"/>
            <w:left w:val="none" w:sz="0" w:space="0" w:color="auto"/>
            <w:bottom w:val="none" w:sz="0" w:space="0" w:color="auto"/>
            <w:right w:val="none" w:sz="0" w:space="0" w:color="auto"/>
          </w:divBdr>
        </w:div>
        <w:div w:id="412510546">
          <w:marLeft w:val="0"/>
          <w:marRight w:val="0"/>
          <w:marTop w:val="0"/>
          <w:marBottom w:val="0"/>
          <w:divBdr>
            <w:top w:val="none" w:sz="0" w:space="0" w:color="auto"/>
            <w:left w:val="none" w:sz="0" w:space="0" w:color="auto"/>
            <w:bottom w:val="none" w:sz="0" w:space="0" w:color="auto"/>
            <w:right w:val="none" w:sz="0" w:space="0" w:color="auto"/>
          </w:divBdr>
        </w:div>
        <w:div w:id="413474246">
          <w:marLeft w:val="0"/>
          <w:marRight w:val="0"/>
          <w:marTop w:val="0"/>
          <w:marBottom w:val="0"/>
          <w:divBdr>
            <w:top w:val="none" w:sz="0" w:space="0" w:color="auto"/>
            <w:left w:val="none" w:sz="0" w:space="0" w:color="auto"/>
            <w:bottom w:val="none" w:sz="0" w:space="0" w:color="auto"/>
            <w:right w:val="none" w:sz="0" w:space="0" w:color="auto"/>
          </w:divBdr>
        </w:div>
        <w:div w:id="425460735">
          <w:marLeft w:val="0"/>
          <w:marRight w:val="0"/>
          <w:marTop w:val="0"/>
          <w:marBottom w:val="0"/>
          <w:divBdr>
            <w:top w:val="none" w:sz="0" w:space="0" w:color="auto"/>
            <w:left w:val="none" w:sz="0" w:space="0" w:color="auto"/>
            <w:bottom w:val="none" w:sz="0" w:space="0" w:color="auto"/>
            <w:right w:val="none" w:sz="0" w:space="0" w:color="auto"/>
          </w:divBdr>
        </w:div>
        <w:div w:id="428085297">
          <w:marLeft w:val="0"/>
          <w:marRight w:val="0"/>
          <w:marTop w:val="0"/>
          <w:marBottom w:val="0"/>
          <w:divBdr>
            <w:top w:val="none" w:sz="0" w:space="0" w:color="auto"/>
            <w:left w:val="none" w:sz="0" w:space="0" w:color="auto"/>
            <w:bottom w:val="none" w:sz="0" w:space="0" w:color="auto"/>
            <w:right w:val="none" w:sz="0" w:space="0" w:color="auto"/>
          </w:divBdr>
        </w:div>
        <w:div w:id="446433337">
          <w:marLeft w:val="0"/>
          <w:marRight w:val="0"/>
          <w:marTop w:val="0"/>
          <w:marBottom w:val="0"/>
          <w:divBdr>
            <w:top w:val="none" w:sz="0" w:space="0" w:color="auto"/>
            <w:left w:val="none" w:sz="0" w:space="0" w:color="auto"/>
            <w:bottom w:val="none" w:sz="0" w:space="0" w:color="auto"/>
            <w:right w:val="none" w:sz="0" w:space="0" w:color="auto"/>
          </w:divBdr>
        </w:div>
        <w:div w:id="448666006">
          <w:marLeft w:val="0"/>
          <w:marRight w:val="0"/>
          <w:marTop w:val="0"/>
          <w:marBottom w:val="0"/>
          <w:divBdr>
            <w:top w:val="none" w:sz="0" w:space="0" w:color="auto"/>
            <w:left w:val="none" w:sz="0" w:space="0" w:color="auto"/>
            <w:bottom w:val="none" w:sz="0" w:space="0" w:color="auto"/>
            <w:right w:val="none" w:sz="0" w:space="0" w:color="auto"/>
          </w:divBdr>
        </w:div>
        <w:div w:id="449280728">
          <w:marLeft w:val="0"/>
          <w:marRight w:val="0"/>
          <w:marTop w:val="0"/>
          <w:marBottom w:val="0"/>
          <w:divBdr>
            <w:top w:val="none" w:sz="0" w:space="0" w:color="auto"/>
            <w:left w:val="none" w:sz="0" w:space="0" w:color="auto"/>
            <w:bottom w:val="none" w:sz="0" w:space="0" w:color="auto"/>
            <w:right w:val="none" w:sz="0" w:space="0" w:color="auto"/>
          </w:divBdr>
        </w:div>
        <w:div w:id="451367580">
          <w:marLeft w:val="0"/>
          <w:marRight w:val="0"/>
          <w:marTop w:val="0"/>
          <w:marBottom w:val="0"/>
          <w:divBdr>
            <w:top w:val="none" w:sz="0" w:space="0" w:color="auto"/>
            <w:left w:val="none" w:sz="0" w:space="0" w:color="auto"/>
            <w:bottom w:val="none" w:sz="0" w:space="0" w:color="auto"/>
            <w:right w:val="none" w:sz="0" w:space="0" w:color="auto"/>
          </w:divBdr>
        </w:div>
        <w:div w:id="452984889">
          <w:marLeft w:val="0"/>
          <w:marRight w:val="0"/>
          <w:marTop w:val="0"/>
          <w:marBottom w:val="0"/>
          <w:divBdr>
            <w:top w:val="none" w:sz="0" w:space="0" w:color="auto"/>
            <w:left w:val="none" w:sz="0" w:space="0" w:color="auto"/>
            <w:bottom w:val="none" w:sz="0" w:space="0" w:color="auto"/>
            <w:right w:val="none" w:sz="0" w:space="0" w:color="auto"/>
          </w:divBdr>
        </w:div>
        <w:div w:id="454982490">
          <w:marLeft w:val="0"/>
          <w:marRight w:val="0"/>
          <w:marTop w:val="0"/>
          <w:marBottom w:val="0"/>
          <w:divBdr>
            <w:top w:val="none" w:sz="0" w:space="0" w:color="auto"/>
            <w:left w:val="none" w:sz="0" w:space="0" w:color="auto"/>
            <w:bottom w:val="none" w:sz="0" w:space="0" w:color="auto"/>
            <w:right w:val="none" w:sz="0" w:space="0" w:color="auto"/>
          </w:divBdr>
        </w:div>
        <w:div w:id="468398121">
          <w:marLeft w:val="0"/>
          <w:marRight w:val="0"/>
          <w:marTop w:val="0"/>
          <w:marBottom w:val="0"/>
          <w:divBdr>
            <w:top w:val="none" w:sz="0" w:space="0" w:color="auto"/>
            <w:left w:val="none" w:sz="0" w:space="0" w:color="auto"/>
            <w:bottom w:val="none" w:sz="0" w:space="0" w:color="auto"/>
            <w:right w:val="none" w:sz="0" w:space="0" w:color="auto"/>
          </w:divBdr>
        </w:div>
        <w:div w:id="475757678">
          <w:marLeft w:val="0"/>
          <w:marRight w:val="0"/>
          <w:marTop w:val="0"/>
          <w:marBottom w:val="0"/>
          <w:divBdr>
            <w:top w:val="none" w:sz="0" w:space="0" w:color="auto"/>
            <w:left w:val="none" w:sz="0" w:space="0" w:color="auto"/>
            <w:bottom w:val="none" w:sz="0" w:space="0" w:color="auto"/>
            <w:right w:val="none" w:sz="0" w:space="0" w:color="auto"/>
          </w:divBdr>
        </w:div>
        <w:div w:id="501968739">
          <w:marLeft w:val="0"/>
          <w:marRight w:val="0"/>
          <w:marTop w:val="0"/>
          <w:marBottom w:val="0"/>
          <w:divBdr>
            <w:top w:val="none" w:sz="0" w:space="0" w:color="auto"/>
            <w:left w:val="none" w:sz="0" w:space="0" w:color="auto"/>
            <w:bottom w:val="none" w:sz="0" w:space="0" w:color="auto"/>
            <w:right w:val="none" w:sz="0" w:space="0" w:color="auto"/>
          </w:divBdr>
        </w:div>
        <w:div w:id="503056227">
          <w:marLeft w:val="0"/>
          <w:marRight w:val="0"/>
          <w:marTop w:val="0"/>
          <w:marBottom w:val="0"/>
          <w:divBdr>
            <w:top w:val="none" w:sz="0" w:space="0" w:color="auto"/>
            <w:left w:val="none" w:sz="0" w:space="0" w:color="auto"/>
            <w:bottom w:val="none" w:sz="0" w:space="0" w:color="auto"/>
            <w:right w:val="none" w:sz="0" w:space="0" w:color="auto"/>
          </w:divBdr>
        </w:div>
        <w:div w:id="504789868">
          <w:marLeft w:val="0"/>
          <w:marRight w:val="0"/>
          <w:marTop w:val="0"/>
          <w:marBottom w:val="0"/>
          <w:divBdr>
            <w:top w:val="none" w:sz="0" w:space="0" w:color="auto"/>
            <w:left w:val="none" w:sz="0" w:space="0" w:color="auto"/>
            <w:bottom w:val="none" w:sz="0" w:space="0" w:color="auto"/>
            <w:right w:val="none" w:sz="0" w:space="0" w:color="auto"/>
          </w:divBdr>
        </w:div>
        <w:div w:id="507408238">
          <w:marLeft w:val="0"/>
          <w:marRight w:val="0"/>
          <w:marTop w:val="0"/>
          <w:marBottom w:val="0"/>
          <w:divBdr>
            <w:top w:val="none" w:sz="0" w:space="0" w:color="auto"/>
            <w:left w:val="none" w:sz="0" w:space="0" w:color="auto"/>
            <w:bottom w:val="none" w:sz="0" w:space="0" w:color="auto"/>
            <w:right w:val="none" w:sz="0" w:space="0" w:color="auto"/>
          </w:divBdr>
        </w:div>
        <w:div w:id="522550524">
          <w:marLeft w:val="0"/>
          <w:marRight w:val="0"/>
          <w:marTop w:val="0"/>
          <w:marBottom w:val="0"/>
          <w:divBdr>
            <w:top w:val="none" w:sz="0" w:space="0" w:color="auto"/>
            <w:left w:val="none" w:sz="0" w:space="0" w:color="auto"/>
            <w:bottom w:val="none" w:sz="0" w:space="0" w:color="auto"/>
            <w:right w:val="none" w:sz="0" w:space="0" w:color="auto"/>
          </w:divBdr>
        </w:div>
        <w:div w:id="530341986">
          <w:marLeft w:val="0"/>
          <w:marRight w:val="0"/>
          <w:marTop w:val="0"/>
          <w:marBottom w:val="0"/>
          <w:divBdr>
            <w:top w:val="none" w:sz="0" w:space="0" w:color="auto"/>
            <w:left w:val="none" w:sz="0" w:space="0" w:color="auto"/>
            <w:bottom w:val="none" w:sz="0" w:space="0" w:color="auto"/>
            <w:right w:val="none" w:sz="0" w:space="0" w:color="auto"/>
          </w:divBdr>
        </w:div>
        <w:div w:id="547881579">
          <w:marLeft w:val="0"/>
          <w:marRight w:val="0"/>
          <w:marTop w:val="0"/>
          <w:marBottom w:val="0"/>
          <w:divBdr>
            <w:top w:val="none" w:sz="0" w:space="0" w:color="auto"/>
            <w:left w:val="none" w:sz="0" w:space="0" w:color="auto"/>
            <w:bottom w:val="none" w:sz="0" w:space="0" w:color="auto"/>
            <w:right w:val="none" w:sz="0" w:space="0" w:color="auto"/>
          </w:divBdr>
        </w:div>
        <w:div w:id="554195553">
          <w:marLeft w:val="0"/>
          <w:marRight w:val="0"/>
          <w:marTop w:val="0"/>
          <w:marBottom w:val="0"/>
          <w:divBdr>
            <w:top w:val="none" w:sz="0" w:space="0" w:color="auto"/>
            <w:left w:val="none" w:sz="0" w:space="0" w:color="auto"/>
            <w:bottom w:val="none" w:sz="0" w:space="0" w:color="auto"/>
            <w:right w:val="none" w:sz="0" w:space="0" w:color="auto"/>
          </w:divBdr>
        </w:div>
        <w:div w:id="566651355">
          <w:marLeft w:val="0"/>
          <w:marRight w:val="0"/>
          <w:marTop w:val="0"/>
          <w:marBottom w:val="0"/>
          <w:divBdr>
            <w:top w:val="none" w:sz="0" w:space="0" w:color="auto"/>
            <w:left w:val="none" w:sz="0" w:space="0" w:color="auto"/>
            <w:bottom w:val="none" w:sz="0" w:space="0" w:color="auto"/>
            <w:right w:val="none" w:sz="0" w:space="0" w:color="auto"/>
          </w:divBdr>
        </w:div>
        <w:div w:id="575015908">
          <w:marLeft w:val="0"/>
          <w:marRight w:val="0"/>
          <w:marTop w:val="0"/>
          <w:marBottom w:val="0"/>
          <w:divBdr>
            <w:top w:val="none" w:sz="0" w:space="0" w:color="auto"/>
            <w:left w:val="none" w:sz="0" w:space="0" w:color="auto"/>
            <w:bottom w:val="none" w:sz="0" w:space="0" w:color="auto"/>
            <w:right w:val="none" w:sz="0" w:space="0" w:color="auto"/>
          </w:divBdr>
        </w:div>
        <w:div w:id="575435642">
          <w:marLeft w:val="0"/>
          <w:marRight w:val="0"/>
          <w:marTop w:val="0"/>
          <w:marBottom w:val="0"/>
          <w:divBdr>
            <w:top w:val="none" w:sz="0" w:space="0" w:color="auto"/>
            <w:left w:val="none" w:sz="0" w:space="0" w:color="auto"/>
            <w:bottom w:val="none" w:sz="0" w:space="0" w:color="auto"/>
            <w:right w:val="none" w:sz="0" w:space="0" w:color="auto"/>
          </w:divBdr>
        </w:div>
        <w:div w:id="583957709">
          <w:marLeft w:val="0"/>
          <w:marRight w:val="0"/>
          <w:marTop w:val="0"/>
          <w:marBottom w:val="0"/>
          <w:divBdr>
            <w:top w:val="none" w:sz="0" w:space="0" w:color="auto"/>
            <w:left w:val="none" w:sz="0" w:space="0" w:color="auto"/>
            <w:bottom w:val="none" w:sz="0" w:space="0" w:color="auto"/>
            <w:right w:val="none" w:sz="0" w:space="0" w:color="auto"/>
          </w:divBdr>
        </w:div>
        <w:div w:id="610011325">
          <w:marLeft w:val="0"/>
          <w:marRight w:val="0"/>
          <w:marTop w:val="0"/>
          <w:marBottom w:val="0"/>
          <w:divBdr>
            <w:top w:val="none" w:sz="0" w:space="0" w:color="auto"/>
            <w:left w:val="none" w:sz="0" w:space="0" w:color="auto"/>
            <w:bottom w:val="none" w:sz="0" w:space="0" w:color="auto"/>
            <w:right w:val="none" w:sz="0" w:space="0" w:color="auto"/>
          </w:divBdr>
        </w:div>
        <w:div w:id="613487933">
          <w:marLeft w:val="0"/>
          <w:marRight w:val="0"/>
          <w:marTop w:val="0"/>
          <w:marBottom w:val="0"/>
          <w:divBdr>
            <w:top w:val="none" w:sz="0" w:space="0" w:color="auto"/>
            <w:left w:val="none" w:sz="0" w:space="0" w:color="auto"/>
            <w:bottom w:val="none" w:sz="0" w:space="0" w:color="auto"/>
            <w:right w:val="none" w:sz="0" w:space="0" w:color="auto"/>
          </w:divBdr>
        </w:div>
        <w:div w:id="617567436">
          <w:marLeft w:val="0"/>
          <w:marRight w:val="0"/>
          <w:marTop w:val="0"/>
          <w:marBottom w:val="0"/>
          <w:divBdr>
            <w:top w:val="none" w:sz="0" w:space="0" w:color="auto"/>
            <w:left w:val="none" w:sz="0" w:space="0" w:color="auto"/>
            <w:bottom w:val="none" w:sz="0" w:space="0" w:color="auto"/>
            <w:right w:val="none" w:sz="0" w:space="0" w:color="auto"/>
          </w:divBdr>
        </w:div>
        <w:div w:id="630287357">
          <w:marLeft w:val="0"/>
          <w:marRight w:val="0"/>
          <w:marTop w:val="0"/>
          <w:marBottom w:val="0"/>
          <w:divBdr>
            <w:top w:val="none" w:sz="0" w:space="0" w:color="auto"/>
            <w:left w:val="none" w:sz="0" w:space="0" w:color="auto"/>
            <w:bottom w:val="none" w:sz="0" w:space="0" w:color="auto"/>
            <w:right w:val="none" w:sz="0" w:space="0" w:color="auto"/>
          </w:divBdr>
        </w:div>
        <w:div w:id="630600285">
          <w:marLeft w:val="0"/>
          <w:marRight w:val="0"/>
          <w:marTop w:val="0"/>
          <w:marBottom w:val="0"/>
          <w:divBdr>
            <w:top w:val="none" w:sz="0" w:space="0" w:color="auto"/>
            <w:left w:val="none" w:sz="0" w:space="0" w:color="auto"/>
            <w:bottom w:val="none" w:sz="0" w:space="0" w:color="auto"/>
            <w:right w:val="none" w:sz="0" w:space="0" w:color="auto"/>
          </w:divBdr>
        </w:div>
        <w:div w:id="639531969">
          <w:marLeft w:val="0"/>
          <w:marRight w:val="0"/>
          <w:marTop w:val="0"/>
          <w:marBottom w:val="0"/>
          <w:divBdr>
            <w:top w:val="none" w:sz="0" w:space="0" w:color="auto"/>
            <w:left w:val="none" w:sz="0" w:space="0" w:color="auto"/>
            <w:bottom w:val="none" w:sz="0" w:space="0" w:color="auto"/>
            <w:right w:val="none" w:sz="0" w:space="0" w:color="auto"/>
          </w:divBdr>
        </w:div>
        <w:div w:id="643043466">
          <w:marLeft w:val="0"/>
          <w:marRight w:val="0"/>
          <w:marTop w:val="0"/>
          <w:marBottom w:val="0"/>
          <w:divBdr>
            <w:top w:val="none" w:sz="0" w:space="0" w:color="auto"/>
            <w:left w:val="none" w:sz="0" w:space="0" w:color="auto"/>
            <w:bottom w:val="none" w:sz="0" w:space="0" w:color="auto"/>
            <w:right w:val="none" w:sz="0" w:space="0" w:color="auto"/>
          </w:divBdr>
        </w:div>
        <w:div w:id="646279397">
          <w:marLeft w:val="0"/>
          <w:marRight w:val="0"/>
          <w:marTop w:val="0"/>
          <w:marBottom w:val="0"/>
          <w:divBdr>
            <w:top w:val="none" w:sz="0" w:space="0" w:color="auto"/>
            <w:left w:val="none" w:sz="0" w:space="0" w:color="auto"/>
            <w:bottom w:val="none" w:sz="0" w:space="0" w:color="auto"/>
            <w:right w:val="none" w:sz="0" w:space="0" w:color="auto"/>
          </w:divBdr>
        </w:div>
        <w:div w:id="657271673">
          <w:marLeft w:val="0"/>
          <w:marRight w:val="0"/>
          <w:marTop w:val="0"/>
          <w:marBottom w:val="0"/>
          <w:divBdr>
            <w:top w:val="none" w:sz="0" w:space="0" w:color="auto"/>
            <w:left w:val="none" w:sz="0" w:space="0" w:color="auto"/>
            <w:bottom w:val="none" w:sz="0" w:space="0" w:color="auto"/>
            <w:right w:val="none" w:sz="0" w:space="0" w:color="auto"/>
          </w:divBdr>
        </w:div>
        <w:div w:id="680009882">
          <w:marLeft w:val="0"/>
          <w:marRight w:val="0"/>
          <w:marTop w:val="0"/>
          <w:marBottom w:val="0"/>
          <w:divBdr>
            <w:top w:val="none" w:sz="0" w:space="0" w:color="auto"/>
            <w:left w:val="none" w:sz="0" w:space="0" w:color="auto"/>
            <w:bottom w:val="none" w:sz="0" w:space="0" w:color="auto"/>
            <w:right w:val="none" w:sz="0" w:space="0" w:color="auto"/>
          </w:divBdr>
        </w:div>
        <w:div w:id="682051223">
          <w:marLeft w:val="0"/>
          <w:marRight w:val="0"/>
          <w:marTop w:val="0"/>
          <w:marBottom w:val="0"/>
          <w:divBdr>
            <w:top w:val="none" w:sz="0" w:space="0" w:color="auto"/>
            <w:left w:val="none" w:sz="0" w:space="0" w:color="auto"/>
            <w:bottom w:val="none" w:sz="0" w:space="0" w:color="auto"/>
            <w:right w:val="none" w:sz="0" w:space="0" w:color="auto"/>
          </w:divBdr>
        </w:div>
        <w:div w:id="698509736">
          <w:marLeft w:val="0"/>
          <w:marRight w:val="0"/>
          <w:marTop w:val="0"/>
          <w:marBottom w:val="0"/>
          <w:divBdr>
            <w:top w:val="none" w:sz="0" w:space="0" w:color="auto"/>
            <w:left w:val="none" w:sz="0" w:space="0" w:color="auto"/>
            <w:bottom w:val="none" w:sz="0" w:space="0" w:color="auto"/>
            <w:right w:val="none" w:sz="0" w:space="0" w:color="auto"/>
          </w:divBdr>
        </w:div>
        <w:div w:id="706371601">
          <w:marLeft w:val="0"/>
          <w:marRight w:val="0"/>
          <w:marTop w:val="0"/>
          <w:marBottom w:val="0"/>
          <w:divBdr>
            <w:top w:val="none" w:sz="0" w:space="0" w:color="auto"/>
            <w:left w:val="none" w:sz="0" w:space="0" w:color="auto"/>
            <w:bottom w:val="none" w:sz="0" w:space="0" w:color="auto"/>
            <w:right w:val="none" w:sz="0" w:space="0" w:color="auto"/>
          </w:divBdr>
        </w:div>
        <w:div w:id="715815143">
          <w:marLeft w:val="0"/>
          <w:marRight w:val="0"/>
          <w:marTop w:val="0"/>
          <w:marBottom w:val="0"/>
          <w:divBdr>
            <w:top w:val="none" w:sz="0" w:space="0" w:color="auto"/>
            <w:left w:val="none" w:sz="0" w:space="0" w:color="auto"/>
            <w:bottom w:val="none" w:sz="0" w:space="0" w:color="auto"/>
            <w:right w:val="none" w:sz="0" w:space="0" w:color="auto"/>
          </w:divBdr>
        </w:div>
        <w:div w:id="728765842">
          <w:marLeft w:val="0"/>
          <w:marRight w:val="0"/>
          <w:marTop w:val="0"/>
          <w:marBottom w:val="0"/>
          <w:divBdr>
            <w:top w:val="none" w:sz="0" w:space="0" w:color="auto"/>
            <w:left w:val="none" w:sz="0" w:space="0" w:color="auto"/>
            <w:bottom w:val="none" w:sz="0" w:space="0" w:color="auto"/>
            <w:right w:val="none" w:sz="0" w:space="0" w:color="auto"/>
          </w:divBdr>
        </w:div>
        <w:div w:id="735056081">
          <w:marLeft w:val="0"/>
          <w:marRight w:val="0"/>
          <w:marTop w:val="0"/>
          <w:marBottom w:val="0"/>
          <w:divBdr>
            <w:top w:val="none" w:sz="0" w:space="0" w:color="auto"/>
            <w:left w:val="none" w:sz="0" w:space="0" w:color="auto"/>
            <w:bottom w:val="none" w:sz="0" w:space="0" w:color="auto"/>
            <w:right w:val="none" w:sz="0" w:space="0" w:color="auto"/>
          </w:divBdr>
        </w:div>
        <w:div w:id="748502974">
          <w:marLeft w:val="0"/>
          <w:marRight w:val="0"/>
          <w:marTop w:val="0"/>
          <w:marBottom w:val="0"/>
          <w:divBdr>
            <w:top w:val="none" w:sz="0" w:space="0" w:color="auto"/>
            <w:left w:val="none" w:sz="0" w:space="0" w:color="auto"/>
            <w:bottom w:val="none" w:sz="0" w:space="0" w:color="auto"/>
            <w:right w:val="none" w:sz="0" w:space="0" w:color="auto"/>
          </w:divBdr>
        </w:div>
        <w:div w:id="758601688">
          <w:marLeft w:val="0"/>
          <w:marRight w:val="0"/>
          <w:marTop w:val="0"/>
          <w:marBottom w:val="0"/>
          <w:divBdr>
            <w:top w:val="none" w:sz="0" w:space="0" w:color="auto"/>
            <w:left w:val="none" w:sz="0" w:space="0" w:color="auto"/>
            <w:bottom w:val="none" w:sz="0" w:space="0" w:color="auto"/>
            <w:right w:val="none" w:sz="0" w:space="0" w:color="auto"/>
          </w:divBdr>
        </w:div>
        <w:div w:id="826357566">
          <w:marLeft w:val="0"/>
          <w:marRight w:val="0"/>
          <w:marTop w:val="0"/>
          <w:marBottom w:val="0"/>
          <w:divBdr>
            <w:top w:val="none" w:sz="0" w:space="0" w:color="auto"/>
            <w:left w:val="none" w:sz="0" w:space="0" w:color="auto"/>
            <w:bottom w:val="none" w:sz="0" w:space="0" w:color="auto"/>
            <w:right w:val="none" w:sz="0" w:space="0" w:color="auto"/>
          </w:divBdr>
        </w:div>
        <w:div w:id="839806948">
          <w:marLeft w:val="0"/>
          <w:marRight w:val="0"/>
          <w:marTop w:val="0"/>
          <w:marBottom w:val="0"/>
          <w:divBdr>
            <w:top w:val="none" w:sz="0" w:space="0" w:color="auto"/>
            <w:left w:val="none" w:sz="0" w:space="0" w:color="auto"/>
            <w:bottom w:val="none" w:sz="0" w:space="0" w:color="auto"/>
            <w:right w:val="none" w:sz="0" w:space="0" w:color="auto"/>
          </w:divBdr>
        </w:div>
        <w:div w:id="842747797">
          <w:marLeft w:val="0"/>
          <w:marRight w:val="0"/>
          <w:marTop w:val="0"/>
          <w:marBottom w:val="0"/>
          <w:divBdr>
            <w:top w:val="none" w:sz="0" w:space="0" w:color="auto"/>
            <w:left w:val="none" w:sz="0" w:space="0" w:color="auto"/>
            <w:bottom w:val="none" w:sz="0" w:space="0" w:color="auto"/>
            <w:right w:val="none" w:sz="0" w:space="0" w:color="auto"/>
          </w:divBdr>
        </w:div>
        <w:div w:id="883978299">
          <w:marLeft w:val="0"/>
          <w:marRight w:val="0"/>
          <w:marTop w:val="0"/>
          <w:marBottom w:val="0"/>
          <w:divBdr>
            <w:top w:val="none" w:sz="0" w:space="0" w:color="auto"/>
            <w:left w:val="none" w:sz="0" w:space="0" w:color="auto"/>
            <w:bottom w:val="none" w:sz="0" w:space="0" w:color="auto"/>
            <w:right w:val="none" w:sz="0" w:space="0" w:color="auto"/>
          </w:divBdr>
        </w:div>
        <w:div w:id="903835650">
          <w:marLeft w:val="0"/>
          <w:marRight w:val="0"/>
          <w:marTop w:val="0"/>
          <w:marBottom w:val="0"/>
          <w:divBdr>
            <w:top w:val="none" w:sz="0" w:space="0" w:color="auto"/>
            <w:left w:val="none" w:sz="0" w:space="0" w:color="auto"/>
            <w:bottom w:val="none" w:sz="0" w:space="0" w:color="auto"/>
            <w:right w:val="none" w:sz="0" w:space="0" w:color="auto"/>
          </w:divBdr>
        </w:div>
        <w:div w:id="920480183">
          <w:marLeft w:val="0"/>
          <w:marRight w:val="0"/>
          <w:marTop w:val="0"/>
          <w:marBottom w:val="0"/>
          <w:divBdr>
            <w:top w:val="none" w:sz="0" w:space="0" w:color="auto"/>
            <w:left w:val="none" w:sz="0" w:space="0" w:color="auto"/>
            <w:bottom w:val="none" w:sz="0" w:space="0" w:color="auto"/>
            <w:right w:val="none" w:sz="0" w:space="0" w:color="auto"/>
          </w:divBdr>
        </w:div>
        <w:div w:id="926812678">
          <w:marLeft w:val="0"/>
          <w:marRight w:val="0"/>
          <w:marTop w:val="0"/>
          <w:marBottom w:val="0"/>
          <w:divBdr>
            <w:top w:val="none" w:sz="0" w:space="0" w:color="auto"/>
            <w:left w:val="none" w:sz="0" w:space="0" w:color="auto"/>
            <w:bottom w:val="none" w:sz="0" w:space="0" w:color="auto"/>
            <w:right w:val="none" w:sz="0" w:space="0" w:color="auto"/>
          </w:divBdr>
        </w:div>
        <w:div w:id="935669317">
          <w:marLeft w:val="0"/>
          <w:marRight w:val="0"/>
          <w:marTop w:val="0"/>
          <w:marBottom w:val="0"/>
          <w:divBdr>
            <w:top w:val="none" w:sz="0" w:space="0" w:color="auto"/>
            <w:left w:val="none" w:sz="0" w:space="0" w:color="auto"/>
            <w:bottom w:val="none" w:sz="0" w:space="0" w:color="auto"/>
            <w:right w:val="none" w:sz="0" w:space="0" w:color="auto"/>
          </w:divBdr>
        </w:div>
        <w:div w:id="935751158">
          <w:marLeft w:val="0"/>
          <w:marRight w:val="0"/>
          <w:marTop w:val="0"/>
          <w:marBottom w:val="0"/>
          <w:divBdr>
            <w:top w:val="none" w:sz="0" w:space="0" w:color="auto"/>
            <w:left w:val="none" w:sz="0" w:space="0" w:color="auto"/>
            <w:bottom w:val="none" w:sz="0" w:space="0" w:color="auto"/>
            <w:right w:val="none" w:sz="0" w:space="0" w:color="auto"/>
          </w:divBdr>
        </w:div>
        <w:div w:id="962468216">
          <w:marLeft w:val="0"/>
          <w:marRight w:val="0"/>
          <w:marTop w:val="0"/>
          <w:marBottom w:val="0"/>
          <w:divBdr>
            <w:top w:val="none" w:sz="0" w:space="0" w:color="auto"/>
            <w:left w:val="none" w:sz="0" w:space="0" w:color="auto"/>
            <w:bottom w:val="none" w:sz="0" w:space="0" w:color="auto"/>
            <w:right w:val="none" w:sz="0" w:space="0" w:color="auto"/>
          </w:divBdr>
        </w:div>
        <w:div w:id="969938489">
          <w:marLeft w:val="0"/>
          <w:marRight w:val="0"/>
          <w:marTop w:val="0"/>
          <w:marBottom w:val="0"/>
          <w:divBdr>
            <w:top w:val="none" w:sz="0" w:space="0" w:color="auto"/>
            <w:left w:val="none" w:sz="0" w:space="0" w:color="auto"/>
            <w:bottom w:val="none" w:sz="0" w:space="0" w:color="auto"/>
            <w:right w:val="none" w:sz="0" w:space="0" w:color="auto"/>
          </w:divBdr>
        </w:div>
        <w:div w:id="970599893">
          <w:marLeft w:val="0"/>
          <w:marRight w:val="0"/>
          <w:marTop w:val="0"/>
          <w:marBottom w:val="0"/>
          <w:divBdr>
            <w:top w:val="none" w:sz="0" w:space="0" w:color="auto"/>
            <w:left w:val="none" w:sz="0" w:space="0" w:color="auto"/>
            <w:bottom w:val="none" w:sz="0" w:space="0" w:color="auto"/>
            <w:right w:val="none" w:sz="0" w:space="0" w:color="auto"/>
          </w:divBdr>
        </w:div>
        <w:div w:id="973173789">
          <w:marLeft w:val="0"/>
          <w:marRight w:val="0"/>
          <w:marTop w:val="0"/>
          <w:marBottom w:val="0"/>
          <w:divBdr>
            <w:top w:val="none" w:sz="0" w:space="0" w:color="auto"/>
            <w:left w:val="none" w:sz="0" w:space="0" w:color="auto"/>
            <w:bottom w:val="none" w:sz="0" w:space="0" w:color="auto"/>
            <w:right w:val="none" w:sz="0" w:space="0" w:color="auto"/>
          </w:divBdr>
        </w:div>
        <w:div w:id="982461639">
          <w:marLeft w:val="0"/>
          <w:marRight w:val="0"/>
          <w:marTop w:val="0"/>
          <w:marBottom w:val="0"/>
          <w:divBdr>
            <w:top w:val="none" w:sz="0" w:space="0" w:color="auto"/>
            <w:left w:val="none" w:sz="0" w:space="0" w:color="auto"/>
            <w:bottom w:val="none" w:sz="0" w:space="0" w:color="auto"/>
            <w:right w:val="none" w:sz="0" w:space="0" w:color="auto"/>
          </w:divBdr>
        </w:div>
        <w:div w:id="982849685">
          <w:marLeft w:val="0"/>
          <w:marRight w:val="0"/>
          <w:marTop w:val="0"/>
          <w:marBottom w:val="0"/>
          <w:divBdr>
            <w:top w:val="none" w:sz="0" w:space="0" w:color="auto"/>
            <w:left w:val="none" w:sz="0" w:space="0" w:color="auto"/>
            <w:bottom w:val="none" w:sz="0" w:space="0" w:color="auto"/>
            <w:right w:val="none" w:sz="0" w:space="0" w:color="auto"/>
          </w:divBdr>
        </w:div>
        <w:div w:id="983971805">
          <w:marLeft w:val="0"/>
          <w:marRight w:val="0"/>
          <w:marTop w:val="0"/>
          <w:marBottom w:val="0"/>
          <w:divBdr>
            <w:top w:val="none" w:sz="0" w:space="0" w:color="auto"/>
            <w:left w:val="none" w:sz="0" w:space="0" w:color="auto"/>
            <w:bottom w:val="none" w:sz="0" w:space="0" w:color="auto"/>
            <w:right w:val="none" w:sz="0" w:space="0" w:color="auto"/>
          </w:divBdr>
        </w:div>
        <w:div w:id="989869036">
          <w:marLeft w:val="0"/>
          <w:marRight w:val="0"/>
          <w:marTop w:val="0"/>
          <w:marBottom w:val="0"/>
          <w:divBdr>
            <w:top w:val="none" w:sz="0" w:space="0" w:color="auto"/>
            <w:left w:val="none" w:sz="0" w:space="0" w:color="auto"/>
            <w:bottom w:val="none" w:sz="0" w:space="0" w:color="auto"/>
            <w:right w:val="none" w:sz="0" w:space="0" w:color="auto"/>
          </w:divBdr>
        </w:div>
        <w:div w:id="1015493936">
          <w:marLeft w:val="0"/>
          <w:marRight w:val="0"/>
          <w:marTop w:val="0"/>
          <w:marBottom w:val="0"/>
          <w:divBdr>
            <w:top w:val="none" w:sz="0" w:space="0" w:color="auto"/>
            <w:left w:val="none" w:sz="0" w:space="0" w:color="auto"/>
            <w:bottom w:val="none" w:sz="0" w:space="0" w:color="auto"/>
            <w:right w:val="none" w:sz="0" w:space="0" w:color="auto"/>
          </w:divBdr>
        </w:div>
        <w:div w:id="1022394270">
          <w:marLeft w:val="0"/>
          <w:marRight w:val="0"/>
          <w:marTop w:val="0"/>
          <w:marBottom w:val="0"/>
          <w:divBdr>
            <w:top w:val="none" w:sz="0" w:space="0" w:color="auto"/>
            <w:left w:val="none" w:sz="0" w:space="0" w:color="auto"/>
            <w:bottom w:val="none" w:sz="0" w:space="0" w:color="auto"/>
            <w:right w:val="none" w:sz="0" w:space="0" w:color="auto"/>
          </w:divBdr>
        </w:div>
        <w:div w:id="1026518136">
          <w:marLeft w:val="0"/>
          <w:marRight w:val="0"/>
          <w:marTop w:val="0"/>
          <w:marBottom w:val="0"/>
          <w:divBdr>
            <w:top w:val="none" w:sz="0" w:space="0" w:color="auto"/>
            <w:left w:val="none" w:sz="0" w:space="0" w:color="auto"/>
            <w:bottom w:val="none" w:sz="0" w:space="0" w:color="auto"/>
            <w:right w:val="none" w:sz="0" w:space="0" w:color="auto"/>
          </w:divBdr>
        </w:div>
        <w:div w:id="1057122457">
          <w:marLeft w:val="0"/>
          <w:marRight w:val="0"/>
          <w:marTop w:val="0"/>
          <w:marBottom w:val="0"/>
          <w:divBdr>
            <w:top w:val="none" w:sz="0" w:space="0" w:color="auto"/>
            <w:left w:val="none" w:sz="0" w:space="0" w:color="auto"/>
            <w:bottom w:val="none" w:sz="0" w:space="0" w:color="auto"/>
            <w:right w:val="none" w:sz="0" w:space="0" w:color="auto"/>
          </w:divBdr>
        </w:div>
        <w:div w:id="1058825921">
          <w:marLeft w:val="0"/>
          <w:marRight w:val="0"/>
          <w:marTop w:val="0"/>
          <w:marBottom w:val="0"/>
          <w:divBdr>
            <w:top w:val="none" w:sz="0" w:space="0" w:color="auto"/>
            <w:left w:val="none" w:sz="0" w:space="0" w:color="auto"/>
            <w:bottom w:val="none" w:sz="0" w:space="0" w:color="auto"/>
            <w:right w:val="none" w:sz="0" w:space="0" w:color="auto"/>
          </w:divBdr>
        </w:div>
        <w:div w:id="1060448155">
          <w:marLeft w:val="0"/>
          <w:marRight w:val="0"/>
          <w:marTop w:val="0"/>
          <w:marBottom w:val="0"/>
          <w:divBdr>
            <w:top w:val="none" w:sz="0" w:space="0" w:color="auto"/>
            <w:left w:val="none" w:sz="0" w:space="0" w:color="auto"/>
            <w:bottom w:val="none" w:sz="0" w:space="0" w:color="auto"/>
            <w:right w:val="none" w:sz="0" w:space="0" w:color="auto"/>
          </w:divBdr>
        </w:div>
        <w:div w:id="1090589187">
          <w:marLeft w:val="0"/>
          <w:marRight w:val="0"/>
          <w:marTop w:val="0"/>
          <w:marBottom w:val="0"/>
          <w:divBdr>
            <w:top w:val="none" w:sz="0" w:space="0" w:color="auto"/>
            <w:left w:val="none" w:sz="0" w:space="0" w:color="auto"/>
            <w:bottom w:val="none" w:sz="0" w:space="0" w:color="auto"/>
            <w:right w:val="none" w:sz="0" w:space="0" w:color="auto"/>
          </w:divBdr>
        </w:div>
        <w:div w:id="1100417770">
          <w:marLeft w:val="0"/>
          <w:marRight w:val="0"/>
          <w:marTop w:val="0"/>
          <w:marBottom w:val="0"/>
          <w:divBdr>
            <w:top w:val="none" w:sz="0" w:space="0" w:color="auto"/>
            <w:left w:val="none" w:sz="0" w:space="0" w:color="auto"/>
            <w:bottom w:val="none" w:sz="0" w:space="0" w:color="auto"/>
            <w:right w:val="none" w:sz="0" w:space="0" w:color="auto"/>
          </w:divBdr>
        </w:div>
        <w:div w:id="1103913947">
          <w:marLeft w:val="0"/>
          <w:marRight w:val="0"/>
          <w:marTop w:val="0"/>
          <w:marBottom w:val="0"/>
          <w:divBdr>
            <w:top w:val="none" w:sz="0" w:space="0" w:color="auto"/>
            <w:left w:val="none" w:sz="0" w:space="0" w:color="auto"/>
            <w:bottom w:val="none" w:sz="0" w:space="0" w:color="auto"/>
            <w:right w:val="none" w:sz="0" w:space="0" w:color="auto"/>
          </w:divBdr>
        </w:div>
        <w:div w:id="1113942303">
          <w:marLeft w:val="0"/>
          <w:marRight w:val="0"/>
          <w:marTop w:val="0"/>
          <w:marBottom w:val="0"/>
          <w:divBdr>
            <w:top w:val="none" w:sz="0" w:space="0" w:color="auto"/>
            <w:left w:val="none" w:sz="0" w:space="0" w:color="auto"/>
            <w:bottom w:val="none" w:sz="0" w:space="0" w:color="auto"/>
            <w:right w:val="none" w:sz="0" w:space="0" w:color="auto"/>
          </w:divBdr>
        </w:div>
        <w:div w:id="1118065479">
          <w:marLeft w:val="0"/>
          <w:marRight w:val="0"/>
          <w:marTop w:val="0"/>
          <w:marBottom w:val="0"/>
          <w:divBdr>
            <w:top w:val="none" w:sz="0" w:space="0" w:color="auto"/>
            <w:left w:val="none" w:sz="0" w:space="0" w:color="auto"/>
            <w:bottom w:val="none" w:sz="0" w:space="0" w:color="auto"/>
            <w:right w:val="none" w:sz="0" w:space="0" w:color="auto"/>
          </w:divBdr>
        </w:div>
        <w:div w:id="1134525629">
          <w:marLeft w:val="0"/>
          <w:marRight w:val="0"/>
          <w:marTop w:val="0"/>
          <w:marBottom w:val="0"/>
          <w:divBdr>
            <w:top w:val="none" w:sz="0" w:space="0" w:color="auto"/>
            <w:left w:val="none" w:sz="0" w:space="0" w:color="auto"/>
            <w:bottom w:val="none" w:sz="0" w:space="0" w:color="auto"/>
            <w:right w:val="none" w:sz="0" w:space="0" w:color="auto"/>
          </w:divBdr>
        </w:div>
        <w:div w:id="1142888234">
          <w:marLeft w:val="0"/>
          <w:marRight w:val="0"/>
          <w:marTop w:val="0"/>
          <w:marBottom w:val="0"/>
          <w:divBdr>
            <w:top w:val="none" w:sz="0" w:space="0" w:color="auto"/>
            <w:left w:val="none" w:sz="0" w:space="0" w:color="auto"/>
            <w:bottom w:val="none" w:sz="0" w:space="0" w:color="auto"/>
            <w:right w:val="none" w:sz="0" w:space="0" w:color="auto"/>
          </w:divBdr>
        </w:div>
        <w:div w:id="1147362443">
          <w:marLeft w:val="0"/>
          <w:marRight w:val="0"/>
          <w:marTop w:val="0"/>
          <w:marBottom w:val="0"/>
          <w:divBdr>
            <w:top w:val="none" w:sz="0" w:space="0" w:color="auto"/>
            <w:left w:val="none" w:sz="0" w:space="0" w:color="auto"/>
            <w:bottom w:val="none" w:sz="0" w:space="0" w:color="auto"/>
            <w:right w:val="none" w:sz="0" w:space="0" w:color="auto"/>
          </w:divBdr>
        </w:div>
        <w:div w:id="1158378731">
          <w:marLeft w:val="0"/>
          <w:marRight w:val="0"/>
          <w:marTop w:val="0"/>
          <w:marBottom w:val="0"/>
          <w:divBdr>
            <w:top w:val="none" w:sz="0" w:space="0" w:color="auto"/>
            <w:left w:val="none" w:sz="0" w:space="0" w:color="auto"/>
            <w:bottom w:val="none" w:sz="0" w:space="0" w:color="auto"/>
            <w:right w:val="none" w:sz="0" w:space="0" w:color="auto"/>
          </w:divBdr>
        </w:div>
        <w:div w:id="1179003134">
          <w:marLeft w:val="0"/>
          <w:marRight w:val="0"/>
          <w:marTop w:val="0"/>
          <w:marBottom w:val="0"/>
          <w:divBdr>
            <w:top w:val="none" w:sz="0" w:space="0" w:color="auto"/>
            <w:left w:val="none" w:sz="0" w:space="0" w:color="auto"/>
            <w:bottom w:val="none" w:sz="0" w:space="0" w:color="auto"/>
            <w:right w:val="none" w:sz="0" w:space="0" w:color="auto"/>
          </w:divBdr>
        </w:div>
        <w:div w:id="1188367538">
          <w:marLeft w:val="0"/>
          <w:marRight w:val="0"/>
          <w:marTop w:val="0"/>
          <w:marBottom w:val="0"/>
          <w:divBdr>
            <w:top w:val="none" w:sz="0" w:space="0" w:color="auto"/>
            <w:left w:val="none" w:sz="0" w:space="0" w:color="auto"/>
            <w:bottom w:val="none" w:sz="0" w:space="0" w:color="auto"/>
            <w:right w:val="none" w:sz="0" w:space="0" w:color="auto"/>
          </w:divBdr>
        </w:div>
        <w:div w:id="1190683315">
          <w:marLeft w:val="0"/>
          <w:marRight w:val="0"/>
          <w:marTop w:val="0"/>
          <w:marBottom w:val="0"/>
          <w:divBdr>
            <w:top w:val="none" w:sz="0" w:space="0" w:color="auto"/>
            <w:left w:val="none" w:sz="0" w:space="0" w:color="auto"/>
            <w:bottom w:val="none" w:sz="0" w:space="0" w:color="auto"/>
            <w:right w:val="none" w:sz="0" w:space="0" w:color="auto"/>
          </w:divBdr>
        </w:div>
        <w:div w:id="1228224702">
          <w:marLeft w:val="0"/>
          <w:marRight w:val="0"/>
          <w:marTop w:val="0"/>
          <w:marBottom w:val="0"/>
          <w:divBdr>
            <w:top w:val="none" w:sz="0" w:space="0" w:color="auto"/>
            <w:left w:val="none" w:sz="0" w:space="0" w:color="auto"/>
            <w:bottom w:val="none" w:sz="0" w:space="0" w:color="auto"/>
            <w:right w:val="none" w:sz="0" w:space="0" w:color="auto"/>
          </w:divBdr>
        </w:div>
        <w:div w:id="1233851139">
          <w:marLeft w:val="0"/>
          <w:marRight w:val="0"/>
          <w:marTop w:val="0"/>
          <w:marBottom w:val="0"/>
          <w:divBdr>
            <w:top w:val="none" w:sz="0" w:space="0" w:color="auto"/>
            <w:left w:val="none" w:sz="0" w:space="0" w:color="auto"/>
            <w:bottom w:val="none" w:sz="0" w:space="0" w:color="auto"/>
            <w:right w:val="none" w:sz="0" w:space="0" w:color="auto"/>
          </w:divBdr>
        </w:div>
        <w:div w:id="1273628759">
          <w:marLeft w:val="0"/>
          <w:marRight w:val="0"/>
          <w:marTop w:val="0"/>
          <w:marBottom w:val="0"/>
          <w:divBdr>
            <w:top w:val="none" w:sz="0" w:space="0" w:color="auto"/>
            <w:left w:val="none" w:sz="0" w:space="0" w:color="auto"/>
            <w:bottom w:val="none" w:sz="0" w:space="0" w:color="auto"/>
            <w:right w:val="none" w:sz="0" w:space="0" w:color="auto"/>
          </w:divBdr>
        </w:div>
        <w:div w:id="1288705426">
          <w:marLeft w:val="0"/>
          <w:marRight w:val="0"/>
          <w:marTop w:val="0"/>
          <w:marBottom w:val="0"/>
          <w:divBdr>
            <w:top w:val="none" w:sz="0" w:space="0" w:color="auto"/>
            <w:left w:val="none" w:sz="0" w:space="0" w:color="auto"/>
            <w:bottom w:val="none" w:sz="0" w:space="0" w:color="auto"/>
            <w:right w:val="none" w:sz="0" w:space="0" w:color="auto"/>
          </w:divBdr>
        </w:div>
        <w:div w:id="1290473466">
          <w:marLeft w:val="0"/>
          <w:marRight w:val="0"/>
          <w:marTop w:val="0"/>
          <w:marBottom w:val="0"/>
          <w:divBdr>
            <w:top w:val="none" w:sz="0" w:space="0" w:color="auto"/>
            <w:left w:val="none" w:sz="0" w:space="0" w:color="auto"/>
            <w:bottom w:val="none" w:sz="0" w:space="0" w:color="auto"/>
            <w:right w:val="none" w:sz="0" w:space="0" w:color="auto"/>
          </w:divBdr>
        </w:div>
        <w:div w:id="1312908453">
          <w:marLeft w:val="0"/>
          <w:marRight w:val="0"/>
          <w:marTop w:val="0"/>
          <w:marBottom w:val="0"/>
          <w:divBdr>
            <w:top w:val="none" w:sz="0" w:space="0" w:color="auto"/>
            <w:left w:val="none" w:sz="0" w:space="0" w:color="auto"/>
            <w:bottom w:val="none" w:sz="0" w:space="0" w:color="auto"/>
            <w:right w:val="none" w:sz="0" w:space="0" w:color="auto"/>
          </w:divBdr>
        </w:div>
        <w:div w:id="1333801809">
          <w:marLeft w:val="0"/>
          <w:marRight w:val="0"/>
          <w:marTop w:val="0"/>
          <w:marBottom w:val="0"/>
          <w:divBdr>
            <w:top w:val="none" w:sz="0" w:space="0" w:color="auto"/>
            <w:left w:val="none" w:sz="0" w:space="0" w:color="auto"/>
            <w:bottom w:val="none" w:sz="0" w:space="0" w:color="auto"/>
            <w:right w:val="none" w:sz="0" w:space="0" w:color="auto"/>
          </w:divBdr>
        </w:div>
        <w:div w:id="1338800809">
          <w:marLeft w:val="0"/>
          <w:marRight w:val="0"/>
          <w:marTop w:val="0"/>
          <w:marBottom w:val="0"/>
          <w:divBdr>
            <w:top w:val="none" w:sz="0" w:space="0" w:color="auto"/>
            <w:left w:val="none" w:sz="0" w:space="0" w:color="auto"/>
            <w:bottom w:val="none" w:sz="0" w:space="0" w:color="auto"/>
            <w:right w:val="none" w:sz="0" w:space="0" w:color="auto"/>
          </w:divBdr>
        </w:div>
        <w:div w:id="1348212494">
          <w:marLeft w:val="0"/>
          <w:marRight w:val="0"/>
          <w:marTop w:val="0"/>
          <w:marBottom w:val="0"/>
          <w:divBdr>
            <w:top w:val="none" w:sz="0" w:space="0" w:color="auto"/>
            <w:left w:val="none" w:sz="0" w:space="0" w:color="auto"/>
            <w:bottom w:val="none" w:sz="0" w:space="0" w:color="auto"/>
            <w:right w:val="none" w:sz="0" w:space="0" w:color="auto"/>
          </w:divBdr>
        </w:div>
        <w:div w:id="1351879938">
          <w:marLeft w:val="0"/>
          <w:marRight w:val="0"/>
          <w:marTop w:val="0"/>
          <w:marBottom w:val="0"/>
          <w:divBdr>
            <w:top w:val="none" w:sz="0" w:space="0" w:color="auto"/>
            <w:left w:val="none" w:sz="0" w:space="0" w:color="auto"/>
            <w:bottom w:val="none" w:sz="0" w:space="0" w:color="auto"/>
            <w:right w:val="none" w:sz="0" w:space="0" w:color="auto"/>
          </w:divBdr>
        </w:div>
        <w:div w:id="1355572278">
          <w:marLeft w:val="0"/>
          <w:marRight w:val="0"/>
          <w:marTop w:val="0"/>
          <w:marBottom w:val="0"/>
          <w:divBdr>
            <w:top w:val="none" w:sz="0" w:space="0" w:color="auto"/>
            <w:left w:val="none" w:sz="0" w:space="0" w:color="auto"/>
            <w:bottom w:val="none" w:sz="0" w:space="0" w:color="auto"/>
            <w:right w:val="none" w:sz="0" w:space="0" w:color="auto"/>
          </w:divBdr>
        </w:div>
        <w:div w:id="1371879785">
          <w:marLeft w:val="0"/>
          <w:marRight w:val="0"/>
          <w:marTop w:val="0"/>
          <w:marBottom w:val="0"/>
          <w:divBdr>
            <w:top w:val="none" w:sz="0" w:space="0" w:color="auto"/>
            <w:left w:val="none" w:sz="0" w:space="0" w:color="auto"/>
            <w:bottom w:val="none" w:sz="0" w:space="0" w:color="auto"/>
            <w:right w:val="none" w:sz="0" w:space="0" w:color="auto"/>
          </w:divBdr>
        </w:div>
        <w:div w:id="1381973281">
          <w:marLeft w:val="0"/>
          <w:marRight w:val="0"/>
          <w:marTop w:val="0"/>
          <w:marBottom w:val="0"/>
          <w:divBdr>
            <w:top w:val="none" w:sz="0" w:space="0" w:color="auto"/>
            <w:left w:val="none" w:sz="0" w:space="0" w:color="auto"/>
            <w:bottom w:val="none" w:sz="0" w:space="0" w:color="auto"/>
            <w:right w:val="none" w:sz="0" w:space="0" w:color="auto"/>
          </w:divBdr>
        </w:div>
        <w:div w:id="1414276794">
          <w:marLeft w:val="0"/>
          <w:marRight w:val="0"/>
          <w:marTop w:val="0"/>
          <w:marBottom w:val="0"/>
          <w:divBdr>
            <w:top w:val="none" w:sz="0" w:space="0" w:color="auto"/>
            <w:left w:val="none" w:sz="0" w:space="0" w:color="auto"/>
            <w:bottom w:val="none" w:sz="0" w:space="0" w:color="auto"/>
            <w:right w:val="none" w:sz="0" w:space="0" w:color="auto"/>
          </w:divBdr>
        </w:div>
        <w:div w:id="1416054473">
          <w:marLeft w:val="0"/>
          <w:marRight w:val="0"/>
          <w:marTop w:val="0"/>
          <w:marBottom w:val="0"/>
          <w:divBdr>
            <w:top w:val="none" w:sz="0" w:space="0" w:color="auto"/>
            <w:left w:val="none" w:sz="0" w:space="0" w:color="auto"/>
            <w:bottom w:val="none" w:sz="0" w:space="0" w:color="auto"/>
            <w:right w:val="none" w:sz="0" w:space="0" w:color="auto"/>
          </w:divBdr>
        </w:div>
        <w:div w:id="1417020773">
          <w:marLeft w:val="0"/>
          <w:marRight w:val="0"/>
          <w:marTop w:val="0"/>
          <w:marBottom w:val="0"/>
          <w:divBdr>
            <w:top w:val="none" w:sz="0" w:space="0" w:color="auto"/>
            <w:left w:val="none" w:sz="0" w:space="0" w:color="auto"/>
            <w:bottom w:val="none" w:sz="0" w:space="0" w:color="auto"/>
            <w:right w:val="none" w:sz="0" w:space="0" w:color="auto"/>
          </w:divBdr>
        </w:div>
        <w:div w:id="1435906705">
          <w:marLeft w:val="0"/>
          <w:marRight w:val="0"/>
          <w:marTop w:val="0"/>
          <w:marBottom w:val="0"/>
          <w:divBdr>
            <w:top w:val="none" w:sz="0" w:space="0" w:color="auto"/>
            <w:left w:val="none" w:sz="0" w:space="0" w:color="auto"/>
            <w:bottom w:val="none" w:sz="0" w:space="0" w:color="auto"/>
            <w:right w:val="none" w:sz="0" w:space="0" w:color="auto"/>
          </w:divBdr>
        </w:div>
        <w:div w:id="1443962116">
          <w:marLeft w:val="0"/>
          <w:marRight w:val="0"/>
          <w:marTop w:val="0"/>
          <w:marBottom w:val="0"/>
          <w:divBdr>
            <w:top w:val="none" w:sz="0" w:space="0" w:color="auto"/>
            <w:left w:val="none" w:sz="0" w:space="0" w:color="auto"/>
            <w:bottom w:val="none" w:sz="0" w:space="0" w:color="auto"/>
            <w:right w:val="none" w:sz="0" w:space="0" w:color="auto"/>
          </w:divBdr>
        </w:div>
        <w:div w:id="1477382951">
          <w:marLeft w:val="0"/>
          <w:marRight w:val="0"/>
          <w:marTop w:val="0"/>
          <w:marBottom w:val="0"/>
          <w:divBdr>
            <w:top w:val="none" w:sz="0" w:space="0" w:color="auto"/>
            <w:left w:val="none" w:sz="0" w:space="0" w:color="auto"/>
            <w:bottom w:val="none" w:sz="0" w:space="0" w:color="auto"/>
            <w:right w:val="none" w:sz="0" w:space="0" w:color="auto"/>
          </w:divBdr>
        </w:div>
        <w:div w:id="1481313442">
          <w:marLeft w:val="0"/>
          <w:marRight w:val="0"/>
          <w:marTop w:val="0"/>
          <w:marBottom w:val="0"/>
          <w:divBdr>
            <w:top w:val="none" w:sz="0" w:space="0" w:color="auto"/>
            <w:left w:val="none" w:sz="0" w:space="0" w:color="auto"/>
            <w:bottom w:val="none" w:sz="0" w:space="0" w:color="auto"/>
            <w:right w:val="none" w:sz="0" w:space="0" w:color="auto"/>
          </w:divBdr>
        </w:div>
        <w:div w:id="1528449491">
          <w:marLeft w:val="0"/>
          <w:marRight w:val="0"/>
          <w:marTop w:val="0"/>
          <w:marBottom w:val="0"/>
          <w:divBdr>
            <w:top w:val="none" w:sz="0" w:space="0" w:color="auto"/>
            <w:left w:val="none" w:sz="0" w:space="0" w:color="auto"/>
            <w:bottom w:val="none" w:sz="0" w:space="0" w:color="auto"/>
            <w:right w:val="none" w:sz="0" w:space="0" w:color="auto"/>
          </w:divBdr>
        </w:div>
        <w:div w:id="1549876196">
          <w:marLeft w:val="0"/>
          <w:marRight w:val="0"/>
          <w:marTop w:val="0"/>
          <w:marBottom w:val="0"/>
          <w:divBdr>
            <w:top w:val="none" w:sz="0" w:space="0" w:color="auto"/>
            <w:left w:val="none" w:sz="0" w:space="0" w:color="auto"/>
            <w:bottom w:val="none" w:sz="0" w:space="0" w:color="auto"/>
            <w:right w:val="none" w:sz="0" w:space="0" w:color="auto"/>
          </w:divBdr>
        </w:div>
        <w:div w:id="1569535404">
          <w:marLeft w:val="0"/>
          <w:marRight w:val="0"/>
          <w:marTop w:val="0"/>
          <w:marBottom w:val="0"/>
          <w:divBdr>
            <w:top w:val="none" w:sz="0" w:space="0" w:color="auto"/>
            <w:left w:val="none" w:sz="0" w:space="0" w:color="auto"/>
            <w:bottom w:val="none" w:sz="0" w:space="0" w:color="auto"/>
            <w:right w:val="none" w:sz="0" w:space="0" w:color="auto"/>
          </w:divBdr>
        </w:div>
        <w:div w:id="1626429587">
          <w:marLeft w:val="0"/>
          <w:marRight w:val="0"/>
          <w:marTop w:val="0"/>
          <w:marBottom w:val="0"/>
          <w:divBdr>
            <w:top w:val="none" w:sz="0" w:space="0" w:color="auto"/>
            <w:left w:val="none" w:sz="0" w:space="0" w:color="auto"/>
            <w:bottom w:val="none" w:sz="0" w:space="0" w:color="auto"/>
            <w:right w:val="none" w:sz="0" w:space="0" w:color="auto"/>
          </w:divBdr>
        </w:div>
        <w:div w:id="1638141547">
          <w:marLeft w:val="0"/>
          <w:marRight w:val="0"/>
          <w:marTop w:val="0"/>
          <w:marBottom w:val="0"/>
          <w:divBdr>
            <w:top w:val="none" w:sz="0" w:space="0" w:color="auto"/>
            <w:left w:val="none" w:sz="0" w:space="0" w:color="auto"/>
            <w:bottom w:val="none" w:sz="0" w:space="0" w:color="auto"/>
            <w:right w:val="none" w:sz="0" w:space="0" w:color="auto"/>
          </w:divBdr>
        </w:div>
        <w:div w:id="1638223693">
          <w:marLeft w:val="0"/>
          <w:marRight w:val="0"/>
          <w:marTop w:val="0"/>
          <w:marBottom w:val="0"/>
          <w:divBdr>
            <w:top w:val="none" w:sz="0" w:space="0" w:color="auto"/>
            <w:left w:val="none" w:sz="0" w:space="0" w:color="auto"/>
            <w:bottom w:val="none" w:sz="0" w:space="0" w:color="auto"/>
            <w:right w:val="none" w:sz="0" w:space="0" w:color="auto"/>
          </w:divBdr>
        </w:div>
        <w:div w:id="1665204498">
          <w:marLeft w:val="0"/>
          <w:marRight w:val="0"/>
          <w:marTop w:val="0"/>
          <w:marBottom w:val="0"/>
          <w:divBdr>
            <w:top w:val="none" w:sz="0" w:space="0" w:color="auto"/>
            <w:left w:val="none" w:sz="0" w:space="0" w:color="auto"/>
            <w:bottom w:val="none" w:sz="0" w:space="0" w:color="auto"/>
            <w:right w:val="none" w:sz="0" w:space="0" w:color="auto"/>
          </w:divBdr>
        </w:div>
        <w:div w:id="1685741293">
          <w:marLeft w:val="0"/>
          <w:marRight w:val="0"/>
          <w:marTop w:val="0"/>
          <w:marBottom w:val="0"/>
          <w:divBdr>
            <w:top w:val="none" w:sz="0" w:space="0" w:color="auto"/>
            <w:left w:val="none" w:sz="0" w:space="0" w:color="auto"/>
            <w:bottom w:val="none" w:sz="0" w:space="0" w:color="auto"/>
            <w:right w:val="none" w:sz="0" w:space="0" w:color="auto"/>
          </w:divBdr>
        </w:div>
        <w:div w:id="1693800269">
          <w:marLeft w:val="0"/>
          <w:marRight w:val="0"/>
          <w:marTop w:val="0"/>
          <w:marBottom w:val="0"/>
          <w:divBdr>
            <w:top w:val="none" w:sz="0" w:space="0" w:color="auto"/>
            <w:left w:val="none" w:sz="0" w:space="0" w:color="auto"/>
            <w:bottom w:val="none" w:sz="0" w:space="0" w:color="auto"/>
            <w:right w:val="none" w:sz="0" w:space="0" w:color="auto"/>
          </w:divBdr>
        </w:div>
        <w:div w:id="1705715692">
          <w:marLeft w:val="0"/>
          <w:marRight w:val="0"/>
          <w:marTop w:val="0"/>
          <w:marBottom w:val="0"/>
          <w:divBdr>
            <w:top w:val="none" w:sz="0" w:space="0" w:color="auto"/>
            <w:left w:val="none" w:sz="0" w:space="0" w:color="auto"/>
            <w:bottom w:val="none" w:sz="0" w:space="0" w:color="auto"/>
            <w:right w:val="none" w:sz="0" w:space="0" w:color="auto"/>
          </w:divBdr>
        </w:div>
        <w:div w:id="1710639792">
          <w:marLeft w:val="0"/>
          <w:marRight w:val="0"/>
          <w:marTop w:val="0"/>
          <w:marBottom w:val="0"/>
          <w:divBdr>
            <w:top w:val="none" w:sz="0" w:space="0" w:color="auto"/>
            <w:left w:val="none" w:sz="0" w:space="0" w:color="auto"/>
            <w:bottom w:val="none" w:sz="0" w:space="0" w:color="auto"/>
            <w:right w:val="none" w:sz="0" w:space="0" w:color="auto"/>
          </w:divBdr>
        </w:div>
        <w:div w:id="1714650590">
          <w:marLeft w:val="0"/>
          <w:marRight w:val="0"/>
          <w:marTop w:val="0"/>
          <w:marBottom w:val="0"/>
          <w:divBdr>
            <w:top w:val="none" w:sz="0" w:space="0" w:color="auto"/>
            <w:left w:val="none" w:sz="0" w:space="0" w:color="auto"/>
            <w:bottom w:val="none" w:sz="0" w:space="0" w:color="auto"/>
            <w:right w:val="none" w:sz="0" w:space="0" w:color="auto"/>
          </w:divBdr>
        </w:div>
        <w:div w:id="1717704553">
          <w:marLeft w:val="0"/>
          <w:marRight w:val="0"/>
          <w:marTop w:val="0"/>
          <w:marBottom w:val="0"/>
          <w:divBdr>
            <w:top w:val="none" w:sz="0" w:space="0" w:color="auto"/>
            <w:left w:val="none" w:sz="0" w:space="0" w:color="auto"/>
            <w:bottom w:val="none" w:sz="0" w:space="0" w:color="auto"/>
            <w:right w:val="none" w:sz="0" w:space="0" w:color="auto"/>
          </w:divBdr>
        </w:div>
        <w:div w:id="1746997799">
          <w:marLeft w:val="0"/>
          <w:marRight w:val="0"/>
          <w:marTop w:val="0"/>
          <w:marBottom w:val="0"/>
          <w:divBdr>
            <w:top w:val="none" w:sz="0" w:space="0" w:color="auto"/>
            <w:left w:val="none" w:sz="0" w:space="0" w:color="auto"/>
            <w:bottom w:val="none" w:sz="0" w:space="0" w:color="auto"/>
            <w:right w:val="none" w:sz="0" w:space="0" w:color="auto"/>
          </w:divBdr>
        </w:div>
        <w:div w:id="1757629684">
          <w:marLeft w:val="0"/>
          <w:marRight w:val="0"/>
          <w:marTop w:val="0"/>
          <w:marBottom w:val="0"/>
          <w:divBdr>
            <w:top w:val="none" w:sz="0" w:space="0" w:color="auto"/>
            <w:left w:val="none" w:sz="0" w:space="0" w:color="auto"/>
            <w:bottom w:val="none" w:sz="0" w:space="0" w:color="auto"/>
            <w:right w:val="none" w:sz="0" w:space="0" w:color="auto"/>
          </w:divBdr>
        </w:div>
        <w:div w:id="1761676532">
          <w:marLeft w:val="0"/>
          <w:marRight w:val="0"/>
          <w:marTop w:val="0"/>
          <w:marBottom w:val="0"/>
          <w:divBdr>
            <w:top w:val="none" w:sz="0" w:space="0" w:color="auto"/>
            <w:left w:val="none" w:sz="0" w:space="0" w:color="auto"/>
            <w:bottom w:val="none" w:sz="0" w:space="0" w:color="auto"/>
            <w:right w:val="none" w:sz="0" w:space="0" w:color="auto"/>
          </w:divBdr>
        </w:div>
        <w:div w:id="1763911556">
          <w:marLeft w:val="0"/>
          <w:marRight w:val="0"/>
          <w:marTop w:val="0"/>
          <w:marBottom w:val="0"/>
          <w:divBdr>
            <w:top w:val="none" w:sz="0" w:space="0" w:color="auto"/>
            <w:left w:val="none" w:sz="0" w:space="0" w:color="auto"/>
            <w:bottom w:val="none" w:sz="0" w:space="0" w:color="auto"/>
            <w:right w:val="none" w:sz="0" w:space="0" w:color="auto"/>
          </w:divBdr>
        </w:div>
        <w:div w:id="1806241887">
          <w:marLeft w:val="0"/>
          <w:marRight w:val="0"/>
          <w:marTop w:val="0"/>
          <w:marBottom w:val="0"/>
          <w:divBdr>
            <w:top w:val="none" w:sz="0" w:space="0" w:color="auto"/>
            <w:left w:val="none" w:sz="0" w:space="0" w:color="auto"/>
            <w:bottom w:val="none" w:sz="0" w:space="0" w:color="auto"/>
            <w:right w:val="none" w:sz="0" w:space="0" w:color="auto"/>
          </w:divBdr>
        </w:div>
        <w:div w:id="1818260065">
          <w:marLeft w:val="0"/>
          <w:marRight w:val="0"/>
          <w:marTop w:val="0"/>
          <w:marBottom w:val="0"/>
          <w:divBdr>
            <w:top w:val="none" w:sz="0" w:space="0" w:color="auto"/>
            <w:left w:val="none" w:sz="0" w:space="0" w:color="auto"/>
            <w:bottom w:val="none" w:sz="0" w:space="0" w:color="auto"/>
            <w:right w:val="none" w:sz="0" w:space="0" w:color="auto"/>
          </w:divBdr>
        </w:div>
        <w:div w:id="1819878003">
          <w:marLeft w:val="0"/>
          <w:marRight w:val="0"/>
          <w:marTop w:val="0"/>
          <w:marBottom w:val="0"/>
          <w:divBdr>
            <w:top w:val="none" w:sz="0" w:space="0" w:color="auto"/>
            <w:left w:val="none" w:sz="0" w:space="0" w:color="auto"/>
            <w:bottom w:val="none" w:sz="0" w:space="0" w:color="auto"/>
            <w:right w:val="none" w:sz="0" w:space="0" w:color="auto"/>
          </w:divBdr>
        </w:div>
        <w:div w:id="1826236956">
          <w:marLeft w:val="0"/>
          <w:marRight w:val="0"/>
          <w:marTop w:val="0"/>
          <w:marBottom w:val="0"/>
          <w:divBdr>
            <w:top w:val="none" w:sz="0" w:space="0" w:color="auto"/>
            <w:left w:val="none" w:sz="0" w:space="0" w:color="auto"/>
            <w:bottom w:val="none" w:sz="0" w:space="0" w:color="auto"/>
            <w:right w:val="none" w:sz="0" w:space="0" w:color="auto"/>
          </w:divBdr>
        </w:div>
        <w:div w:id="1827939764">
          <w:marLeft w:val="0"/>
          <w:marRight w:val="0"/>
          <w:marTop w:val="0"/>
          <w:marBottom w:val="0"/>
          <w:divBdr>
            <w:top w:val="none" w:sz="0" w:space="0" w:color="auto"/>
            <w:left w:val="none" w:sz="0" w:space="0" w:color="auto"/>
            <w:bottom w:val="none" w:sz="0" w:space="0" w:color="auto"/>
            <w:right w:val="none" w:sz="0" w:space="0" w:color="auto"/>
          </w:divBdr>
        </w:div>
        <w:div w:id="1863200979">
          <w:marLeft w:val="0"/>
          <w:marRight w:val="0"/>
          <w:marTop w:val="0"/>
          <w:marBottom w:val="0"/>
          <w:divBdr>
            <w:top w:val="none" w:sz="0" w:space="0" w:color="auto"/>
            <w:left w:val="none" w:sz="0" w:space="0" w:color="auto"/>
            <w:bottom w:val="none" w:sz="0" w:space="0" w:color="auto"/>
            <w:right w:val="none" w:sz="0" w:space="0" w:color="auto"/>
          </w:divBdr>
        </w:div>
        <w:div w:id="1879849692">
          <w:marLeft w:val="0"/>
          <w:marRight w:val="0"/>
          <w:marTop w:val="0"/>
          <w:marBottom w:val="0"/>
          <w:divBdr>
            <w:top w:val="none" w:sz="0" w:space="0" w:color="auto"/>
            <w:left w:val="none" w:sz="0" w:space="0" w:color="auto"/>
            <w:bottom w:val="none" w:sz="0" w:space="0" w:color="auto"/>
            <w:right w:val="none" w:sz="0" w:space="0" w:color="auto"/>
          </w:divBdr>
        </w:div>
        <w:div w:id="1907522842">
          <w:marLeft w:val="0"/>
          <w:marRight w:val="0"/>
          <w:marTop w:val="0"/>
          <w:marBottom w:val="0"/>
          <w:divBdr>
            <w:top w:val="none" w:sz="0" w:space="0" w:color="auto"/>
            <w:left w:val="none" w:sz="0" w:space="0" w:color="auto"/>
            <w:bottom w:val="none" w:sz="0" w:space="0" w:color="auto"/>
            <w:right w:val="none" w:sz="0" w:space="0" w:color="auto"/>
          </w:divBdr>
        </w:div>
        <w:div w:id="1942108292">
          <w:marLeft w:val="0"/>
          <w:marRight w:val="0"/>
          <w:marTop w:val="0"/>
          <w:marBottom w:val="0"/>
          <w:divBdr>
            <w:top w:val="none" w:sz="0" w:space="0" w:color="auto"/>
            <w:left w:val="none" w:sz="0" w:space="0" w:color="auto"/>
            <w:bottom w:val="none" w:sz="0" w:space="0" w:color="auto"/>
            <w:right w:val="none" w:sz="0" w:space="0" w:color="auto"/>
          </w:divBdr>
        </w:div>
        <w:div w:id="1944876171">
          <w:marLeft w:val="0"/>
          <w:marRight w:val="0"/>
          <w:marTop w:val="0"/>
          <w:marBottom w:val="0"/>
          <w:divBdr>
            <w:top w:val="none" w:sz="0" w:space="0" w:color="auto"/>
            <w:left w:val="none" w:sz="0" w:space="0" w:color="auto"/>
            <w:bottom w:val="none" w:sz="0" w:space="0" w:color="auto"/>
            <w:right w:val="none" w:sz="0" w:space="0" w:color="auto"/>
          </w:divBdr>
        </w:div>
        <w:div w:id="1960719943">
          <w:marLeft w:val="0"/>
          <w:marRight w:val="0"/>
          <w:marTop w:val="0"/>
          <w:marBottom w:val="0"/>
          <w:divBdr>
            <w:top w:val="none" w:sz="0" w:space="0" w:color="auto"/>
            <w:left w:val="none" w:sz="0" w:space="0" w:color="auto"/>
            <w:bottom w:val="none" w:sz="0" w:space="0" w:color="auto"/>
            <w:right w:val="none" w:sz="0" w:space="0" w:color="auto"/>
          </w:divBdr>
        </w:div>
        <w:div w:id="1962490109">
          <w:marLeft w:val="0"/>
          <w:marRight w:val="0"/>
          <w:marTop w:val="0"/>
          <w:marBottom w:val="0"/>
          <w:divBdr>
            <w:top w:val="none" w:sz="0" w:space="0" w:color="auto"/>
            <w:left w:val="none" w:sz="0" w:space="0" w:color="auto"/>
            <w:bottom w:val="none" w:sz="0" w:space="0" w:color="auto"/>
            <w:right w:val="none" w:sz="0" w:space="0" w:color="auto"/>
          </w:divBdr>
        </w:div>
        <w:div w:id="1984000401">
          <w:marLeft w:val="0"/>
          <w:marRight w:val="0"/>
          <w:marTop w:val="0"/>
          <w:marBottom w:val="0"/>
          <w:divBdr>
            <w:top w:val="none" w:sz="0" w:space="0" w:color="auto"/>
            <w:left w:val="none" w:sz="0" w:space="0" w:color="auto"/>
            <w:bottom w:val="none" w:sz="0" w:space="0" w:color="auto"/>
            <w:right w:val="none" w:sz="0" w:space="0" w:color="auto"/>
          </w:divBdr>
        </w:div>
        <w:div w:id="1990818517">
          <w:marLeft w:val="0"/>
          <w:marRight w:val="0"/>
          <w:marTop w:val="0"/>
          <w:marBottom w:val="0"/>
          <w:divBdr>
            <w:top w:val="none" w:sz="0" w:space="0" w:color="auto"/>
            <w:left w:val="none" w:sz="0" w:space="0" w:color="auto"/>
            <w:bottom w:val="none" w:sz="0" w:space="0" w:color="auto"/>
            <w:right w:val="none" w:sz="0" w:space="0" w:color="auto"/>
          </w:divBdr>
        </w:div>
        <w:div w:id="1993484295">
          <w:marLeft w:val="0"/>
          <w:marRight w:val="0"/>
          <w:marTop w:val="0"/>
          <w:marBottom w:val="0"/>
          <w:divBdr>
            <w:top w:val="none" w:sz="0" w:space="0" w:color="auto"/>
            <w:left w:val="none" w:sz="0" w:space="0" w:color="auto"/>
            <w:bottom w:val="none" w:sz="0" w:space="0" w:color="auto"/>
            <w:right w:val="none" w:sz="0" w:space="0" w:color="auto"/>
          </w:divBdr>
        </w:div>
        <w:div w:id="2006783635">
          <w:marLeft w:val="0"/>
          <w:marRight w:val="0"/>
          <w:marTop w:val="0"/>
          <w:marBottom w:val="0"/>
          <w:divBdr>
            <w:top w:val="none" w:sz="0" w:space="0" w:color="auto"/>
            <w:left w:val="none" w:sz="0" w:space="0" w:color="auto"/>
            <w:bottom w:val="none" w:sz="0" w:space="0" w:color="auto"/>
            <w:right w:val="none" w:sz="0" w:space="0" w:color="auto"/>
          </w:divBdr>
        </w:div>
        <w:div w:id="2027245715">
          <w:marLeft w:val="0"/>
          <w:marRight w:val="0"/>
          <w:marTop w:val="0"/>
          <w:marBottom w:val="0"/>
          <w:divBdr>
            <w:top w:val="none" w:sz="0" w:space="0" w:color="auto"/>
            <w:left w:val="none" w:sz="0" w:space="0" w:color="auto"/>
            <w:bottom w:val="none" w:sz="0" w:space="0" w:color="auto"/>
            <w:right w:val="none" w:sz="0" w:space="0" w:color="auto"/>
          </w:divBdr>
        </w:div>
        <w:div w:id="2031182152">
          <w:marLeft w:val="0"/>
          <w:marRight w:val="0"/>
          <w:marTop w:val="0"/>
          <w:marBottom w:val="0"/>
          <w:divBdr>
            <w:top w:val="none" w:sz="0" w:space="0" w:color="auto"/>
            <w:left w:val="none" w:sz="0" w:space="0" w:color="auto"/>
            <w:bottom w:val="none" w:sz="0" w:space="0" w:color="auto"/>
            <w:right w:val="none" w:sz="0" w:space="0" w:color="auto"/>
          </w:divBdr>
        </w:div>
        <w:div w:id="2044095300">
          <w:marLeft w:val="0"/>
          <w:marRight w:val="0"/>
          <w:marTop w:val="0"/>
          <w:marBottom w:val="0"/>
          <w:divBdr>
            <w:top w:val="none" w:sz="0" w:space="0" w:color="auto"/>
            <w:left w:val="none" w:sz="0" w:space="0" w:color="auto"/>
            <w:bottom w:val="none" w:sz="0" w:space="0" w:color="auto"/>
            <w:right w:val="none" w:sz="0" w:space="0" w:color="auto"/>
          </w:divBdr>
        </w:div>
        <w:div w:id="2066486078">
          <w:marLeft w:val="0"/>
          <w:marRight w:val="0"/>
          <w:marTop w:val="0"/>
          <w:marBottom w:val="0"/>
          <w:divBdr>
            <w:top w:val="none" w:sz="0" w:space="0" w:color="auto"/>
            <w:left w:val="none" w:sz="0" w:space="0" w:color="auto"/>
            <w:bottom w:val="none" w:sz="0" w:space="0" w:color="auto"/>
            <w:right w:val="none" w:sz="0" w:space="0" w:color="auto"/>
          </w:divBdr>
        </w:div>
        <w:div w:id="2077123613">
          <w:marLeft w:val="0"/>
          <w:marRight w:val="0"/>
          <w:marTop w:val="0"/>
          <w:marBottom w:val="0"/>
          <w:divBdr>
            <w:top w:val="none" w:sz="0" w:space="0" w:color="auto"/>
            <w:left w:val="none" w:sz="0" w:space="0" w:color="auto"/>
            <w:bottom w:val="none" w:sz="0" w:space="0" w:color="auto"/>
            <w:right w:val="none" w:sz="0" w:space="0" w:color="auto"/>
          </w:divBdr>
        </w:div>
        <w:div w:id="2106879225">
          <w:marLeft w:val="0"/>
          <w:marRight w:val="0"/>
          <w:marTop w:val="0"/>
          <w:marBottom w:val="0"/>
          <w:divBdr>
            <w:top w:val="none" w:sz="0" w:space="0" w:color="auto"/>
            <w:left w:val="none" w:sz="0" w:space="0" w:color="auto"/>
            <w:bottom w:val="none" w:sz="0" w:space="0" w:color="auto"/>
            <w:right w:val="none" w:sz="0" w:space="0" w:color="auto"/>
          </w:divBdr>
        </w:div>
        <w:div w:id="2123836943">
          <w:marLeft w:val="0"/>
          <w:marRight w:val="0"/>
          <w:marTop w:val="0"/>
          <w:marBottom w:val="0"/>
          <w:divBdr>
            <w:top w:val="none" w:sz="0" w:space="0" w:color="auto"/>
            <w:left w:val="none" w:sz="0" w:space="0" w:color="auto"/>
            <w:bottom w:val="none" w:sz="0" w:space="0" w:color="auto"/>
            <w:right w:val="none" w:sz="0" w:space="0" w:color="auto"/>
          </w:divBdr>
        </w:div>
        <w:div w:id="2128156750">
          <w:marLeft w:val="0"/>
          <w:marRight w:val="0"/>
          <w:marTop w:val="0"/>
          <w:marBottom w:val="0"/>
          <w:divBdr>
            <w:top w:val="none" w:sz="0" w:space="0" w:color="auto"/>
            <w:left w:val="none" w:sz="0" w:space="0" w:color="auto"/>
            <w:bottom w:val="none" w:sz="0" w:space="0" w:color="auto"/>
            <w:right w:val="none" w:sz="0" w:space="0" w:color="auto"/>
          </w:divBdr>
        </w:div>
      </w:divsChild>
    </w:div>
    <w:div w:id="368996804">
      <w:bodyDiv w:val="1"/>
      <w:marLeft w:val="0"/>
      <w:marRight w:val="0"/>
      <w:marTop w:val="0"/>
      <w:marBottom w:val="0"/>
      <w:divBdr>
        <w:top w:val="none" w:sz="0" w:space="0" w:color="auto"/>
        <w:left w:val="none" w:sz="0" w:space="0" w:color="auto"/>
        <w:bottom w:val="none" w:sz="0" w:space="0" w:color="auto"/>
        <w:right w:val="none" w:sz="0" w:space="0" w:color="auto"/>
      </w:divBdr>
      <w:divsChild>
        <w:div w:id="12922427">
          <w:marLeft w:val="0"/>
          <w:marRight w:val="0"/>
          <w:marTop w:val="0"/>
          <w:marBottom w:val="0"/>
          <w:divBdr>
            <w:top w:val="none" w:sz="0" w:space="0" w:color="auto"/>
            <w:left w:val="none" w:sz="0" w:space="0" w:color="auto"/>
            <w:bottom w:val="none" w:sz="0" w:space="0" w:color="auto"/>
            <w:right w:val="none" w:sz="0" w:space="0" w:color="auto"/>
          </w:divBdr>
          <w:divsChild>
            <w:div w:id="2037541211">
              <w:marLeft w:val="0"/>
              <w:marRight w:val="0"/>
              <w:marTop w:val="0"/>
              <w:marBottom w:val="0"/>
              <w:divBdr>
                <w:top w:val="none" w:sz="0" w:space="0" w:color="auto"/>
                <w:left w:val="none" w:sz="0" w:space="0" w:color="auto"/>
                <w:bottom w:val="none" w:sz="0" w:space="0" w:color="auto"/>
                <w:right w:val="none" w:sz="0" w:space="0" w:color="auto"/>
              </w:divBdr>
              <w:divsChild>
                <w:div w:id="1201094166">
                  <w:marLeft w:val="0"/>
                  <w:marRight w:val="0"/>
                  <w:marTop w:val="0"/>
                  <w:marBottom w:val="0"/>
                  <w:divBdr>
                    <w:top w:val="none" w:sz="0" w:space="0" w:color="auto"/>
                    <w:left w:val="none" w:sz="0" w:space="0" w:color="auto"/>
                    <w:bottom w:val="none" w:sz="0" w:space="0" w:color="auto"/>
                    <w:right w:val="none" w:sz="0" w:space="0" w:color="auto"/>
                  </w:divBdr>
                  <w:divsChild>
                    <w:div w:id="1836724876">
                      <w:marLeft w:val="0"/>
                      <w:marRight w:val="0"/>
                      <w:marTop w:val="0"/>
                      <w:marBottom w:val="0"/>
                      <w:divBdr>
                        <w:top w:val="none" w:sz="0" w:space="0" w:color="auto"/>
                        <w:left w:val="none" w:sz="0" w:space="0" w:color="auto"/>
                        <w:bottom w:val="none" w:sz="0" w:space="0" w:color="auto"/>
                        <w:right w:val="none" w:sz="0" w:space="0" w:color="auto"/>
                      </w:divBdr>
                      <w:divsChild>
                        <w:div w:id="49152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1157012">
      <w:bodyDiv w:val="1"/>
      <w:marLeft w:val="0"/>
      <w:marRight w:val="0"/>
      <w:marTop w:val="0"/>
      <w:marBottom w:val="0"/>
      <w:divBdr>
        <w:top w:val="none" w:sz="0" w:space="0" w:color="auto"/>
        <w:left w:val="none" w:sz="0" w:space="0" w:color="auto"/>
        <w:bottom w:val="none" w:sz="0" w:space="0" w:color="auto"/>
        <w:right w:val="none" w:sz="0" w:space="0" w:color="auto"/>
      </w:divBdr>
    </w:div>
    <w:div w:id="379985223">
      <w:bodyDiv w:val="1"/>
      <w:marLeft w:val="0"/>
      <w:marRight w:val="0"/>
      <w:marTop w:val="0"/>
      <w:marBottom w:val="0"/>
      <w:divBdr>
        <w:top w:val="none" w:sz="0" w:space="0" w:color="auto"/>
        <w:left w:val="none" w:sz="0" w:space="0" w:color="auto"/>
        <w:bottom w:val="none" w:sz="0" w:space="0" w:color="auto"/>
        <w:right w:val="none" w:sz="0" w:space="0" w:color="auto"/>
      </w:divBdr>
      <w:divsChild>
        <w:div w:id="177012849">
          <w:marLeft w:val="547"/>
          <w:marRight w:val="0"/>
          <w:marTop w:val="110"/>
          <w:marBottom w:val="0"/>
          <w:divBdr>
            <w:top w:val="none" w:sz="0" w:space="0" w:color="auto"/>
            <w:left w:val="none" w:sz="0" w:space="0" w:color="auto"/>
            <w:bottom w:val="none" w:sz="0" w:space="0" w:color="auto"/>
            <w:right w:val="none" w:sz="0" w:space="0" w:color="auto"/>
          </w:divBdr>
        </w:div>
        <w:div w:id="1448697836">
          <w:marLeft w:val="547"/>
          <w:marRight w:val="0"/>
          <w:marTop w:val="110"/>
          <w:marBottom w:val="0"/>
          <w:divBdr>
            <w:top w:val="none" w:sz="0" w:space="0" w:color="auto"/>
            <w:left w:val="none" w:sz="0" w:space="0" w:color="auto"/>
            <w:bottom w:val="none" w:sz="0" w:space="0" w:color="auto"/>
            <w:right w:val="none" w:sz="0" w:space="0" w:color="auto"/>
          </w:divBdr>
        </w:div>
        <w:div w:id="1675451540">
          <w:marLeft w:val="547"/>
          <w:marRight w:val="0"/>
          <w:marTop w:val="110"/>
          <w:marBottom w:val="0"/>
          <w:divBdr>
            <w:top w:val="none" w:sz="0" w:space="0" w:color="auto"/>
            <w:left w:val="none" w:sz="0" w:space="0" w:color="auto"/>
            <w:bottom w:val="none" w:sz="0" w:space="0" w:color="auto"/>
            <w:right w:val="none" w:sz="0" w:space="0" w:color="auto"/>
          </w:divBdr>
        </w:div>
        <w:div w:id="2131507317">
          <w:marLeft w:val="547"/>
          <w:marRight w:val="0"/>
          <w:marTop w:val="110"/>
          <w:marBottom w:val="0"/>
          <w:divBdr>
            <w:top w:val="none" w:sz="0" w:space="0" w:color="auto"/>
            <w:left w:val="none" w:sz="0" w:space="0" w:color="auto"/>
            <w:bottom w:val="none" w:sz="0" w:space="0" w:color="auto"/>
            <w:right w:val="none" w:sz="0" w:space="0" w:color="auto"/>
          </w:divBdr>
        </w:div>
      </w:divsChild>
    </w:div>
    <w:div w:id="380325493">
      <w:bodyDiv w:val="1"/>
      <w:marLeft w:val="0"/>
      <w:marRight w:val="0"/>
      <w:marTop w:val="0"/>
      <w:marBottom w:val="0"/>
      <w:divBdr>
        <w:top w:val="none" w:sz="0" w:space="0" w:color="auto"/>
        <w:left w:val="none" w:sz="0" w:space="0" w:color="auto"/>
        <w:bottom w:val="none" w:sz="0" w:space="0" w:color="auto"/>
        <w:right w:val="none" w:sz="0" w:space="0" w:color="auto"/>
      </w:divBdr>
      <w:divsChild>
        <w:div w:id="153182212">
          <w:marLeft w:val="0"/>
          <w:marRight w:val="0"/>
          <w:marTop w:val="0"/>
          <w:marBottom w:val="0"/>
          <w:divBdr>
            <w:top w:val="none" w:sz="0" w:space="0" w:color="auto"/>
            <w:left w:val="none" w:sz="0" w:space="0" w:color="auto"/>
            <w:bottom w:val="none" w:sz="0" w:space="0" w:color="auto"/>
            <w:right w:val="none" w:sz="0" w:space="0" w:color="auto"/>
          </w:divBdr>
        </w:div>
        <w:div w:id="311713306">
          <w:marLeft w:val="0"/>
          <w:marRight w:val="0"/>
          <w:marTop w:val="0"/>
          <w:marBottom w:val="0"/>
          <w:divBdr>
            <w:top w:val="none" w:sz="0" w:space="0" w:color="auto"/>
            <w:left w:val="none" w:sz="0" w:space="0" w:color="auto"/>
            <w:bottom w:val="none" w:sz="0" w:space="0" w:color="auto"/>
            <w:right w:val="none" w:sz="0" w:space="0" w:color="auto"/>
          </w:divBdr>
        </w:div>
        <w:div w:id="341855181">
          <w:marLeft w:val="0"/>
          <w:marRight w:val="0"/>
          <w:marTop w:val="0"/>
          <w:marBottom w:val="0"/>
          <w:divBdr>
            <w:top w:val="none" w:sz="0" w:space="0" w:color="auto"/>
            <w:left w:val="none" w:sz="0" w:space="0" w:color="auto"/>
            <w:bottom w:val="none" w:sz="0" w:space="0" w:color="auto"/>
            <w:right w:val="none" w:sz="0" w:space="0" w:color="auto"/>
          </w:divBdr>
        </w:div>
        <w:div w:id="741102361">
          <w:marLeft w:val="0"/>
          <w:marRight w:val="0"/>
          <w:marTop w:val="0"/>
          <w:marBottom w:val="0"/>
          <w:divBdr>
            <w:top w:val="none" w:sz="0" w:space="0" w:color="auto"/>
            <w:left w:val="none" w:sz="0" w:space="0" w:color="auto"/>
            <w:bottom w:val="none" w:sz="0" w:space="0" w:color="auto"/>
            <w:right w:val="none" w:sz="0" w:space="0" w:color="auto"/>
          </w:divBdr>
        </w:div>
        <w:div w:id="1010181240">
          <w:marLeft w:val="0"/>
          <w:marRight w:val="0"/>
          <w:marTop w:val="0"/>
          <w:marBottom w:val="0"/>
          <w:divBdr>
            <w:top w:val="none" w:sz="0" w:space="0" w:color="auto"/>
            <w:left w:val="none" w:sz="0" w:space="0" w:color="auto"/>
            <w:bottom w:val="none" w:sz="0" w:space="0" w:color="auto"/>
            <w:right w:val="none" w:sz="0" w:space="0" w:color="auto"/>
          </w:divBdr>
        </w:div>
      </w:divsChild>
    </w:div>
    <w:div w:id="397168488">
      <w:bodyDiv w:val="1"/>
      <w:marLeft w:val="0"/>
      <w:marRight w:val="0"/>
      <w:marTop w:val="0"/>
      <w:marBottom w:val="0"/>
      <w:divBdr>
        <w:top w:val="none" w:sz="0" w:space="0" w:color="auto"/>
        <w:left w:val="none" w:sz="0" w:space="0" w:color="auto"/>
        <w:bottom w:val="none" w:sz="0" w:space="0" w:color="auto"/>
        <w:right w:val="none" w:sz="0" w:space="0" w:color="auto"/>
      </w:divBdr>
      <w:divsChild>
        <w:div w:id="856791">
          <w:marLeft w:val="0"/>
          <w:marRight w:val="0"/>
          <w:marTop w:val="0"/>
          <w:marBottom w:val="0"/>
          <w:divBdr>
            <w:top w:val="none" w:sz="0" w:space="0" w:color="auto"/>
            <w:left w:val="none" w:sz="0" w:space="0" w:color="auto"/>
            <w:bottom w:val="none" w:sz="0" w:space="0" w:color="auto"/>
            <w:right w:val="none" w:sz="0" w:space="0" w:color="auto"/>
          </w:divBdr>
        </w:div>
        <w:div w:id="90012417">
          <w:marLeft w:val="0"/>
          <w:marRight w:val="0"/>
          <w:marTop w:val="0"/>
          <w:marBottom w:val="0"/>
          <w:divBdr>
            <w:top w:val="none" w:sz="0" w:space="0" w:color="auto"/>
            <w:left w:val="none" w:sz="0" w:space="0" w:color="auto"/>
            <w:bottom w:val="none" w:sz="0" w:space="0" w:color="auto"/>
            <w:right w:val="none" w:sz="0" w:space="0" w:color="auto"/>
          </w:divBdr>
        </w:div>
        <w:div w:id="173156266">
          <w:marLeft w:val="0"/>
          <w:marRight w:val="0"/>
          <w:marTop w:val="0"/>
          <w:marBottom w:val="0"/>
          <w:divBdr>
            <w:top w:val="none" w:sz="0" w:space="0" w:color="auto"/>
            <w:left w:val="none" w:sz="0" w:space="0" w:color="auto"/>
            <w:bottom w:val="none" w:sz="0" w:space="0" w:color="auto"/>
            <w:right w:val="none" w:sz="0" w:space="0" w:color="auto"/>
          </w:divBdr>
        </w:div>
        <w:div w:id="214631546">
          <w:marLeft w:val="0"/>
          <w:marRight w:val="0"/>
          <w:marTop w:val="0"/>
          <w:marBottom w:val="0"/>
          <w:divBdr>
            <w:top w:val="none" w:sz="0" w:space="0" w:color="auto"/>
            <w:left w:val="none" w:sz="0" w:space="0" w:color="auto"/>
            <w:bottom w:val="none" w:sz="0" w:space="0" w:color="auto"/>
            <w:right w:val="none" w:sz="0" w:space="0" w:color="auto"/>
          </w:divBdr>
        </w:div>
        <w:div w:id="215044934">
          <w:marLeft w:val="0"/>
          <w:marRight w:val="0"/>
          <w:marTop w:val="0"/>
          <w:marBottom w:val="0"/>
          <w:divBdr>
            <w:top w:val="none" w:sz="0" w:space="0" w:color="auto"/>
            <w:left w:val="none" w:sz="0" w:space="0" w:color="auto"/>
            <w:bottom w:val="none" w:sz="0" w:space="0" w:color="auto"/>
            <w:right w:val="none" w:sz="0" w:space="0" w:color="auto"/>
          </w:divBdr>
        </w:div>
        <w:div w:id="229268602">
          <w:marLeft w:val="0"/>
          <w:marRight w:val="0"/>
          <w:marTop w:val="0"/>
          <w:marBottom w:val="0"/>
          <w:divBdr>
            <w:top w:val="none" w:sz="0" w:space="0" w:color="auto"/>
            <w:left w:val="none" w:sz="0" w:space="0" w:color="auto"/>
            <w:bottom w:val="none" w:sz="0" w:space="0" w:color="auto"/>
            <w:right w:val="none" w:sz="0" w:space="0" w:color="auto"/>
          </w:divBdr>
        </w:div>
        <w:div w:id="290862243">
          <w:marLeft w:val="0"/>
          <w:marRight w:val="0"/>
          <w:marTop w:val="0"/>
          <w:marBottom w:val="0"/>
          <w:divBdr>
            <w:top w:val="none" w:sz="0" w:space="0" w:color="auto"/>
            <w:left w:val="none" w:sz="0" w:space="0" w:color="auto"/>
            <w:bottom w:val="none" w:sz="0" w:space="0" w:color="auto"/>
            <w:right w:val="none" w:sz="0" w:space="0" w:color="auto"/>
          </w:divBdr>
        </w:div>
        <w:div w:id="803735305">
          <w:marLeft w:val="0"/>
          <w:marRight w:val="0"/>
          <w:marTop w:val="0"/>
          <w:marBottom w:val="0"/>
          <w:divBdr>
            <w:top w:val="none" w:sz="0" w:space="0" w:color="auto"/>
            <w:left w:val="none" w:sz="0" w:space="0" w:color="auto"/>
            <w:bottom w:val="none" w:sz="0" w:space="0" w:color="auto"/>
            <w:right w:val="none" w:sz="0" w:space="0" w:color="auto"/>
          </w:divBdr>
        </w:div>
        <w:div w:id="960039312">
          <w:marLeft w:val="0"/>
          <w:marRight w:val="0"/>
          <w:marTop w:val="0"/>
          <w:marBottom w:val="0"/>
          <w:divBdr>
            <w:top w:val="none" w:sz="0" w:space="0" w:color="auto"/>
            <w:left w:val="none" w:sz="0" w:space="0" w:color="auto"/>
            <w:bottom w:val="none" w:sz="0" w:space="0" w:color="auto"/>
            <w:right w:val="none" w:sz="0" w:space="0" w:color="auto"/>
          </w:divBdr>
        </w:div>
        <w:div w:id="995307907">
          <w:marLeft w:val="0"/>
          <w:marRight w:val="0"/>
          <w:marTop w:val="0"/>
          <w:marBottom w:val="0"/>
          <w:divBdr>
            <w:top w:val="none" w:sz="0" w:space="0" w:color="auto"/>
            <w:left w:val="none" w:sz="0" w:space="0" w:color="auto"/>
            <w:bottom w:val="none" w:sz="0" w:space="0" w:color="auto"/>
            <w:right w:val="none" w:sz="0" w:space="0" w:color="auto"/>
          </w:divBdr>
        </w:div>
        <w:div w:id="1033730727">
          <w:marLeft w:val="0"/>
          <w:marRight w:val="0"/>
          <w:marTop w:val="0"/>
          <w:marBottom w:val="0"/>
          <w:divBdr>
            <w:top w:val="none" w:sz="0" w:space="0" w:color="auto"/>
            <w:left w:val="none" w:sz="0" w:space="0" w:color="auto"/>
            <w:bottom w:val="none" w:sz="0" w:space="0" w:color="auto"/>
            <w:right w:val="none" w:sz="0" w:space="0" w:color="auto"/>
          </w:divBdr>
        </w:div>
        <w:div w:id="1055392071">
          <w:marLeft w:val="0"/>
          <w:marRight w:val="0"/>
          <w:marTop w:val="0"/>
          <w:marBottom w:val="0"/>
          <w:divBdr>
            <w:top w:val="none" w:sz="0" w:space="0" w:color="auto"/>
            <w:left w:val="none" w:sz="0" w:space="0" w:color="auto"/>
            <w:bottom w:val="none" w:sz="0" w:space="0" w:color="auto"/>
            <w:right w:val="none" w:sz="0" w:space="0" w:color="auto"/>
          </w:divBdr>
        </w:div>
        <w:div w:id="1106922011">
          <w:marLeft w:val="0"/>
          <w:marRight w:val="0"/>
          <w:marTop w:val="0"/>
          <w:marBottom w:val="0"/>
          <w:divBdr>
            <w:top w:val="none" w:sz="0" w:space="0" w:color="auto"/>
            <w:left w:val="none" w:sz="0" w:space="0" w:color="auto"/>
            <w:bottom w:val="none" w:sz="0" w:space="0" w:color="auto"/>
            <w:right w:val="none" w:sz="0" w:space="0" w:color="auto"/>
          </w:divBdr>
        </w:div>
        <w:div w:id="1118600552">
          <w:marLeft w:val="0"/>
          <w:marRight w:val="0"/>
          <w:marTop w:val="0"/>
          <w:marBottom w:val="0"/>
          <w:divBdr>
            <w:top w:val="none" w:sz="0" w:space="0" w:color="auto"/>
            <w:left w:val="none" w:sz="0" w:space="0" w:color="auto"/>
            <w:bottom w:val="none" w:sz="0" w:space="0" w:color="auto"/>
            <w:right w:val="none" w:sz="0" w:space="0" w:color="auto"/>
          </w:divBdr>
        </w:div>
        <w:div w:id="1156997110">
          <w:marLeft w:val="0"/>
          <w:marRight w:val="0"/>
          <w:marTop w:val="0"/>
          <w:marBottom w:val="0"/>
          <w:divBdr>
            <w:top w:val="none" w:sz="0" w:space="0" w:color="auto"/>
            <w:left w:val="none" w:sz="0" w:space="0" w:color="auto"/>
            <w:bottom w:val="none" w:sz="0" w:space="0" w:color="auto"/>
            <w:right w:val="none" w:sz="0" w:space="0" w:color="auto"/>
          </w:divBdr>
        </w:div>
        <w:div w:id="1243753607">
          <w:marLeft w:val="0"/>
          <w:marRight w:val="0"/>
          <w:marTop w:val="0"/>
          <w:marBottom w:val="0"/>
          <w:divBdr>
            <w:top w:val="none" w:sz="0" w:space="0" w:color="auto"/>
            <w:left w:val="none" w:sz="0" w:space="0" w:color="auto"/>
            <w:bottom w:val="none" w:sz="0" w:space="0" w:color="auto"/>
            <w:right w:val="none" w:sz="0" w:space="0" w:color="auto"/>
          </w:divBdr>
        </w:div>
        <w:div w:id="1340809233">
          <w:marLeft w:val="0"/>
          <w:marRight w:val="0"/>
          <w:marTop w:val="0"/>
          <w:marBottom w:val="0"/>
          <w:divBdr>
            <w:top w:val="none" w:sz="0" w:space="0" w:color="auto"/>
            <w:left w:val="none" w:sz="0" w:space="0" w:color="auto"/>
            <w:bottom w:val="none" w:sz="0" w:space="0" w:color="auto"/>
            <w:right w:val="none" w:sz="0" w:space="0" w:color="auto"/>
          </w:divBdr>
        </w:div>
        <w:div w:id="1370954769">
          <w:marLeft w:val="0"/>
          <w:marRight w:val="0"/>
          <w:marTop w:val="0"/>
          <w:marBottom w:val="0"/>
          <w:divBdr>
            <w:top w:val="none" w:sz="0" w:space="0" w:color="auto"/>
            <w:left w:val="none" w:sz="0" w:space="0" w:color="auto"/>
            <w:bottom w:val="none" w:sz="0" w:space="0" w:color="auto"/>
            <w:right w:val="none" w:sz="0" w:space="0" w:color="auto"/>
          </w:divBdr>
        </w:div>
        <w:div w:id="1394307434">
          <w:marLeft w:val="0"/>
          <w:marRight w:val="0"/>
          <w:marTop w:val="0"/>
          <w:marBottom w:val="0"/>
          <w:divBdr>
            <w:top w:val="none" w:sz="0" w:space="0" w:color="auto"/>
            <w:left w:val="none" w:sz="0" w:space="0" w:color="auto"/>
            <w:bottom w:val="none" w:sz="0" w:space="0" w:color="auto"/>
            <w:right w:val="none" w:sz="0" w:space="0" w:color="auto"/>
          </w:divBdr>
        </w:div>
        <w:div w:id="1732802934">
          <w:marLeft w:val="0"/>
          <w:marRight w:val="0"/>
          <w:marTop w:val="0"/>
          <w:marBottom w:val="0"/>
          <w:divBdr>
            <w:top w:val="none" w:sz="0" w:space="0" w:color="auto"/>
            <w:left w:val="none" w:sz="0" w:space="0" w:color="auto"/>
            <w:bottom w:val="none" w:sz="0" w:space="0" w:color="auto"/>
            <w:right w:val="none" w:sz="0" w:space="0" w:color="auto"/>
          </w:divBdr>
        </w:div>
        <w:div w:id="1740902352">
          <w:marLeft w:val="0"/>
          <w:marRight w:val="0"/>
          <w:marTop w:val="0"/>
          <w:marBottom w:val="0"/>
          <w:divBdr>
            <w:top w:val="none" w:sz="0" w:space="0" w:color="auto"/>
            <w:left w:val="none" w:sz="0" w:space="0" w:color="auto"/>
            <w:bottom w:val="none" w:sz="0" w:space="0" w:color="auto"/>
            <w:right w:val="none" w:sz="0" w:space="0" w:color="auto"/>
          </w:divBdr>
        </w:div>
        <w:div w:id="1867938260">
          <w:marLeft w:val="0"/>
          <w:marRight w:val="0"/>
          <w:marTop w:val="0"/>
          <w:marBottom w:val="0"/>
          <w:divBdr>
            <w:top w:val="none" w:sz="0" w:space="0" w:color="auto"/>
            <w:left w:val="none" w:sz="0" w:space="0" w:color="auto"/>
            <w:bottom w:val="none" w:sz="0" w:space="0" w:color="auto"/>
            <w:right w:val="none" w:sz="0" w:space="0" w:color="auto"/>
          </w:divBdr>
        </w:div>
        <w:div w:id="1869248473">
          <w:marLeft w:val="0"/>
          <w:marRight w:val="0"/>
          <w:marTop w:val="0"/>
          <w:marBottom w:val="0"/>
          <w:divBdr>
            <w:top w:val="none" w:sz="0" w:space="0" w:color="auto"/>
            <w:left w:val="none" w:sz="0" w:space="0" w:color="auto"/>
            <w:bottom w:val="none" w:sz="0" w:space="0" w:color="auto"/>
            <w:right w:val="none" w:sz="0" w:space="0" w:color="auto"/>
          </w:divBdr>
        </w:div>
        <w:div w:id="2011907789">
          <w:marLeft w:val="0"/>
          <w:marRight w:val="0"/>
          <w:marTop w:val="0"/>
          <w:marBottom w:val="0"/>
          <w:divBdr>
            <w:top w:val="none" w:sz="0" w:space="0" w:color="auto"/>
            <w:left w:val="none" w:sz="0" w:space="0" w:color="auto"/>
            <w:bottom w:val="none" w:sz="0" w:space="0" w:color="auto"/>
            <w:right w:val="none" w:sz="0" w:space="0" w:color="auto"/>
          </w:divBdr>
        </w:div>
        <w:div w:id="2141456031">
          <w:marLeft w:val="0"/>
          <w:marRight w:val="0"/>
          <w:marTop w:val="0"/>
          <w:marBottom w:val="0"/>
          <w:divBdr>
            <w:top w:val="none" w:sz="0" w:space="0" w:color="auto"/>
            <w:left w:val="none" w:sz="0" w:space="0" w:color="auto"/>
            <w:bottom w:val="none" w:sz="0" w:space="0" w:color="auto"/>
            <w:right w:val="none" w:sz="0" w:space="0" w:color="auto"/>
          </w:divBdr>
        </w:div>
      </w:divsChild>
    </w:div>
    <w:div w:id="411465952">
      <w:bodyDiv w:val="1"/>
      <w:marLeft w:val="0"/>
      <w:marRight w:val="0"/>
      <w:marTop w:val="0"/>
      <w:marBottom w:val="0"/>
      <w:divBdr>
        <w:top w:val="none" w:sz="0" w:space="0" w:color="auto"/>
        <w:left w:val="none" w:sz="0" w:space="0" w:color="auto"/>
        <w:bottom w:val="none" w:sz="0" w:space="0" w:color="auto"/>
        <w:right w:val="none" w:sz="0" w:space="0" w:color="auto"/>
      </w:divBdr>
      <w:divsChild>
        <w:div w:id="1981763003">
          <w:marLeft w:val="0"/>
          <w:marRight w:val="0"/>
          <w:marTop w:val="0"/>
          <w:marBottom w:val="0"/>
          <w:divBdr>
            <w:top w:val="none" w:sz="0" w:space="0" w:color="auto"/>
            <w:left w:val="none" w:sz="0" w:space="0" w:color="auto"/>
            <w:bottom w:val="none" w:sz="0" w:space="0" w:color="auto"/>
            <w:right w:val="none" w:sz="0" w:space="0" w:color="auto"/>
          </w:divBdr>
          <w:divsChild>
            <w:div w:id="710880269">
              <w:marLeft w:val="0"/>
              <w:marRight w:val="0"/>
              <w:marTop w:val="0"/>
              <w:marBottom w:val="0"/>
              <w:divBdr>
                <w:top w:val="none" w:sz="0" w:space="0" w:color="auto"/>
                <w:left w:val="none" w:sz="0" w:space="0" w:color="auto"/>
                <w:bottom w:val="none" w:sz="0" w:space="0" w:color="auto"/>
                <w:right w:val="none" w:sz="0" w:space="0" w:color="auto"/>
              </w:divBdr>
              <w:divsChild>
                <w:div w:id="531117438">
                  <w:marLeft w:val="0"/>
                  <w:marRight w:val="0"/>
                  <w:marTop w:val="0"/>
                  <w:marBottom w:val="0"/>
                  <w:divBdr>
                    <w:top w:val="none" w:sz="0" w:space="0" w:color="auto"/>
                    <w:left w:val="none" w:sz="0" w:space="0" w:color="auto"/>
                    <w:bottom w:val="none" w:sz="0" w:space="0" w:color="auto"/>
                    <w:right w:val="none" w:sz="0" w:space="0" w:color="auto"/>
                  </w:divBdr>
                </w:div>
                <w:div w:id="91836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460192">
      <w:bodyDiv w:val="1"/>
      <w:marLeft w:val="0"/>
      <w:marRight w:val="0"/>
      <w:marTop w:val="0"/>
      <w:marBottom w:val="0"/>
      <w:divBdr>
        <w:top w:val="none" w:sz="0" w:space="0" w:color="auto"/>
        <w:left w:val="none" w:sz="0" w:space="0" w:color="auto"/>
        <w:bottom w:val="none" w:sz="0" w:space="0" w:color="auto"/>
        <w:right w:val="none" w:sz="0" w:space="0" w:color="auto"/>
      </w:divBdr>
      <w:divsChild>
        <w:div w:id="102767518">
          <w:marLeft w:val="0"/>
          <w:marRight w:val="0"/>
          <w:marTop w:val="0"/>
          <w:marBottom w:val="0"/>
          <w:divBdr>
            <w:top w:val="none" w:sz="0" w:space="0" w:color="auto"/>
            <w:left w:val="none" w:sz="0" w:space="0" w:color="auto"/>
            <w:bottom w:val="none" w:sz="0" w:space="0" w:color="auto"/>
            <w:right w:val="none" w:sz="0" w:space="0" w:color="auto"/>
          </w:divBdr>
        </w:div>
        <w:div w:id="1287154868">
          <w:marLeft w:val="0"/>
          <w:marRight w:val="0"/>
          <w:marTop w:val="0"/>
          <w:marBottom w:val="0"/>
          <w:divBdr>
            <w:top w:val="none" w:sz="0" w:space="0" w:color="auto"/>
            <w:left w:val="none" w:sz="0" w:space="0" w:color="auto"/>
            <w:bottom w:val="none" w:sz="0" w:space="0" w:color="auto"/>
            <w:right w:val="none" w:sz="0" w:space="0" w:color="auto"/>
          </w:divBdr>
        </w:div>
        <w:div w:id="1339044917">
          <w:marLeft w:val="0"/>
          <w:marRight w:val="0"/>
          <w:marTop w:val="0"/>
          <w:marBottom w:val="0"/>
          <w:divBdr>
            <w:top w:val="none" w:sz="0" w:space="0" w:color="auto"/>
            <w:left w:val="none" w:sz="0" w:space="0" w:color="auto"/>
            <w:bottom w:val="none" w:sz="0" w:space="0" w:color="auto"/>
            <w:right w:val="none" w:sz="0" w:space="0" w:color="auto"/>
          </w:divBdr>
        </w:div>
        <w:div w:id="1413965847">
          <w:marLeft w:val="0"/>
          <w:marRight w:val="0"/>
          <w:marTop w:val="0"/>
          <w:marBottom w:val="0"/>
          <w:divBdr>
            <w:top w:val="none" w:sz="0" w:space="0" w:color="auto"/>
            <w:left w:val="none" w:sz="0" w:space="0" w:color="auto"/>
            <w:bottom w:val="none" w:sz="0" w:space="0" w:color="auto"/>
            <w:right w:val="none" w:sz="0" w:space="0" w:color="auto"/>
          </w:divBdr>
        </w:div>
        <w:div w:id="1439325554">
          <w:marLeft w:val="0"/>
          <w:marRight w:val="0"/>
          <w:marTop w:val="0"/>
          <w:marBottom w:val="0"/>
          <w:divBdr>
            <w:top w:val="none" w:sz="0" w:space="0" w:color="auto"/>
            <w:left w:val="none" w:sz="0" w:space="0" w:color="auto"/>
            <w:bottom w:val="none" w:sz="0" w:space="0" w:color="auto"/>
            <w:right w:val="none" w:sz="0" w:space="0" w:color="auto"/>
          </w:divBdr>
        </w:div>
        <w:div w:id="2041935627">
          <w:marLeft w:val="0"/>
          <w:marRight w:val="0"/>
          <w:marTop w:val="0"/>
          <w:marBottom w:val="0"/>
          <w:divBdr>
            <w:top w:val="none" w:sz="0" w:space="0" w:color="auto"/>
            <w:left w:val="none" w:sz="0" w:space="0" w:color="auto"/>
            <w:bottom w:val="none" w:sz="0" w:space="0" w:color="auto"/>
            <w:right w:val="none" w:sz="0" w:space="0" w:color="auto"/>
          </w:divBdr>
        </w:div>
        <w:div w:id="2092041749">
          <w:marLeft w:val="0"/>
          <w:marRight w:val="0"/>
          <w:marTop w:val="0"/>
          <w:marBottom w:val="0"/>
          <w:divBdr>
            <w:top w:val="none" w:sz="0" w:space="0" w:color="auto"/>
            <w:left w:val="none" w:sz="0" w:space="0" w:color="auto"/>
            <w:bottom w:val="none" w:sz="0" w:space="0" w:color="auto"/>
            <w:right w:val="none" w:sz="0" w:space="0" w:color="auto"/>
          </w:divBdr>
        </w:div>
      </w:divsChild>
    </w:div>
    <w:div w:id="429355995">
      <w:bodyDiv w:val="1"/>
      <w:marLeft w:val="0"/>
      <w:marRight w:val="0"/>
      <w:marTop w:val="0"/>
      <w:marBottom w:val="0"/>
      <w:divBdr>
        <w:top w:val="none" w:sz="0" w:space="0" w:color="auto"/>
        <w:left w:val="none" w:sz="0" w:space="0" w:color="auto"/>
        <w:bottom w:val="none" w:sz="0" w:space="0" w:color="auto"/>
        <w:right w:val="none" w:sz="0" w:space="0" w:color="auto"/>
      </w:divBdr>
    </w:div>
    <w:div w:id="454564132">
      <w:bodyDiv w:val="1"/>
      <w:marLeft w:val="0"/>
      <w:marRight w:val="0"/>
      <w:marTop w:val="0"/>
      <w:marBottom w:val="0"/>
      <w:divBdr>
        <w:top w:val="none" w:sz="0" w:space="0" w:color="auto"/>
        <w:left w:val="none" w:sz="0" w:space="0" w:color="auto"/>
        <w:bottom w:val="none" w:sz="0" w:space="0" w:color="auto"/>
        <w:right w:val="none" w:sz="0" w:space="0" w:color="auto"/>
      </w:divBdr>
      <w:divsChild>
        <w:div w:id="2132942891">
          <w:marLeft w:val="0"/>
          <w:marRight w:val="0"/>
          <w:marTop w:val="0"/>
          <w:marBottom w:val="0"/>
          <w:divBdr>
            <w:top w:val="none" w:sz="0" w:space="0" w:color="auto"/>
            <w:left w:val="none" w:sz="0" w:space="0" w:color="auto"/>
            <w:bottom w:val="none" w:sz="0" w:space="0" w:color="auto"/>
            <w:right w:val="none" w:sz="0" w:space="0" w:color="auto"/>
          </w:divBdr>
          <w:divsChild>
            <w:div w:id="16002927">
              <w:marLeft w:val="0"/>
              <w:marRight w:val="0"/>
              <w:marTop w:val="0"/>
              <w:marBottom w:val="0"/>
              <w:divBdr>
                <w:top w:val="none" w:sz="0" w:space="0" w:color="auto"/>
                <w:left w:val="none" w:sz="0" w:space="0" w:color="auto"/>
                <w:bottom w:val="none" w:sz="0" w:space="0" w:color="auto"/>
                <w:right w:val="none" w:sz="0" w:space="0" w:color="auto"/>
              </w:divBdr>
            </w:div>
            <w:div w:id="19866201">
              <w:marLeft w:val="0"/>
              <w:marRight w:val="0"/>
              <w:marTop w:val="0"/>
              <w:marBottom w:val="0"/>
              <w:divBdr>
                <w:top w:val="none" w:sz="0" w:space="0" w:color="auto"/>
                <w:left w:val="none" w:sz="0" w:space="0" w:color="auto"/>
                <w:bottom w:val="none" w:sz="0" w:space="0" w:color="auto"/>
                <w:right w:val="none" w:sz="0" w:space="0" w:color="auto"/>
              </w:divBdr>
            </w:div>
            <w:div w:id="41709552">
              <w:marLeft w:val="0"/>
              <w:marRight w:val="0"/>
              <w:marTop w:val="0"/>
              <w:marBottom w:val="0"/>
              <w:divBdr>
                <w:top w:val="none" w:sz="0" w:space="0" w:color="auto"/>
                <w:left w:val="none" w:sz="0" w:space="0" w:color="auto"/>
                <w:bottom w:val="none" w:sz="0" w:space="0" w:color="auto"/>
                <w:right w:val="none" w:sz="0" w:space="0" w:color="auto"/>
              </w:divBdr>
            </w:div>
            <w:div w:id="61873822">
              <w:marLeft w:val="0"/>
              <w:marRight w:val="0"/>
              <w:marTop w:val="0"/>
              <w:marBottom w:val="0"/>
              <w:divBdr>
                <w:top w:val="none" w:sz="0" w:space="0" w:color="auto"/>
                <w:left w:val="none" w:sz="0" w:space="0" w:color="auto"/>
                <w:bottom w:val="none" w:sz="0" w:space="0" w:color="auto"/>
                <w:right w:val="none" w:sz="0" w:space="0" w:color="auto"/>
              </w:divBdr>
            </w:div>
            <w:div w:id="62946832">
              <w:marLeft w:val="0"/>
              <w:marRight w:val="0"/>
              <w:marTop w:val="0"/>
              <w:marBottom w:val="0"/>
              <w:divBdr>
                <w:top w:val="none" w:sz="0" w:space="0" w:color="auto"/>
                <w:left w:val="none" w:sz="0" w:space="0" w:color="auto"/>
                <w:bottom w:val="none" w:sz="0" w:space="0" w:color="auto"/>
                <w:right w:val="none" w:sz="0" w:space="0" w:color="auto"/>
              </w:divBdr>
            </w:div>
            <w:div w:id="106513862">
              <w:marLeft w:val="0"/>
              <w:marRight w:val="0"/>
              <w:marTop w:val="0"/>
              <w:marBottom w:val="0"/>
              <w:divBdr>
                <w:top w:val="none" w:sz="0" w:space="0" w:color="auto"/>
                <w:left w:val="none" w:sz="0" w:space="0" w:color="auto"/>
                <w:bottom w:val="none" w:sz="0" w:space="0" w:color="auto"/>
                <w:right w:val="none" w:sz="0" w:space="0" w:color="auto"/>
              </w:divBdr>
            </w:div>
            <w:div w:id="118377356">
              <w:marLeft w:val="0"/>
              <w:marRight w:val="0"/>
              <w:marTop w:val="0"/>
              <w:marBottom w:val="0"/>
              <w:divBdr>
                <w:top w:val="none" w:sz="0" w:space="0" w:color="auto"/>
                <w:left w:val="none" w:sz="0" w:space="0" w:color="auto"/>
                <w:bottom w:val="none" w:sz="0" w:space="0" w:color="auto"/>
                <w:right w:val="none" w:sz="0" w:space="0" w:color="auto"/>
              </w:divBdr>
            </w:div>
            <w:div w:id="118690669">
              <w:marLeft w:val="0"/>
              <w:marRight w:val="0"/>
              <w:marTop w:val="0"/>
              <w:marBottom w:val="0"/>
              <w:divBdr>
                <w:top w:val="none" w:sz="0" w:space="0" w:color="auto"/>
                <w:left w:val="none" w:sz="0" w:space="0" w:color="auto"/>
                <w:bottom w:val="none" w:sz="0" w:space="0" w:color="auto"/>
                <w:right w:val="none" w:sz="0" w:space="0" w:color="auto"/>
              </w:divBdr>
            </w:div>
            <w:div w:id="122776027">
              <w:marLeft w:val="0"/>
              <w:marRight w:val="0"/>
              <w:marTop w:val="0"/>
              <w:marBottom w:val="0"/>
              <w:divBdr>
                <w:top w:val="none" w:sz="0" w:space="0" w:color="auto"/>
                <w:left w:val="none" w:sz="0" w:space="0" w:color="auto"/>
                <w:bottom w:val="none" w:sz="0" w:space="0" w:color="auto"/>
                <w:right w:val="none" w:sz="0" w:space="0" w:color="auto"/>
              </w:divBdr>
            </w:div>
            <w:div w:id="137652349">
              <w:marLeft w:val="0"/>
              <w:marRight w:val="0"/>
              <w:marTop w:val="0"/>
              <w:marBottom w:val="0"/>
              <w:divBdr>
                <w:top w:val="none" w:sz="0" w:space="0" w:color="auto"/>
                <w:left w:val="none" w:sz="0" w:space="0" w:color="auto"/>
                <w:bottom w:val="none" w:sz="0" w:space="0" w:color="auto"/>
                <w:right w:val="none" w:sz="0" w:space="0" w:color="auto"/>
              </w:divBdr>
            </w:div>
            <w:div w:id="160895558">
              <w:marLeft w:val="0"/>
              <w:marRight w:val="0"/>
              <w:marTop w:val="0"/>
              <w:marBottom w:val="0"/>
              <w:divBdr>
                <w:top w:val="none" w:sz="0" w:space="0" w:color="auto"/>
                <w:left w:val="none" w:sz="0" w:space="0" w:color="auto"/>
                <w:bottom w:val="none" w:sz="0" w:space="0" w:color="auto"/>
                <w:right w:val="none" w:sz="0" w:space="0" w:color="auto"/>
              </w:divBdr>
            </w:div>
            <w:div w:id="194779865">
              <w:marLeft w:val="0"/>
              <w:marRight w:val="0"/>
              <w:marTop w:val="0"/>
              <w:marBottom w:val="0"/>
              <w:divBdr>
                <w:top w:val="none" w:sz="0" w:space="0" w:color="auto"/>
                <w:left w:val="none" w:sz="0" w:space="0" w:color="auto"/>
                <w:bottom w:val="none" w:sz="0" w:space="0" w:color="auto"/>
                <w:right w:val="none" w:sz="0" w:space="0" w:color="auto"/>
              </w:divBdr>
            </w:div>
            <w:div w:id="262149019">
              <w:marLeft w:val="0"/>
              <w:marRight w:val="0"/>
              <w:marTop w:val="0"/>
              <w:marBottom w:val="0"/>
              <w:divBdr>
                <w:top w:val="none" w:sz="0" w:space="0" w:color="auto"/>
                <w:left w:val="none" w:sz="0" w:space="0" w:color="auto"/>
                <w:bottom w:val="none" w:sz="0" w:space="0" w:color="auto"/>
                <w:right w:val="none" w:sz="0" w:space="0" w:color="auto"/>
              </w:divBdr>
            </w:div>
            <w:div w:id="274681030">
              <w:marLeft w:val="0"/>
              <w:marRight w:val="0"/>
              <w:marTop w:val="0"/>
              <w:marBottom w:val="0"/>
              <w:divBdr>
                <w:top w:val="none" w:sz="0" w:space="0" w:color="auto"/>
                <w:left w:val="none" w:sz="0" w:space="0" w:color="auto"/>
                <w:bottom w:val="none" w:sz="0" w:space="0" w:color="auto"/>
                <w:right w:val="none" w:sz="0" w:space="0" w:color="auto"/>
              </w:divBdr>
            </w:div>
            <w:div w:id="318460172">
              <w:marLeft w:val="0"/>
              <w:marRight w:val="0"/>
              <w:marTop w:val="0"/>
              <w:marBottom w:val="0"/>
              <w:divBdr>
                <w:top w:val="none" w:sz="0" w:space="0" w:color="auto"/>
                <w:left w:val="none" w:sz="0" w:space="0" w:color="auto"/>
                <w:bottom w:val="none" w:sz="0" w:space="0" w:color="auto"/>
                <w:right w:val="none" w:sz="0" w:space="0" w:color="auto"/>
              </w:divBdr>
            </w:div>
            <w:div w:id="329337360">
              <w:marLeft w:val="0"/>
              <w:marRight w:val="0"/>
              <w:marTop w:val="0"/>
              <w:marBottom w:val="0"/>
              <w:divBdr>
                <w:top w:val="none" w:sz="0" w:space="0" w:color="auto"/>
                <w:left w:val="none" w:sz="0" w:space="0" w:color="auto"/>
                <w:bottom w:val="none" w:sz="0" w:space="0" w:color="auto"/>
                <w:right w:val="none" w:sz="0" w:space="0" w:color="auto"/>
              </w:divBdr>
            </w:div>
            <w:div w:id="418720397">
              <w:marLeft w:val="0"/>
              <w:marRight w:val="0"/>
              <w:marTop w:val="0"/>
              <w:marBottom w:val="0"/>
              <w:divBdr>
                <w:top w:val="none" w:sz="0" w:space="0" w:color="auto"/>
                <w:left w:val="none" w:sz="0" w:space="0" w:color="auto"/>
                <w:bottom w:val="none" w:sz="0" w:space="0" w:color="auto"/>
                <w:right w:val="none" w:sz="0" w:space="0" w:color="auto"/>
              </w:divBdr>
            </w:div>
            <w:div w:id="419642643">
              <w:marLeft w:val="0"/>
              <w:marRight w:val="0"/>
              <w:marTop w:val="0"/>
              <w:marBottom w:val="0"/>
              <w:divBdr>
                <w:top w:val="none" w:sz="0" w:space="0" w:color="auto"/>
                <w:left w:val="none" w:sz="0" w:space="0" w:color="auto"/>
                <w:bottom w:val="none" w:sz="0" w:space="0" w:color="auto"/>
                <w:right w:val="none" w:sz="0" w:space="0" w:color="auto"/>
              </w:divBdr>
            </w:div>
            <w:div w:id="432359723">
              <w:marLeft w:val="0"/>
              <w:marRight w:val="0"/>
              <w:marTop w:val="0"/>
              <w:marBottom w:val="0"/>
              <w:divBdr>
                <w:top w:val="none" w:sz="0" w:space="0" w:color="auto"/>
                <w:left w:val="none" w:sz="0" w:space="0" w:color="auto"/>
                <w:bottom w:val="none" w:sz="0" w:space="0" w:color="auto"/>
                <w:right w:val="none" w:sz="0" w:space="0" w:color="auto"/>
              </w:divBdr>
            </w:div>
            <w:div w:id="438064778">
              <w:marLeft w:val="0"/>
              <w:marRight w:val="0"/>
              <w:marTop w:val="0"/>
              <w:marBottom w:val="0"/>
              <w:divBdr>
                <w:top w:val="none" w:sz="0" w:space="0" w:color="auto"/>
                <w:left w:val="none" w:sz="0" w:space="0" w:color="auto"/>
                <w:bottom w:val="none" w:sz="0" w:space="0" w:color="auto"/>
                <w:right w:val="none" w:sz="0" w:space="0" w:color="auto"/>
              </w:divBdr>
            </w:div>
            <w:div w:id="454062123">
              <w:marLeft w:val="0"/>
              <w:marRight w:val="0"/>
              <w:marTop w:val="0"/>
              <w:marBottom w:val="0"/>
              <w:divBdr>
                <w:top w:val="none" w:sz="0" w:space="0" w:color="auto"/>
                <w:left w:val="none" w:sz="0" w:space="0" w:color="auto"/>
                <w:bottom w:val="none" w:sz="0" w:space="0" w:color="auto"/>
                <w:right w:val="none" w:sz="0" w:space="0" w:color="auto"/>
              </w:divBdr>
            </w:div>
            <w:div w:id="481702002">
              <w:marLeft w:val="0"/>
              <w:marRight w:val="0"/>
              <w:marTop w:val="0"/>
              <w:marBottom w:val="0"/>
              <w:divBdr>
                <w:top w:val="none" w:sz="0" w:space="0" w:color="auto"/>
                <w:left w:val="none" w:sz="0" w:space="0" w:color="auto"/>
                <w:bottom w:val="none" w:sz="0" w:space="0" w:color="auto"/>
                <w:right w:val="none" w:sz="0" w:space="0" w:color="auto"/>
              </w:divBdr>
            </w:div>
            <w:div w:id="512959757">
              <w:marLeft w:val="0"/>
              <w:marRight w:val="0"/>
              <w:marTop w:val="0"/>
              <w:marBottom w:val="0"/>
              <w:divBdr>
                <w:top w:val="none" w:sz="0" w:space="0" w:color="auto"/>
                <w:left w:val="none" w:sz="0" w:space="0" w:color="auto"/>
                <w:bottom w:val="none" w:sz="0" w:space="0" w:color="auto"/>
                <w:right w:val="none" w:sz="0" w:space="0" w:color="auto"/>
              </w:divBdr>
            </w:div>
            <w:div w:id="519316662">
              <w:marLeft w:val="0"/>
              <w:marRight w:val="0"/>
              <w:marTop w:val="0"/>
              <w:marBottom w:val="0"/>
              <w:divBdr>
                <w:top w:val="none" w:sz="0" w:space="0" w:color="auto"/>
                <w:left w:val="none" w:sz="0" w:space="0" w:color="auto"/>
                <w:bottom w:val="none" w:sz="0" w:space="0" w:color="auto"/>
                <w:right w:val="none" w:sz="0" w:space="0" w:color="auto"/>
              </w:divBdr>
            </w:div>
            <w:div w:id="520555292">
              <w:marLeft w:val="0"/>
              <w:marRight w:val="0"/>
              <w:marTop w:val="0"/>
              <w:marBottom w:val="0"/>
              <w:divBdr>
                <w:top w:val="none" w:sz="0" w:space="0" w:color="auto"/>
                <w:left w:val="none" w:sz="0" w:space="0" w:color="auto"/>
                <w:bottom w:val="none" w:sz="0" w:space="0" w:color="auto"/>
                <w:right w:val="none" w:sz="0" w:space="0" w:color="auto"/>
              </w:divBdr>
            </w:div>
            <w:div w:id="522671612">
              <w:marLeft w:val="0"/>
              <w:marRight w:val="0"/>
              <w:marTop w:val="0"/>
              <w:marBottom w:val="0"/>
              <w:divBdr>
                <w:top w:val="none" w:sz="0" w:space="0" w:color="auto"/>
                <w:left w:val="none" w:sz="0" w:space="0" w:color="auto"/>
                <w:bottom w:val="none" w:sz="0" w:space="0" w:color="auto"/>
                <w:right w:val="none" w:sz="0" w:space="0" w:color="auto"/>
              </w:divBdr>
            </w:div>
            <w:div w:id="536624417">
              <w:marLeft w:val="0"/>
              <w:marRight w:val="0"/>
              <w:marTop w:val="0"/>
              <w:marBottom w:val="0"/>
              <w:divBdr>
                <w:top w:val="none" w:sz="0" w:space="0" w:color="auto"/>
                <w:left w:val="none" w:sz="0" w:space="0" w:color="auto"/>
                <w:bottom w:val="none" w:sz="0" w:space="0" w:color="auto"/>
                <w:right w:val="none" w:sz="0" w:space="0" w:color="auto"/>
              </w:divBdr>
            </w:div>
            <w:div w:id="542182672">
              <w:marLeft w:val="0"/>
              <w:marRight w:val="0"/>
              <w:marTop w:val="0"/>
              <w:marBottom w:val="0"/>
              <w:divBdr>
                <w:top w:val="none" w:sz="0" w:space="0" w:color="auto"/>
                <w:left w:val="none" w:sz="0" w:space="0" w:color="auto"/>
                <w:bottom w:val="none" w:sz="0" w:space="0" w:color="auto"/>
                <w:right w:val="none" w:sz="0" w:space="0" w:color="auto"/>
              </w:divBdr>
            </w:div>
            <w:div w:id="555238697">
              <w:marLeft w:val="0"/>
              <w:marRight w:val="0"/>
              <w:marTop w:val="0"/>
              <w:marBottom w:val="0"/>
              <w:divBdr>
                <w:top w:val="none" w:sz="0" w:space="0" w:color="auto"/>
                <w:left w:val="none" w:sz="0" w:space="0" w:color="auto"/>
                <w:bottom w:val="none" w:sz="0" w:space="0" w:color="auto"/>
                <w:right w:val="none" w:sz="0" w:space="0" w:color="auto"/>
              </w:divBdr>
            </w:div>
            <w:div w:id="558828665">
              <w:marLeft w:val="0"/>
              <w:marRight w:val="0"/>
              <w:marTop w:val="0"/>
              <w:marBottom w:val="0"/>
              <w:divBdr>
                <w:top w:val="none" w:sz="0" w:space="0" w:color="auto"/>
                <w:left w:val="none" w:sz="0" w:space="0" w:color="auto"/>
                <w:bottom w:val="none" w:sz="0" w:space="0" w:color="auto"/>
                <w:right w:val="none" w:sz="0" w:space="0" w:color="auto"/>
              </w:divBdr>
            </w:div>
            <w:div w:id="562911391">
              <w:marLeft w:val="0"/>
              <w:marRight w:val="0"/>
              <w:marTop w:val="0"/>
              <w:marBottom w:val="0"/>
              <w:divBdr>
                <w:top w:val="none" w:sz="0" w:space="0" w:color="auto"/>
                <w:left w:val="none" w:sz="0" w:space="0" w:color="auto"/>
                <w:bottom w:val="none" w:sz="0" w:space="0" w:color="auto"/>
                <w:right w:val="none" w:sz="0" w:space="0" w:color="auto"/>
              </w:divBdr>
            </w:div>
            <w:div w:id="582029839">
              <w:marLeft w:val="0"/>
              <w:marRight w:val="0"/>
              <w:marTop w:val="0"/>
              <w:marBottom w:val="0"/>
              <w:divBdr>
                <w:top w:val="none" w:sz="0" w:space="0" w:color="auto"/>
                <w:left w:val="none" w:sz="0" w:space="0" w:color="auto"/>
                <w:bottom w:val="none" w:sz="0" w:space="0" w:color="auto"/>
                <w:right w:val="none" w:sz="0" w:space="0" w:color="auto"/>
              </w:divBdr>
            </w:div>
            <w:div w:id="609896180">
              <w:marLeft w:val="0"/>
              <w:marRight w:val="0"/>
              <w:marTop w:val="0"/>
              <w:marBottom w:val="0"/>
              <w:divBdr>
                <w:top w:val="none" w:sz="0" w:space="0" w:color="auto"/>
                <w:left w:val="none" w:sz="0" w:space="0" w:color="auto"/>
                <w:bottom w:val="none" w:sz="0" w:space="0" w:color="auto"/>
                <w:right w:val="none" w:sz="0" w:space="0" w:color="auto"/>
              </w:divBdr>
            </w:div>
            <w:div w:id="627048998">
              <w:marLeft w:val="0"/>
              <w:marRight w:val="0"/>
              <w:marTop w:val="0"/>
              <w:marBottom w:val="0"/>
              <w:divBdr>
                <w:top w:val="none" w:sz="0" w:space="0" w:color="auto"/>
                <w:left w:val="none" w:sz="0" w:space="0" w:color="auto"/>
                <w:bottom w:val="none" w:sz="0" w:space="0" w:color="auto"/>
                <w:right w:val="none" w:sz="0" w:space="0" w:color="auto"/>
              </w:divBdr>
            </w:div>
            <w:div w:id="629702544">
              <w:marLeft w:val="0"/>
              <w:marRight w:val="0"/>
              <w:marTop w:val="0"/>
              <w:marBottom w:val="0"/>
              <w:divBdr>
                <w:top w:val="none" w:sz="0" w:space="0" w:color="auto"/>
                <w:left w:val="none" w:sz="0" w:space="0" w:color="auto"/>
                <w:bottom w:val="none" w:sz="0" w:space="0" w:color="auto"/>
                <w:right w:val="none" w:sz="0" w:space="0" w:color="auto"/>
              </w:divBdr>
            </w:div>
            <w:div w:id="658844684">
              <w:marLeft w:val="0"/>
              <w:marRight w:val="0"/>
              <w:marTop w:val="0"/>
              <w:marBottom w:val="0"/>
              <w:divBdr>
                <w:top w:val="none" w:sz="0" w:space="0" w:color="auto"/>
                <w:left w:val="none" w:sz="0" w:space="0" w:color="auto"/>
                <w:bottom w:val="none" w:sz="0" w:space="0" w:color="auto"/>
                <w:right w:val="none" w:sz="0" w:space="0" w:color="auto"/>
              </w:divBdr>
            </w:div>
            <w:div w:id="706686399">
              <w:marLeft w:val="0"/>
              <w:marRight w:val="0"/>
              <w:marTop w:val="0"/>
              <w:marBottom w:val="0"/>
              <w:divBdr>
                <w:top w:val="none" w:sz="0" w:space="0" w:color="auto"/>
                <w:left w:val="none" w:sz="0" w:space="0" w:color="auto"/>
                <w:bottom w:val="none" w:sz="0" w:space="0" w:color="auto"/>
                <w:right w:val="none" w:sz="0" w:space="0" w:color="auto"/>
              </w:divBdr>
            </w:div>
            <w:div w:id="719134624">
              <w:marLeft w:val="0"/>
              <w:marRight w:val="0"/>
              <w:marTop w:val="0"/>
              <w:marBottom w:val="0"/>
              <w:divBdr>
                <w:top w:val="none" w:sz="0" w:space="0" w:color="auto"/>
                <w:left w:val="none" w:sz="0" w:space="0" w:color="auto"/>
                <w:bottom w:val="none" w:sz="0" w:space="0" w:color="auto"/>
                <w:right w:val="none" w:sz="0" w:space="0" w:color="auto"/>
              </w:divBdr>
            </w:div>
            <w:div w:id="734550535">
              <w:marLeft w:val="0"/>
              <w:marRight w:val="0"/>
              <w:marTop w:val="0"/>
              <w:marBottom w:val="0"/>
              <w:divBdr>
                <w:top w:val="none" w:sz="0" w:space="0" w:color="auto"/>
                <w:left w:val="none" w:sz="0" w:space="0" w:color="auto"/>
                <w:bottom w:val="none" w:sz="0" w:space="0" w:color="auto"/>
                <w:right w:val="none" w:sz="0" w:space="0" w:color="auto"/>
              </w:divBdr>
            </w:div>
            <w:div w:id="735593766">
              <w:marLeft w:val="0"/>
              <w:marRight w:val="0"/>
              <w:marTop w:val="0"/>
              <w:marBottom w:val="0"/>
              <w:divBdr>
                <w:top w:val="none" w:sz="0" w:space="0" w:color="auto"/>
                <w:left w:val="none" w:sz="0" w:space="0" w:color="auto"/>
                <w:bottom w:val="none" w:sz="0" w:space="0" w:color="auto"/>
                <w:right w:val="none" w:sz="0" w:space="0" w:color="auto"/>
              </w:divBdr>
            </w:div>
            <w:div w:id="749816482">
              <w:marLeft w:val="0"/>
              <w:marRight w:val="0"/>
              <w:marTop w:val="0"/>
              <w:marBottom w:val="0"/>
              <w:divBdr>
                <w:top w:val="none" w:sz="0" w:space="0" w:color="auto"/>
                <w:left w:val="none" w:sz="0" w:space="0" w:color="auto"/>
                <w:bottom w:val="none" w:sz="0" w:space="0" w:color="auto"/>
                <w:right w:val="none" w:sz="0" w:space="0" w:color="auto"/>
              </w:divBdr>
            </w:div>
            <w:div w:id="766004923">
              <w:marLeft w:val="0"/>
              <w:marRight w:val="0"/>
              <w:marTop w:val="0"/>
              <w:marBottom w:val="0"/>
              <w:divBdr>
                <w:top w:val="none" w:sz="0" w:space="0" w:color="auto"/>
                <w:left w:val="none" w:sz="0" w:space="0" w:color="auto"/>
                <w:bottom w:val="none" w:sz="0" w:space="0" w:color="auto"/>
                <w:right w:val="none" w:sz="0" w:space="0" w:color="auto"/>
              </w:divBdr>
            </w:div>
            <w:div w:id="770467283">
              <w:marLeft w:val="0"/>
              <w:marRight w:val="0"/>
              <w:marTop w:val="0"/>
              <w:marBottom w:val="0"/>
              <w:divBdr>
                <w:top w:val="none" w:sz="0" w:space="0" w:color="auto"/>
                <w:left w:val="none" w:sz="0" w:space="0" w:color="auto"/>
                <w:bottom w:val="none" w:sz="0" w:space="0" w:color="auto"/>
                <w:right w:val="none" w:sz="0" w:space="0" w:color="auto"/>
              </w:divBdr>
            </w:div>
            <w:div w:id="771316665">
              <w:marLeft w:val="0"/>
              <w:marRight w:val="0"/>
              <w:marTop w:val="0"/>
              <w:marBottom w:val="0"/>
              <w:divBdr>
                <w:top w:val="none" w:sz="0" w:space="0" w:color="auto"/>
                <w:left w:val="none" w:sz="0" w:space="0" w:color="auto"/>
                <w:bottom w:val="none" w:sz="0" w:space="0" w:color="auto"/>
                <w:right w:val="none" w:sz="0" w:space="0" w:color="auto"/>
              </w:divBdr>
            </w:div>
            <w:div w:id="839006471">
              <w:marLeft w:val="0"/>
              <w:marRight w:val="0"/>
              <w:marTop w:val="0"/>
              <w:marBottom w:val="0"/>
              <w:divBdr>
                <w:top w:val="none" w:sz="0" w:space="0" w:color="auto"/>
                <w:left w:val="none" w:sz="0" w:space="0" w:color="auto"/>
                <w:bottom w:val="none" w:sz="0" w:space="0" w:color="auto"/>
                <w:right w:val="none" w:sz="0" w:space="0" w:color="auto"/>
              </w:divBdr>
            </w:div>
            <w:div w:id="845750926">
              <w:marLeft w:val="0"/>
              <w:marRight w:val="0"/>
              <w:marTop w:val="0"/>
              <w:marBottom w:val="0"/>
              <w:divBdr>
                <w:top w:val="none" w:sz="0" w:space="0" w:color="auto"/>
                <w:left w:val="none" w:sz="0" w:space="0" w:color="auto"/>
                <w:bottom w:val="none" w:sz="0" w:space="0" w:color="auto"/>
                <w:right w:val="none" w:sz="0" w:space="0" w:color="auto"/>
              </w:divBdr>
            </w:div>
            <w:div w:id="850292325">
              <w:marLeft w:val="0"/>
              <w:marRight w:val="0"/>
              <w:marTop w:val="0"/>
              <w:marBottom w:val="0"/>
              <w:divBdr>
                <w:top w:val="none" w:sz="0" w:space="0" w:color="auto"/>
                <w:left w:val="none" w:sz="0" w:space="0" w:color="auto"/>
                <w:bottom w:val="none" w:sz="0" w:space="0" w:color="auto"/>
                <w:right w:val="none" w:sz="0" w:space="0" w:color="auto"/>
              </w:divBdr>
            </w:div>
            <w:div w:id="854198151">
              <w:marLeft w:val="0"/>
              <w:marRight w:val="0"/>
              <w:marTop w:val="0"/>
              <w:marBottom w:val="0"/>
              <w:divBdr>
                <w:top w:val="none" w:sz="0" w:space="0" w:color="auto"/>
                <w:left w:val="none" w:sz="0" w:space="0" w:color="auto"/>
                <w:bottom w:val="none" w:sz="0" w:space="0" w:color="auto"/>
                <w:right w:val="none" w:sz="0" w:space="0" w:color="auto"/>
              </w:divBdr>
            </w:div>
            <w:div w:id="903761010">
              <w:marLeft w:val="0"/>
              <w:marRight w:val="0"/>
              <w:marTop w:val="0"/>
              <w:marBottom w:val="0"/>
              <w:divBdr>
                <w:top w:val="none" w:sz="0" w:space="0" w:color="auto"/>
                <w:left w:val="none" w:sz="0" w:space="0" w:color="auto"/>
                <w:bottom w:val="none" w:sz="0" w:space="0" w:color="auto"/>
                <w:right w:val="none" w:sz="0" w:space="0" w:color="auto"/>
              </w:divBdr>
            </w:div>
            <w:div w:id="971058735">
              <w:marLeft w:val="0"/>
              <w:marRight w:val="0"/>
              <w:marTop w:val="0"/>
              <w:marBottom w:val="0"/>
              <w:divBdr>
                <w:top w:val="none" w:sz="0" w:space="0" w:color="auto"/>
                <w:left w:val="none" w:sz="0" w:space="0" w:color="auto"/>
                <w:bottom w:val="none" w:sz="0" w:space="0" w:color="auto"/>
                <w:right w:val="none" w:sz="0" w:space="0" w:color="auto"/>
              </w:divBdr>
            </w:div>
            <w:div w:id="971642834">
              <w:marLeft w:val="0"/>
              <w:marRight w:val="0"/>
              <w:marTop w:val="0"/>
              <w:marBottom w:val="0"/>
              <w:divBdr>
                <w:top w:val="none" w:sz="0" w:space="0" w:color="auto"/>
                <w:left w:val="none" w:sz="0" w:space="0" w:color="auto"/>
                <w:bottom w:val="none" w:sz="0" w:space="0" w:color="auto"/>
                <w:right w:val="none" w:sz="0" w:space="0" w:color="auto"/>
              </w:divBdr>
            </w:div>
            <w:div w:id="977539991">
              <w:marLeft w:val="0"/>
              <w:marRight w:val="0"/>
              <w:marTop w:val="0"/>
              <w:marBottom w:val="0"/>
              <w:divBdr>
                <w:top w:val="none" w:sz="0" w:space="0" w:color="auto"/>
                <w:left w:val="none" w:sz="0" w:space="0" w:color="auto"/>
                <w:bottom w:val="none" w:sz="0" w:space="0" w:color="auto"/>
                <w:right w:val="none" w:sz="0" w:space="0" w:color="auto"/>
              </w:divBdr>
            </w:div>
            <w:div w:id="977808025">
              <w:marLeft w:val="0"/>
              <w:marRight w:val="0"/>
              <w:marTop w:val="0"/>
              <w:marBottom w:val="0"/>
              <w:divBdr>
                <w:top w:val="none" w:sz="0" w:space="0" w:color="auto"/>
                <w:left w:val="none" w:sz="0" w:space="0" w:color="auto"/>
                <w:bottom w:val="none" w:sz="0" w:space="0" w:color="auto"/>
                <w:right w:val="none" w:sz="0" w:space="0" w:color="auto"/>
              </w:divBdr>
            </w:div>
            <w:div w:id="984436037">
              <w:marLeft w:val="0"/>
              <w:marRight w:val="0"/>
              <w:marTop w:val="0"/>
              <w:marBottom w:val="0"/>
              <w:divBdr>
                <w:top w:val="none" w:sz="0" w:space="0" w:color="auto"/>
                <w:left w:val="none" w:sz="0" w:space="0" w:color="auto"/>
                <w:bottom w:val="none" w:sz="0" w:space="0" w:color="auto"/>
                <w:right w:val="none" w:sz="0" w:space="0" w:color="auto"/>
              </w:divBdr>
            </w:div>
            <w:div w:id="990209066">
              <w:marLeft w:val="0"/>
              <w:marRight w:val="0"/>
              <w:marTop w:val="0"/>
              <w:marBottom w:val="0"/>
              <w:divBdr>
                <w:top w:val="none" w:sz="0" w:space="0" w:color="auto"/>
                <w:left w:val="none" w:sz="0" w:space="0" w:color="auto"/>
                <w:bottom w:val="none" w:sz="0" w:space="0" w:color="auto"/>
                <w:right w:val="none" w:sz="0" w:space="0" w:color="auto"/>
              </w:divBdr>
            </w:div>
            <w:div w:id="995718575">
              <w:marLeft w:val="0"/>
              <w:marRight w:val="0"/>
              <w:marTop w:val="0"/>
              <w:marBottom w:val="0"/>
              <w:divBdr>
                <w:top w:val="none" w:sz="0" w:space="0" w:color="auto"/>
                <w:left w:val="none" w:sz="0" w:space="0" w:color="auto"/>
                <w:bottom w:val="none" w:sz="0" w:space="0" w:color="auto"/>
                <w:right w:val="none" w:sz="0" w:space="0" w:color="auto"/>
              </w:divBdr>
            </w:div>
            <w:div w:id="998800997">
              <w:marLeft w:val="0"/>
              <w:marRight w:val="0"/>
              <w:marTop w:val="0"/>
              <w:marBottom w:val="0"/>
              <w:divBdr>
                <w:top w:val="none" w:sz="0" w:space="0" w:color="auto"/>
                <w:left w:val="none" w:sz="0" w:space="0" w:color="auto"/>
                <w:bottom w:val="none" w:sz="0" w:space="0" w:color="auto"/>
                <w:right w:val="none" w:sz="0" w:space="0" w:color="auto"/>
              </w:divBdr>
            </w:div>
            <w:div w:id="1005864239">
              <w:marLeft w:val="0"/>
              <w:marRight w:val="0"/>
              <w:marTop w:val="0"/>
              <w:marBottom w:val="0"/>
              <w:divBdr>
                <w:top w:val="none" w:sz="0" w:space="0" w:color="auto"/>
                <w:left w:val="none" w:sz="0" w:space="0" w:color="auto"/>
                <w:bottom w:val="none" w:sz="0" w:space="0" w:color="auto"/>
                <w:right w:val="none" w:sz="0" w:space="0" w:color="auto"/>
              </w:divBdr>
            </w:div>
            <w:div w:id="1035273221">
              <w:marLeft w:val="0"/>
              <w:marRight w:val="0"/>
              <w:marTop w:val="0"/>
              <w:marBottom w:val="0"/>
              <w:divBdr>
                <w:top w:val="none" w:sz="0" w:space="0" w:color="auto"/>
                <w:left w:val="none" w:sz="0" w:space="0" w:color="auto"/>
                <w:bottom w:val="none" w:sz="0" w:space="0" w:color="auto"/>
                <w:right w:val="none" w:sz="0" w:space="0" w:color="auto"/>
              </w:divBdr>
            </w:div>
            <w:div w:id="1044325937">
              <w:marLeft w:val="0"/>
              <w:marRight w:val="0"/>
              <w:marTop w:val="0"/>
              <w:marBottom w:val="0"/>
              <w:divBdr>
                <w:top w:val="none" w:sz="0" w:space="0" w:color="auto"/>
                <w:left w:val="none" w:sz="0" w:space="0" w:color="auto"/>
                <w:bottom w:val="none" w:sz="0" w:space="0" w:color="auto"/>
                <w:right w:val="none" w:sz="0" w:space="0" w:color="auto"/>
              </w:divBdr>
            </w:div>
            <w:div w:id="1045064935">
              <w:marLeft w:val="0"/>
              <w:marRight w:val="0"/>
              <w:marTop w:val="0"/>
              <w:marBottom w:val="0"/>
              <w:divBdr>
                <w:top w:val="none" w:sz="0" w:space="0" w:color="auto"/>
                <w:left w:val="none" w:sz="0" w:space="0" w:color="auto"/>
                <w:bottom w:val="none" w:sz="0" w:space="0" w:color="auto"/>
                <w:right w:val="none" w:sz="0" w:space="0" w:color="auto"/>
              </w:divBdr>
            </w:div>
            <w:div w:id="1056010441">
              <w:marLeft w:val="0"/>
              <w:marRight w:val="0"/>
              <w:marTop w:val="0"/>
              <w:marBottom w:val="0"/>
              <w:divBdr>
                <w:top w:val="none" w:sz="0" w:space="0" w:color="auto"/>
                <w:left w:val="none" w:sz="0" w:space="0" w:color="auto"/>
                <w:bottom w:val="none" w:sz="0" w:space="0" w:color="auto"/>
                <w:right w:val="none" w:sz="0" w:space="0" w:color="auto"/>
              </w:divBdr>
            </w:div>
            <w:div w:id="1061444685">
              <w:marLeft w:val="0"/>
              <w:marRight w:val="0"/>
              <w:marTop w:val="0"/>
              <w:marBottom w:val="0"/>
              <w:divBdr>
                <w:top w:val="none" w:sz="0" w:space="0" w:color="auto"/>
                <w:left w:val="none" w:sz="0" w:space="0" w:color="auto"/>
                <w:bottom w:val="none" w:sz="0" w:space="0" w:color="auto"/>
                <w:right w:val="none" w:sz="0" w:space="0" w:color="auto"/>
              </w:divBdr>
            </w:div>
            <w:div w:id="1079868443">
              <w:marLeft w:val="0"/>
              <w:marRight w:val="0"/>
              <w:marTop w:val="0"/>
              <w:marBottom w:val="0"/>
              <w:divBdr>
                <w:top w:val="none" w:sz="0" w:space="0" w:color="auto"/>
                <w:left w:val="none" w:sz="0" w:space="0" w:color="auto"/>
                <w:bottom w:val="none" w:sz="0" w:space="0" w:color="auto"/>
                <w:right w:val="none" w:sz="0" w:space="0" w:color="auto"/>
              </w:divBdr>
            </w:div>
            <w:div w:id="1086343471">
              <w:marLeft w:val="0"/>
              <w:marRight w:val="0"/>
              <w:marTop w:val="0"/>
              <w:marBottom w:val="0"/>
              <w:divBdr>
                <w:top w:val="none" w:sz="0" w:space="0" w:color="auto"/>
                <w:left w:val="none" w:sz="0" w:space="0" w:color="auto"/>
                <w:bottom w:val="none" w:sz="0" w:space="0" w:color="auto"/>
                <w:right w:val="none" w:sz="0" w:space="0" w:color="auto"/>
              </w:divBdr>
            </w:div>
            <w:div w:id="1110783115">
              <w:marLeft w:val="0"/>
              <w:marRight w:val="0"/>
              <w:marTop w:val="0"/>
              <w:marBottom w:val="0"/>
              <w:divBdr>
                <w:top w:val="none" w:sz="0" w:space="0" w:color="auto"/>
                <w:left w:val="none" w:sz="0" w:space="0" w:color="auto"/>
                <w:bottom w:val="none" w:sz="0" w:space="0" w:color="auto"/>
                <w:right w:val="none" w:sz="0" w:space="0" w:color="auto"/>
              </w:divBdr>
            </w:div>
            <w:div w:id="1124077937">
              <w:marLeft w:val="0"/>
              <w:marRight w:val="0"/>
              <w:marTop w:val="0"/>
              <w:marBottom w:val="0"/>
              <w:divBdr>
                <w:top w:val="none" w:sz="0" w:space="0" w:color="auto"/>
                <w:left w:val="none" w:sz="0" w:space="0" w:color="auto"/>
                <w:bottom w:val="none" w:sz="0" w:space="0" w:color="auto"/>
                <w:right w:val="none" w:sz="0" w:space="0" w:color="auto"/>
              </w:divBdr>
            </w:div>
            <w:div w:id="1147087000">
              <w:marLeft w:val="0"/>
              <w:marRight w:val="0"/>
              <w:marTop w:val="0"/>
              <w:marBottom w:val="0"/>
              <w:divBdr>
                <w:top w:val="none" w:sz="0" w:space="0" w:color="auto"/>
                <w:left w:val="none" w:sz="0" w:space="0" w:color="auto"/>
                <w:bottom w:val="none" w:sz="0" w:space="0" w:color="auto"/>
                <w:right w:val="none" w:sz="0" w:space="0" w:color="auto"/>
              </w:divBdr>
            </w:div>
            <w:div w:id="1188174814">
              <w:marLeft w:val="0"/>
              <w:marRight w:val="0"/>
              <w:marTop w:val="0"/>
              <w:marBottom w:val="0"/>
              <w:divBdr>
                <w:top w:val="none" w:sz="0" w:space="0" w:color="auto"/>
                <w:left w:val="none" w:sz="0" w:space="0" w:color="auto"/>
                <w:bottom w:val="none" w:sz="0" w:space="0" w:color="auto"/>
                <w:right w:val="none" w:sz="0" w:space="0" w:color="auto"/>
              </w:divBdr>
            </w:div>
            <w:div w:id="1189373372">
              <w:marLeft w:val="0"/>
              <w:marRight w:val="0"/>
              <w:marTop w:val="0"/>
              <w:marBottom w:val="0"/>
              <w:divBdr>
                <w:top w:val="none" w:sz="0" w:space="0" w:color="auto"/>
                <w:left w:val="none" w:sz="0" w:space="0" w:color="auto"/>
                <w:bottom w:val="none" w:sz="0" w:space="0" w:color="auto"/>
                <w:right w:val="none" w:sz="0" w:space="0" w:color="auto"/>
              </w:divBdr>
            </w:div>
            <w:div w:id="1200044088">
              <w:marLeft w:val="0"/>
              <w:marRight w:val="0"/>
              <w:marTop w:val="0"/>
              <w:marBottom w:val="0"/>
              <w:divBdr>
                <w:top w:val="none" w:sz="0" w:space="0" w:color="auto"/>
                <w:left w:val="none" w:sz="0" w:space="0" w:color="auto"/>
                <w:bottom w:val="none" w:sz="0" w:space="0" w:color="auto"/>
                <w:right w:val="none" w:sz="0" w:space="0" w:color="auto"/>
              </w:divBdr>
            </w:div>
            <w:div w:id="1206213715">
              <w:marLeft w:val="0"/>
              <w:marRight w:val="0"/>
              <w:marTop w:val="0"/>
              <w:marBottom w:val="0"/>
              <w:divBdr>
                <w:top w:val="none" w:sz="0" w:space="0" w:color="auto"/>
                <w:left w:val="none" w:sz="0" w:space="0" w:color="auto"/>
                <w:bottom w:val="none" w:sz="0" w:space="0" w:color="auto"/>
                <w:right w:val="none" w:sz="0" w:space="0" w:color="auto"/>
              </w:divBdr>
            </w:div>
            <w:div w:id="1211455797">
              <w:marLeft w:val="0"/>
              <w:marRight w:val="0"/>
              <w:marTop w:val="0"/>
              <w:marBottom w:val="0"/>
              <w:divBdr>
                <w:top w:val="none" w:sz="0" w:space="0" w:color="auto"/>
                <w:left w:val="none" w:sz="0" w:space="0" w:color="auto"/>
                <w:bottom w:val="none" w:sz="0" w:space="0" w:color="auto"/>
                <w:right w:val="none" w:sz="0" w:space="0" w:color="auto"/>
              </w:divBdr>
            </w:div>
            <w:div w:id="1257861201">
              <w:marLeft w:val="0"/>
              <w:marRight w:val="0"/>
              <w:marTop w:val="0"/>
              <w:marBottom w:val="0"/>
              <w:divBdr>
                <w:top w:val="none" w:sz="0" w:space="0" w:color="auto"/>
                <w:left w:val="none" w:sz="0" w:space="0" w:color="auto"/>
                <w:bottom w:val="none" w:sz="0" w:space="0" w:color="auto"/>
                <w:right w:val="none" w:sz="0" w:space="0" w:color="auto"/>
              </w:divBdr>
            </w:div>
            <w:div w:id="1273317479">
              <w:marLeft w:val="0"/>
              <w:marRight w:val="0"/>
              <w:marTop w:val="0"/>
              <w:marBottom w:val="0"/>
              <w:divBdr>
                <w:top w:val="none" w:sz="0" w:space="0" w:color="auto"/>
                <w:left w:val="none" w:sz="0" w:space="0" w:color="auto"/>
                <w:bottom w:val="none" w:sz="0" w:space="0" w:color="auto"/>
                <w:right w:val="none" w:sz="0" w:space="0" w:color="auto"/>
              </w:divBdr>
            </w:div>
            <w:div w:id="1274750205">
              <w:marLeft w:val="0"/>
              <w:marRight w:val="0"/>
              <w:marTop w:val="0"/>
              <w:marBottom w:val="0"/>
              <w:divBdr>
                <w:top w:val="none" w:sz="0" w:space="0" w:color="auto"/>
                <w:left w:val="none" w:sz="0" w:space="0" w:color="auto"/>
                <w:bottom w:val="none" w:sz="0" w:space="0" w:color="auto"/>
                <w:right w:val="none" w:sz="0" w:space="0" w:color="auto"/>
              </w:divBdr>
            </w:div>
            <w:div w:id="1279995912">
              <w:marLeft w:val="0"/>
              <w:marRight w:val="0"/>
              <w:marTop w:val="0"/>
              <w:marBottom w:val="0"/>
              <w:divBdr>
                <w:top w:val="none" w:sz="0" w:space="0" w:color="auto"/>
                <w:left w:val="none" w:sz="0" w:space="0" w:color="auto"/>
                <w:bottom w:val="none" w:sz="0" w:space="0" w:color="auto"/>
                <w:right w:val="none" w:sz="0" w:space="0" w:color="auto"/>
              </w:divBdr>
            </w:div>
            <w:div w:id="1315260532">
              <w:marLeft w:val="0"/>
              <w:marRight w:val="0"/>
              <w:marTop w:val="0"/>
              <w:marBottom w:val="0"/>
              <w:divBdr>
                <w:top w:val="none" w:sz="0" w:space="0" w:color="auto"/>
                <w:left w:val="none" w:sz="0" w:space="0" w:color="auto"/>
                <w:bottom w:val="none" w:sz="0" w:space="0" w:color="auto"/>
                <w:right w:val="none" w:sz="0" w:space="0" w:color="auto"/>
              </w:divBdr>
            </w:div>
            <w:div w:id="1323697430">
              <w:marLeft w:val="0"/>
              <w:marRight w:val="0"/>
              <w:marTop w:val="0"/>
              <w:marBottom w:val="0"/>
              <w:divBdr>
                <w:top w:val="none" w:sz="0" w:space="0" w:color="auto"/>
                <w:left w:val="none" w:sz="0" w:space="0" w:color="auto"/>
                <w:bottom w:val="none" w:sz="0" w:space="0" w:color="auto"/>
                <w:right w:val="none" w:sz="0" w:space="0" w:color="auto"/>
              </w:divBdr>
            </w:div>
            <w:div w:id="1334264685">
              <w:marLeft w:val="0"/>
              <w:marRight w:val="0"/>
              <w:marTop w:val="0"/>
              <w:marBottom w:val="0"/>
              <w:divBdr>
                <w:top w:val="none" w:sz="0" w:space="0" w:color="auto"/>
                <w:left w:val="none" w:sz="0" w:space="0" w:color="auto"/>
                <w:bottom w:val="none" w:sz="0" w:space="0" w:color="auto"/>
                <w:right w:val="none" w:sz="0" w:space="0" w:color="auto"/>
              </w:divBdr>
            </w:div>
            <w:div w:id="1353990384">
              <w:marLeft w:val="0"/>
              <w:marRight w:val="0"/>
              <w:marTop w:val="0"/>
              <w:marBottom w:val="0"/>
              <w:divBdr>
                <w:top w:val="none" w:sz="0" w:space="0" w:color="auto"/>
                <w:left w:val="none" w:sz="0" w:space="0" w:color="auto"/>
                <w:bottom w:val="none" w:sz="0" w:space="0" w:color="auto"/>
                <w:right w:val="none" w:sz="0" w:space="0" w:color="auto"/>
              </w:divBdr>
            </w:div>
            <w:div w:id="1358382882">
              <w:marLeft w:val="0"/>
              <w:marRight w:val="0"/>
              <w:marTop w:val="0"/>
              <w:marBottom w:val="0"/>
              <w:divBdr>
                <w:top w:val="none" w:sz="0" w:space="0" w:color="auto"/>
                <w:left w:val="none" w:sz="0" w:space="0" w:color="auto"/>
                <w:bottom w:val="none" w:sz="0" w:space="0" w:color="auto"/>
                <w:right w:val="none" w:sz="0" w:space="0" w:color="auto"/>
              </w:divBdr>
            </w:div>
            <w:div w:id="1371417205">
              <w:marLeft w:val="0"/>
              <w:marRight w:val="0"/>
              <w:marTop w:val="0"/>
              <w:marBottom w:val="0"/>
              <w:divBdr>
                <w:top w:val="none" w:sz="0" w:space="0" w:color="auto"/>
                <w:left w:val="none" w:sz="0" w:space="0" w:color="auto"/>
                <w:bottom w:val="none" w:sz="0" w:space="0" w:color="auto"/>
                <w:right w:val="none" w:sz="0" w:space="0" w:color="auto"/>
              </w:divBdr>
            </w:div>
            <w:div w:id="1405370135">
              <w:marLeft w:val="0"/>
              <w:marRight w:val="0"/>
              <w:marTop w:val="0"/>
              <w:marBottom w:val="0"/>
              <w:divBdr>
                <w:top w:val="none" w:sz="0" w:space="0" w:color="auto"/>
                <w:left w:val="none" w:sz="0" w:space="0" w:color="auto"/>
                <w:bottom w:val="none" w:sz="0" w:space="0" w:color="auto"/>
                <w:right w:val="none" w:sz="0" w:space="0" w:color="auto"/>
              </w:divBdr>
            </w:div>
            <w:div w:id="1420172919">
              <w:marLeft w:val="0"/>
              <w:marRight w:val="0"/>
              <w:marTop w:val="0"/>
              <w:marBottom w:val="0"/>
              <w:divBdr>
                <w:top w:val="none" w:sz="0" w:space="0" w:color="auto"/>
                <w:left w:val="none" w:sz="0" w:space="0" w:color="auto"/>
                <w:bottom w:val="none" w:sz="0" w:space="0" w:color="auto"/>
                <w:right w:val="none" w:sz="0" w:space="0" w:color="auto"/>
              </w:divBdr>
            </w:div>
            <w:div w:id="1435707672">
              <w:marLeft w:val="0"/>
              <w:marRight w:val="0"/>
              <w:marTop w:val="0"/>
              <w:marBottom w:val="0"/>
              <w:divBdr>
                <w:top w:val="none" w:sz="0" w:space="0" w:color="auto"/>
                <w:left w:val="none" w:sz="0" w:space="0" w:color="auto"/>
                <w:bottom w:val="none" w:sz="0" w:space="0" w:color="auto"/>
                <w:right w:val="none" w:sz="0" w:space="0" w:color="auto"/>
              </w:divBdr>
            </w:div>
            <w:div w:id="1442451266">
              <w:marLeft w:val="0"/>
              <w:marRight w:val="0"/>
              <w:marTop w:val="0"/>
              <w:marBottom w:val="0"/>
              <w:divBdr>
                <w:top w:val="none" w:sz="0" w:space="0" w:color="auto"/>
                <w:left w:val="none" w:sz="0" w:space="0" w:color="auto"/>
                <w:bottom w:val="none" w:sz="0" w:space="0" w:color="auto"/>
                <w:right w:val="none" w:sz="0" w:space="0" w:color="auto"/>
              </w:divBdr>
            </w:div>
            <w:div w:id="1491141664">
              <w:marLeft w:val="0"/>
              <w:marRight w:val="0"/>
              <w:marTop w:val="0"/>
              <w:marBottom w:val="0"/>
              <w:divBdr>
                <w:top w:val="none" w:sz="0" w:space="0" w:color="auto"/>
                <w:left w:val="none" w:sz="0" w:space="0" w:color="auto"/>
                <w:bottom w:val="none" w:sz="0" w:space="0" w:color="auto"/>
                <w:right w:val="none" w:sz="0" w:space="0" w:color="auto"/>
              </w:divBdr>
            </w:div>
            <w:div w:id="1522864905">
              <w:marLeft w:val="0"/>
              <w:marRight w:val="0"/>
              <w:marTop w:val="0"/>
              <w:marBottom w:val="0"/>
              <w:divBdr>
                <w:top w:val="none" w:sz="0" w:space="0" w:color="auto"/>
                <w:left w:val="none" w:sz="0" w:space="0" w:color="auto"/>
                <w:bottom w:val="none" w:sz="0" w:space="0" w:color="auto"/>
                <w:right w:val="none" w:sz="0" w:space="0" w:color="auto"/>
              </w:divBdr>
            </w:div>
            <w:div w:id="1531916225">
              <w:marLeft w:val="0"/>
              <w:marRight w:val="0"/>
              <w:marTop w:val="0"/>
              <w:marBottom w:val="0"/>
              <w:divBdr>
                <w:top w:val="none" w:sz="0" w:space="0" w:color="auto"/>
                <w:left w:val="none" w:sz="0" w:space="0" w:color="auto"/>
                <w:bottom w:val="none" w:sz="0" w:space="0" w:color="auto"/>
                <w:right w:val="none" w:sz="0" w:space="0" w:color="auto"/>
              </w:divBdr>
            </w:div>
            <w:div w:id="1532843467">
              <w:marLeft w:val="0"/>
              <w:marRight w:val="0"/>
              <w:marTop w:val="0"/>
              <w:marBottom w:val="0"/>
              <w:divBdr>
                <w:top w:val="none" w:sz="0" w:space="0" w:color="auto"/>
                <w:left w:val="none" w:sz="0" w:space="0" w:color="auto"/>
                <w:bottom w:val="none" w:sz="0" w:space="0" w:color="auto"/>
                <w:right w:val="none" w:sz="0" w:space="0" w:color="auto"/>
              </w:divBdr>
            </w:div>
            <w:div w:id="1533110889">
              <w:marLeft w:val="0"/>
              <w:marRight w:val="0"/>
              <w:marTop w:val="0"/>
              <w:marBottom w:val="0"/>
              <w:divBdr>
                <w:top w:val="none" w:sz="0" w:space="0" w:color="auto"/>
                <w:left w:val="none" w:sz="0" w:space="0" w:color="auto"/>
                <w:bottom w:val="none" w:sz="0" w:space="0" w:color="auto"/>
                <w:right w:val="none" w:sz="0" w:space="0" w:color="auto"/>
              </w:divBdr>
            </w:div>
            <w:div w:id="1544833060">
              <w:marLeft w:val="0"/>
              <w:marRight w:val="0"/>
              <w:marTop w:val="0"/>
              <w:marBottom w:val="0"/>
              <w:divBdr>
                <w:top w:val="none" w:sz="0" w:space="0" w:color="auto"/>
                <w:left w:val="none" w:sz="0" w:space="0" w:color="auto"/>
                <w:bottom w:val="none" w:sz="0" w:space="0" w:color="auto"/>
                <w:right w:val="none" w:sz="0" w:space="0" w:color="auto"/>
              </w:divBdr>
            </w:div>
            <w:div w:id="1550261566">
              <w:marLeft w:val="0"/>
              <w:marRight w:val="0"/>
              <w:marTop w:val="0"/>
              <w:marBottom w:val="0"/>
              <w:divBdr>
                <w:top w:val="none" w:sz="0" w:space="0" w:color="auto"/>
                <w:left w:val="none" w:sz="0" w:space="0" w:color="auto"/>
                <w:bottom w:val="none" w:sz="0" w:space="0" w:color="auto"/>
                <w:right w:val="none" w:sz="0" w:space="0" w:color="auto"/>
              </w:divBdr>
            </w:div>
            <w:div w:id="1559240370">
              <w:marLeft w:val="0"/>
              <w:marRight w:val="0"/>
              <w:marTop w:val="0"/>
              <w:marBottom w:val="0"/>
              <w:divBdr>
                <w:top w:val="none" w:sz="0" w:space="0" w:color="auto"/>
                <w:left w:val="none" w:sz="0" w:space="0" w:color="auto"/>
                <w:bottom w:val="none" w:sz="0" w:space="0" w:color="auto"/>
                <w:right w:val="none" w:sz="0" w:space="0" w:color="auto"/>
              </w:divBdr>
            </w:div>
            <w:div w:id="1570072627">
              <w:marLeft w:val="0"/>
              <w:marRight w:val="0"/>
              <w:marTop w:val="0"/>
              <w:marBottom w:val="0"/>
              <w:divBdr>
                <w:top w:val="none" w:sz="0" w:space="0" w:color="auto"/>
                <w:left w:val="none" w:sz="0" w:space="0" w:color="auto"/>
                <w:bottom w:val="none" w:sz="0" w:space="0" w:color="auto"/>
                <w:right w:val="none" w:sz="0" w:space="0" w:color="auto"/>
              </w:divBdr>
            </w:div>
            <w:div w:id="1593514431">
              <w:marLeft w:val="0"/>
              <w:marRight w:val="0"/>
              <w:marTop w:val="0"/>
              <w:marBottom w:val="0"/>
              <w:divBdr>
                <w:top w:val="none" w:sz="0" w:space="0" w:color="auto"/>
                <w:left w:val="none" w:sz="0" w:space="0" w:color="auto"/>
                <w:bottom w:val="none" w:sz="0" w:space="0" w:color="auto"/>
                <w:right w:val="none" w:sz="0" w:space="0" w:color="auto"/>
              </w:divBdr>
            </w:div>
            <w:div w:id="1606843279">
              <w:marLeft w:val="0"/>
              <w:marRight w:val="0"/>
              <w:marTop w:val="0"/>
              <w:marBottom w:val="0"/>
              <w:divBdr>
                <w:top w:val="none" w:sz="0" w:space="0" w:color="auto"/>
                <w:left w:val="none" w:sz="0" w:space="0" w:color="auto"/>
                <w:bottom w:val="none" w:sz="0" w:space="0" w:color="auto"/>
                <w:right w:val="none" w:sz="0" w:space="0" w:color="auto"/>
              </w:divBdr>
            </w:div>
            <w:div w:id="1607537039">
              <w:marLeft w:val="0"/>
              <w:marRight w:val="0"/>
              <w:marTop w:val="0"/>
              <w:marBottom w:val="0"/>
              <w:divBdr>
                <w:top w:val="none" w:sz="0" w:space="0" w:color="auto"/>
                <w:left w:val="none" w:sz="0" w:space="0" w:color="auto"/>
                <w:bottom w:val="none" w:sz="0" w:space="0" w:color="auto"/>
                <w:right w:val="none" w:sz="0" w:space="0" w:color="auto"/>
              </w:divBdr>
            </w:div>
            <w:div w:id="1655983728">
              <w:marLeft w:val="0"/>
              <w:marRight w:val="0"/>
              <w:marTop w:val="0"/>
              <w:marBottom w:val="0"/>
              <w:divBdr>
                <w:top w:val="none" w:sz="0" w:space="0" w:color="auto"/>
                <w:left w:val="none" w:sz="0" w:space="0" w:color="auto"/>
                <w:bottom w:val="none" w:sz="0" w:space="0" w:color="auto"/>
                <w:right w:val="none" w:sz="0" w:space="0" w:color="auto"/>
              </w:divBdr>
            </w:div>
            <w:div w:id="1666125809">
              <w:marLeft w:val="0"/>
              <w:marRight w:val="0"/>
              <w:marTop w:val="0"/>
              <w:marBottom w:val="0"/>
              <w:divBdr>
                <w:top w:val="none" w:sz="0" w:space="0" w:color="auto"/>
                <w:left w:val="none" w:sz="0" w:space="0" w:color="auto"/>
                <w:bottom w:val="none" w:sz="0" w:space="0" w:color="auto"/>
                <w:right w:val="none" w:sz="0" w:space="0" w:color="auto"/>
              </w:divBdr>
            </w:div>
            <w:div w:id="1683892250">
              <w:marLeft w:val="0"/>
              <w:marRight w:val="0"/>
              <w:marTop w:val="0"/>
              <w:marBottom w:val="0"/>
              <w:divBdr>
                <w:top w:val="none" w:sz="0" w:space="0" w:color="auto"/>
                <w:left w:val="none" w:sz="0" w:space="0" w:color="auto"/>
                <w:bottom w:val="none" w:sz="0" w:space="0" w:color="auto"/>
                <w:right w:val="none" w:sz="0" w:space="0" w:color="auto"/>
              </w:divBdr>
            </w:div>
            <w:div w:id="1684160944">
              <w:marLeft w:val="0"/>
              <w:marRight w:val="0"/>
              <w:marTop w:val="0"/>
              <w:marBottom w:val="0"/>
              <w:divBdr>
                <w:top w:val="none" w:sz="0" w:space="0" w:color="auto"/>
                <w:left w:val="none" w:sz="0" w:space="0" w:color="auto"/>
                <w:bottom w:val="none" w:sz="0" w:space="0" w:color="auto"/>
                <w:right w:val="none" w:sz="0" w:space="0" w:color="auto"/>
              </w:divBdr>
            </w:div>
            <w:div w:id="1711497157">
              <w:marLeft w:val="0"/>
              <w:marRight w:val="0"/>
              <w:marTop w:val="0"/>
              <w:marBottom w:val="0"/>
              <w:divBdr>
                <w:top w:val="none" w:sz="0" w:space="0" w:color="auto"/>
                <w:left w:val="none" w:sz="0" w:space="0" w:color="auto"/>
                <w:bottom w:val="none" w:sz="0" w:space="0" w:color="auto"/>
                <w:right w:val="none" w:sz="0" w:space="0" w:color="auto"/>
              </w:divBdr>
            </w:div>
            <w:div w:id="1727532670">
              <w:marLeft w:val="0"/>
              <w:marRight w:val="0"/>
              <w:marTop w:val="0"/>
              <w:marBottom w:val="0"/>
              <w:divBdr>
                <w:top w:val="none" w:sz="0" w:space="0" w:color="auto"/>
                <w:left w:val="none" w:sz="0" w:space="0" w:color="auto"/>
                <w:bottom w:val="none" w:sz="0" w:space="0" w:color="auto"/>
                <w:right w:val="none" w:sz="0" w:space="0" w:color="auto"/>
              </w:divBdr>
            </w:div>
            <w:div w:id="1745688182">
              <w:marLeft w:val="0"/>
              <w:marRight w:val="0"/>
              <w:marTop w:val="0"/>
              <w:marBottom w:val="0"/>
              <w:divBdr>
                <w:top w:val="none" w:sz="0" w:space="0" w:color="auto"/>
                <w:left w:val="none" w:sz="0" w:space="0" w:color="auto"/>
                <w:bottom w:val="none" w:sz="0" w:space="0" w:color="auto"/>
                <w:right w:val="none" w:sz="0" w:space="0" w:color="auto"/>
              </w:divBdr>
            </w:div>
            <w:div w:id="1750544288">
              <w:marLeft w:val="0"/>
              <w:marRight w:val="0"/>
              <w:marTop w:val="0"/>
              <w:marBottom w:val="0"/>
              <w:divBdr>
                <w:top w:val="none" w:sz="0" w:space="0" w:color="auto"/>
                <w:left w:val="none" w:sz="0" w:space="0" w:color="auto"/>
                <w:bottom w:val="none" w:sz="0" w:space="0" w:color="auto"/>
                <w:right w:val="none" w:sz="0" w:space="0" w:color="auto"/>
              </w:divBdr>
            </w:div>
            <w:div w:id="1769350583">
              <w:marLeft w:val="0"/>
              <w:marRight w:val="0"/>
              <w:marTop w:val="0"/>
              <w:marBottom w:val="0"/>
              <w:divBdr>
                <w:top w:val="none" w:sz="0" w:space="0" w:color="auto"/>
                <w:left w:val="none" w:sz="0" w:space="0" w:color="auto"/>
                <w:bottom w:val="none" w:sz="0" w:space="0" w:color="auto"/>
                <w:right w:val="none" w:sz="0" w:space="0" w:color="auto"/>
              </w:divBdr>
            </w:div>
            <w:div w:id="1773083040">
              <w:marLeft w:val="0"/>
              <w:marRight w:val="0"/>
              <w:marTop w:val="0"/>
              <w:marBottom w:val="0"/>
              <w:divBdr>
                <w:top w:val="none" w:sz="0" w:space="0" w:color="auto"/>
                <w:left w:val="none" w:sz="0" w:space="0" w:color="auto"/>
                <w:bottom w:val="none" w:sz="0" w:space="0" w:color="auto"/>
                <w:right w:val="none" w:sz="0" w:space="0" w:color="auto"/>
              </w:divBdr>
            </w:div>
            <w:div w:id="1786384711">
              <w:marLeft w:val="0"/>
              <w:marRight w:val="0"/>
              <w:marTop w:val="0"/>
              <w:marBottom w:val="0"/>
              <w:divBdr>
                <w:top w:val="none" w:sz="0" w:space="0" w:color="auto"/>
                <w:left w:val="none" w:sz="0" w:space="0" w:color="auto"/>
                <w:bottom w:val="none" w:sz="0" w:space="0" w:color="auto"/>
                <w:right w:val="none" w:sz="0" w:space="0" w:color="auto"/>
              </w:divBdr>
            </w:div>
            <w:div w:id="1794977560">
              <w:marLeft w:val="0"/>
              <w:marRight w:val="0"/>
              <w:marTop w:val="0"/>
              <w:marBottom w:val="0"/>
              <w:divBdr>
                <w:top w:val="none" w:sz="0" w:space="0" w:color="auto"/>
                <w:left w:val="none" w:sz="0" w:space="0" w:color="auto"/>
                <w:bottom w:val="none" w:sz="0" w:space="0" w:color="auto"/>
                <w:right w:val="none" w:sz="0" w:space="0" w:color="auto"/>
              </w:divBdr>
            </w:div>
            <w:div w:id="1797329284">
              <w:marLeft w:val="0"/>
              <w:marRight w:val="0"/>
              <w:marTop w:val="0"/>
              <w:marBottom w:val="0"/>
              <w:divBdr>
                <w:top w:val="none" w:sz="0" w:space="0" w:color="auto"/>
                <w:left w:val="none" w:sz="0" w:space="0" w:color="auto"/>
                <w:bottom w:val="none" w:sz="0" w:space="0" w:color="auto"/>
                <w:right w:val="none" w:sz="0" w:space="0" w:color="auto"/>
              </w:divBdr>
            </w:div>
            <w:div w:id="1820489700">
              <w:marLeft w:val="0"/>
              <w:marRight w:val="0"/>
              <w:marTop w:val="0"/>
              <w:marBottom w:val="0"/>
              <w:divBdr>
                <w:top w:val="none" w:sz="0" w:space="0" w:color="auto"/>
                <w:left w:val="none" w:sz="0" w:space="0" w:color="auto"/>
                <w:bottom w:val="none" w:sz="0" w:space="0" w:color="auto"/>
                <w:right w:val="none" w:sz="0" w:space="0" w:color="auto"/>
              </w:divBdr>
            </w:div>
            <w:div w:id="1844783538">
              <w:marLeft w:val="0"/>
              <w:marRight w:val="0"/>
              <w:marTop w:val="0"/>
              <w:marBottom w:val="0"/>
              <w:divBdr>
                <w:top w:val="none" w:sz="0" w:space="0" w:color="auto"/>
                <w:left w:val="none" w:sz="0" w:space="0" w:color="auto"/>
                <w:bottom w:val="none" w:sz="0" w:space="0" w:color="auto"/>
                <w:right w:val="none" w:sz="0" w:space="0" w:color="auto"/>
              </w:divBdr>
            </w:div>
            <w:div w:id="1855804711">
              <w:marLeft w:val="0"/>
              <w:marRight w:val="0"/>
              <w:marTop w:val="0"/>
              <w:marBottom w:val="0"/>
              <w:divBdr>
                <w:top w:val="none" w:sz="0" w:space="0" w:color="auto"/>
                <w:left w:val="none" w:sz="0" w:space="0" w:color="auto"/>
                <w:bottom w:val="none" w:sz="0" w:space="0" w:color="auto"/>
                <w:right w:val="none" w:sz="0" w:space="0" w:color="auto"/>
              </w:divBdr>
            </w:div>
            <w:div w:id="1864903519">
              <w:marLeft w:val="0"/>
              <w:marRight w:val="0"/>
              <w:marTop w:val="0"/>
              <w:marBottom w:val="0"/>
              <w:divBdr>
                <w:top w:val="none" w:sz="0" w:space="0" w:color="auto"/>
                <w:left w:val="none" w:sz="0" w:space="0" w:color="auto"/>
                <w:bottom w:val="none" w:sz="0" w:space="0" w:color="auto"/>
                <w:right w:val="none" w:sz="0" w:space="0" w:color="auto"/>
              </w:divBdr>
            </w:div>
            <w:div w:id="1879122079">
              <w:marLeft w:val="0"/>
              <w:marRight w:val="0"/>
              <w:marTop w:val="0"/>
              <w:marBottom w:val="0"/>
              <w:divBdr>
                <w:top w:val="none" w:sz="0" w:space="0" w:color="auto"/>
                <w:left w:val="none" w:sz="0" w:space="0" w:color="auto"/>
                <w:bottom w:val="none" w:sz="0" w:space="0" w:color="auto"/>
                <w:right w:val="none" w:sz="0" w:space="0" w:color="auto"/>
              </w:divBdr>
            </w:div>
            <w:div w:id="1921525124">
              <w:marLeft w:val="0"/>
              <w:marRight w:val="0"/>
              <w:marTop w:val="0"/>
              <w:marBottom w:val="0"/>
              <w:divBdr>
                <w:top w:val="none" w:sz="0" w:space="0" w:color="auto"/>
                <w:left w:val="none" w:sz="0" w:space="0" w:color="auto"/>
                <w:bottom w:val="none" w:sz="0" w:space="0" w:color="auto"/>
                <w:right w:val="none" w:sz="0" w:space="0" w:color="auto"/>
              </w:divBdr>
            </w:div>
            <w:div w:id="1941717983">
              <w:marLeft w:val="0"/>
              <w:marRight w:val="0"/>
              <w:marTop w:val="0"/>
              <w:marBottom w:val="0"/>
              <w:divBdr>
                <w:top w:val="none" w:sz="0" w:space="0" w:color="auto"/>
                <w:left w:val="none" w:sz="0" w:space="0" w:color="auto"/>
                <w:bottom w:val="none" w:sz="0" w:space="0" w:color="auto"/>
                <w:right w:val="none" w:sz="0" w:space="0" w:color="auto"/>
              </w:divBdr>
            </w:div>
            <w:div w:id="1965916031">
              <w:marLeft w:val="0"/>
              <w:marRight w:val="0"/>
              <w:marTop w:val="0"/>
              <w:marBottom w:val="0"/>
              <w:divBdr>
                <w:top w:val="none" w:sz="0" w:space="0" w:color="auto"/>
                <w:left w:val="none" w:sz="0" w:space="0" w:color="auto"/>
                <w:bottom w:val="none" w:sz="0" w:space="0" w:color="auto"/>
                <w:right w:val="none" w:sz="0" w:space="0" w:color="auto"/>
              </w:divBdr>
            </w:div>
            <w:div w:id="1972055765">
              <w:marLeft w:val="0"/>
              <w:marRight w:val="0"/>
              <w:marTop w:val="0"/>
              <w:marBottom w:val="0"/>
              <w:divBdr>
                <w:top w:val="none" w:sz="0" w:space="0" w:color="auto"/>
                <w:left w:val="none" w:sz="0" w:space="0" w:color="auto"/>
                <w:bottom w:val="none" w:sz="0" w:space="0" w:color="auto"/>
                <w:right w:val="none" w:sz="0" w:space="0" w:color="auto"/>
              </w:divBdr>
            </w:div>
            <w:div w:id="1982614548">
              <w:marLeft w:val="0"/>
              <w:marRight w:val="0"/>
              <w:marTop w:val="0"/>
              <w:marBottom w:val="0"/>
              <w:divBdr>
                <w:top w:val="none" w:sz="0" w:space="0" w:color="auto"/>
                <w:left w:val="none" w:sz="0" w:space="0" w:color="auto"/>
                <w:bottom w:val="none" w:sz="0" w:space="0" w:color="auto"/>
                <w:right w:val="none" w:sz="0" w:space="0" w:color="auto"/>
              </w:divBdr>
            </w:div>
            <w:div w:id="1988128327">
              <w:marLeft w:val="0"/>
              <w:marRight w:val="0"/>
              <w:marTop w:val="0"/>
              <w:marBottom w:val="0"/>
              <w:divBdr>
                <w:top w:val="none" w:sz="0" w:space="0" w:color="auto"/>
                <w:left w:val="none" w:sz="0" w:space="0" w:color="auto"/>
                <w:bottom w:val="none" w:sz="0" w:space="0" w:color="auto"/>
                <w:right w:val="none" w:sz="0" w:space="0" w:color="auto"/>
              </w:divBdr>
            </w:div>
            <w:div w:id="1994523283">
              <w:marLeft w:val="0"/>
              <w:marRight w:val="0"/>
              <w:marTop w:val="0"/>
              <w:marBottom w:val="0"/>
              <w:divBdr>
                <w:top w:val="none" w:sz="0" w:space="0" w:color="auto"/>
                <w:left w:val="none" w:sz="0" w:space="0" w:color="auto"/>
                <w:bottom w:val="none" w:sz="0" w:space="0" w:color="auto"/>
                <w:right w:val="none" w:sz="0" w:space="0" w:color="auto"/>
              </w:divBdr>
            </w:div>
            <w:div w:id="2001078265">
              <w:marLeft w:val="0"/>
              <w:marRight w:val="0"/>
              <w:marTop w:val="0"/>
              <w:marBottom w:val="0"/>
              <w:divBdr>
                <w:top w:val="none" w:sz="0" w:space="0" w:color="auto"/>
                <w:left w:val="none" w:sz="0" w:space="0" w:color="auto"/>
                <w:bottom w:val="none" w:sz="0" w:space="0" w:color="auto"/>
                <w:right w:val="none" w:sz="0" w:space="0" w:color="auto"/>
              </w:divBdr>
            </w:div>
            <w:div w:id="2046638834">
              <w:marLeft w:val="0"/>
              <w:marRight w:val="0"/>
              <w:marTop w:val="0"/>
              <w:marBottom w:val="0"/>
              <w:divBdr>
                <w:top w:val="none" w:sz="0" w:space="0" w:color="auto"/>
                <w:left w:val="none" w:sz="0" w:space="0" w:color="auto"/>
                <w:bottom w:val="none" w:sz="0" w:space="0" w:color="auto"/>
                <w:right w:val="none" w:sz="0" w:space="0" w:color="auto"/>
              </w:divBdr>
            </w:div>
            <w:div w:id="2050454461">
              <w:marLeft w:val="0"/>
              <w:marRight w:val="0"/>
              <w:marTop w:val="0"/>
              <w:marBottom w:val="0"/>
              <w:divBdr>
                <w:top w:val="none" w:sz="0" w:space="0" w:color="auto"/>
                <w:left w:val="none" w:sz="0" w:space="0" w:color="auto"/>
                <w:bottom w:val="none" w:sz="0" w:space="0" w:color="auto"/>
                <w:right w:val="none" w:sz="0" w:space="0" w:color="auto"/>
              </w:divBdr>
            </w:div>
            <w:div w:id="2064937622">
              <w:marLeft w:val="0"/>
              <w:marRight w:val="0"/>
              <w:marTop w:val="0"/>
              <w:marBottom w:val="0"/>
              <w:divBdr>
                <w:top w:val="none" w:sz="0" w:space="0" w:color="auto"/>
                <w:left w:val="none" w:sz="0" w:space="0" w:color="auto"/>
                <w:bottom w:val="none" w:sz="0" w:space="0" w:color="auto"/>
                <w:right w:val="none" w:sz="0" w:space="0" w:color="auto"/>
              </w:divBdr>
            </w:div>
            <w:div w:id="2068992312">
              <w:marLeft w:val="0"/>
              <w:marRight w:val="0"/>
              <w:marTop w:val="0"/>
              <w:marBottom w:val="0"/>
              <w:divBdr>
                <w:top w:val="none" w:sz="0" w:space="0" w:color="auto"/>
                <w:left w:val="none" w:sz="0" w:space="0" w:color="auto"/>
                <w:bottom w:val="none" w:sz="0" w:space="0" w:color="auto"/>
                <w:right w:val="none" w:sz="0" w:space="0" w:color="auto"/>
              </w:divBdr>
            </w:div>
            <w:div w:id="2088644862">
              <w:marLeft w:val="0"/>
              <w:marRight w:val="0"/>
              <w:marTop w:val="0"/>
              <w:marBottom w:val="0"/>
              <w:divBdr>
                <w:top w:val="none" w:sz="0" w:space="0" w:color="auto"/>
                <w:left w:val="none" w:sz="0" w:space="0" w:color="auto"/>
                <w:bottom w:val="none" w:sz="0" w:space="0" w:color="auto"/>
                <w:right w:val="none" w:sz="0" w:space="0" w:color="auto"/>
              </w:divBdr>
            </w:div>
            <w:div w:id="2109502245">
              <w:marLeft w:val="0"/>
              <w:marRight w:val="0"/>
              <w:marTop w:val="0"/>
              <w:marBottom w:val="0"/>
              <w:divBdr>
                <w:top w:val="none" w:sz="0" w:space="0" w:color="auto"/>
                <w:left w:val="none" w:sz="0" w:space="0" w:color="auto"/>
                <w:bottom w:val="none" w:sz="0" w:space="0" w:color="auto"/>
                <w:right w:val="none" w:sz="0" w:space="0" w:color="auto"/>
              </w:divBdr>
            </w:div>
            <w:div w:id="211663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064650">
      <w:bodyDiv w:val="1"/>
      <w:marLeft w:val="0"/>
      <w:marRight w:val="0"/>
      <w:marTop w:val="0"/>
      <w:marBottom w:val="0"/>
      <w:divBdr>
        <w:top w:val="none" w:sz="0" w:space="0" w:color="auto"/>
        <w:left w:val="none" w:sz="0" w:space="0" w:color="auto"/>
        <w:bottom w:val="none" w:sz="0" w:space="0" w:color="auto"/>
        <w:right w:val="none" w:sz="0" w:space="0" w:color="auto"/>
      </w:divBdr>
    </w:div>
    <w:div w:id="528951571">
      <w:bodyDiv w:val="1"/>
      <w:marLeft w:val="0"/>
      <w:marRight w:val="0"/>
      <w:marTop w:val="0"/>
      <w:marBottom w:val="0"/>
      <w:divBdr>
        <w:top w:val="none" w:sz="0" w:space="0" w:color="auto"/>
        <w:left w:val="none" w:sz="0" w:space="0" w:color="auto"/>
        <w:bottom w:val="none" w:sz="0" w:space="0" w:color="auto"/>
        <w:right w:val="none" w:sz="0" w:space="0" w:color="auto"/>
      </w:divBdr>
      <w:divsChild>
        <w:div w:id="2105225317">
          <w:marLeft w:val="0"/>
          <w:marRight w:val="0"/>
          <w:marTop w:val="0"/>
          <w:marBottom w:val="0"/>
          <w:divBdr>
            <w:top w:val="none" w:sz="0" w:space="0" w:color="auto"/>
            <w:left w:val="none" w:sz="0" w:space="0" w:color="auto"/>
            <w:bottom w:val="none" w:sz="0" w:space="0" w:color="auto"/>
            <w:right w:val="none" w:sz="0" w:space="0" w:color="auto"/>
          </w:divBdr>
        </w:div>
      </w:divsChild>
    </w:div>
    <w:div w:id="540634584">
      <w:bodyDiv w:val="1"/>
      <w:marLeft w:val="0"/>
      <w:marRight w:val="0"/>
      <w:marTop w:val="0"/>
      <w:marBottom w:val="0"/>
      <w:divBdr>
        <w:top w:val="none" w:sz="0" w:space="0" w:color="auto"/>
        <w:left w:val="none" w:sz="0" w:space="0" w:color="auto"/>
        <w:bottom w:val="none" w:sz="0" w:space="0" w:color="auto"/>
        <w:right w:val="none" w:sz="0" w:space="0" w:color="auto"/>
      </w:divBdr>
    </w:div>
    <w:div w:id="541866130">
      <w:bodyDiv w:val="1"/>
      <w:marLeft w:val="0"/>
      <w:marRight w:val="0"/>
      <w:marTop w:val="0"/>
      <w:marBottom w:val="0"/>
      <w:divBdr>
        <w:top w:val="none" w:sz="0" w:space="0" w:color="auto"/>
        <w:left w:val="none" w:sz="0" w:space="0" w:color="auto"/>
        <w:bottom w:val="none" w:sz="0" w:space="0" w:color="auto"/>
        <w:right w:val="none" w:sz="0" w:space="0" w:color="auto"/>
      </w:divBdr>
      <w:divsChild>
        <w:div w:id="181819641">
          <w:marLeft w:val="0"/>
          <w:marRight w:val="0"/>
          <w:marTop w:val="0"/>
          <w:marBottom w:val="0"/>
          <w:divBdr>
            <w:top w:val="none" w:sz="0" w:space="0" w:color="auto"/>
            <w:left w:val="none" w:sz="0" w:space="0" w:color="auto"/>
            <w:bottom w:val="none" w:sz="0" w:space="0" w:color="auto"/>
            <w:right w:val="none" w:sz="0" w:space="0" w:color="auto"/>
          </w:divBdr>
        </w:div>
        <w:div w:id="201523457">
          <w:marLeft w:val="0"/>
          <w:marRight w:val="0"/>
          <w:marTop w:val="0"/>
          <w:marBottom w:val="0"/>
          <w:divBdr>
            <w:top w:val="none" w:sz="0" w:space="0" w:color="auto"/>
            <w:left w:val="none" w:sz="0" w:space="0" w:color="auto"/>
            <w:bottom w:val="none" w:sz="0" w:space="0" w:color="auto"/>
            <w:right w:val="none" w:sz="0" w:space="0" w:color="auto"/>
          </w:divBdr>
        </w:div>
        <w:div w:id="328025067">
          <w:marLeft w:val="0"/>
          <w:marRight w:val="0"/>
          <w:marTop w:val="0"/>
          <w:marBottom w:val="0"/>
          <w:divBdr>
            <w:top w:val="none" w:sz="0" w:space="0" w:color="auto"/>
            <w:left w:val="none" w:sz="0" w:space="0" w:color="auto"/>
            <w:bottom w:val="none" w:sz="0" w:space="0" w:color="auto"/>
            <w:right w:val="none" w:sz="0" w:space="0" w:color="auto"/>
          </w:divBdr>
        </w:div>
        <w:div w:id="537620715">
          <w:marLeft w:val="0"/>
          <w:marRight w:val="0"/>
          <w:marTop w:val="0"/>
          <w:marBottom w:val="0"/>
          <w:divBdr>
            <w:top w:val="none" w:sz="0" w:space="0" w:color="auto"/>
            <w:left w:val="none" w:sz="0" w:space="0" w:color="auto"/>
            <w:bottom w:val="none" w:sz="0" w:space="0" w:color="auto"/>
            <w:right w:val="none" w:sz="0" w:space="0" w:color="auto"/>
          </w:divBdr>
        </w:div>
        <w:div w:id="1497064961">
          <w:marLeft w:val="0"/>
          <w:marRight w:val="0"/>
          <w:marTop w:val="0"/>
          <w:marBottom w:val="0"/>
          <w:divBdr>
            <w:top w:val="none" w:sz="0" w:space="0" w:color="auto"/>
            <w:left w:val="none" w:sz="0" w:space="0" w:color="auto"/>
            <w:bottom w:val="none" w:sz="0" w:space="0" w:color="auto"/>
            <w:right w:val="none" w:sz="0" w:space="0" w:color="auto"/>
          </w:divBdr>
        </w:div>
        <w:div w:id="1499468098">
          <w:marLeft w:val="0"/>
          <w:marRight w:val="0"/>
          <w:marTop w:val="0"/>
          <w:marBottom w:val="0"/>
          <w:divBdr>
            <w:top w:val="none" w:sz="0" w:space="0" w:color="auto"/>
            <w:left w:val="none" w:sz="0" w:space="0" w:color="auto"/>
            <w:bottom w:val="none" w:sz="0" w:space="0" w:color="auto"/>
            <w:right w:val="none" w:sz="0" w:space="0" w:color="auto"/>
          </w:divBdr>
        </w:div>
        <w:div w:id="1714696883">
          <w:marLeft w:val="0"/>
          <w:marRight w:val="0"/>
          <w:marTop w:val="0"/>
          <w:marBottom w:val="0"/>
          <w:divBdr>
            <w:top w:val="none" w:sz="0" w:space="0" w:color="auto"/>
            <w:left w:val="none" w:sz="0" w:space="0" w:color="auto"/>
            <w:bottom w:val="none" w:sz="0" w:space="0" w:color="auto"/>
            <w:right w:val="none" w:sz="0" w:space="0" w:color="auto"/>
          </w:divBdr>
        </w:div>
      </w:divsChild>
    </w:div>
    <w:div w:id="568349544">
      <w:bodyDiv w:val="1"/>
      <w:marLeft w:val="0"/>
      <w:marRight w:val="0"/>
      <w:marTop w:val="0"/>
      <w:marBottom w:val="0"/>
      <w:divBdr>
        <w:top w:val="none" w:sz="0" w:space="0" w:color="auto"/>
        <w:left w:val="none" w:sz="0" w:space="0" w:color="auto"/>
        <w:bottom w:val="none" w:sz="0" w:space="0" w:color="auto"/>
        <w:right w:val="none" w:sz="0" w:space="0" w:color="auto"/>
      </w:divBdr>
    </w:div>
    <w:div w:id="579602775">
      <w:bodyDiv w:val="1"/>
      <w:marLeft w:val="0"/>
      <w:marRight w:val="0"/>
      <w:marTop w:val="0"/>
      <w:marBottom w:val="0"/>
      <w:divBdr>
        <w:top w:val="none" w:sz="0" w:space="0" w:color="auto"/>
        <w:left w:val="none" w:sz="0" w:space="0" w:color="auto"/>
        <w:bottom w:val="none" w:sz="0" w:space="0" w:color="auto"/>
        <w:right w:val="none" w:sz="0" w:space="0" w:color="auto"/>
      </w:divBdr>
      <w:divsChild>
        <w:div w:id="338891840">
          <w:marLeft w:val="0"/>
          <w:marRight w:val="0"/>
          <w:marTop w:val="0"/>
          <w:marBottom w:val="0"/>
          <w:divBdr>
            <w:top w:val="none" w:sz="0" w:space="0" w:color="auto"/>
            <w:left w:val="none" w:sz="0" w:space="0" w:color="auto"/>
            <w:bottom w:val="none" w:sz="0" w:space="0" w:color="auto"/>
            <w:right w:val="none" w:sz="0" w:space="0" w:color="auto"/>
          </w:divBdr>
        </w:div>
        <w:div w:id="521745079">
          <w:marLeft w:val="0"/>
          <w:marRight w:val="0"/>
          <w:marTop w:val="0"/>
          <w:marBottom w:val="0"/>
          <w:divBdr>
            <w:top w:val="none" w:sz="0" w:space="0" w:color="auto"/>
            <w:left w:val="none" w:sz="0" w:space="0" w:color="auto"/>
            <w:bottom w:val="none" w:sz="0" w:space="0" w:color="auto"/>
            <w:right w:val="none" w:sz="0" w:space="0" w:color="auto"/>
          </w:divBdr>
        </w:div>
        <w:div w:id="1049722556">
          <w:marLeft w:val="0"/>
          <w:marRight w:val="0"/>
          <w:marTop w:val="0"/>
          <w:marBottom w:val="0"/>
          <w:divBdr>
            <w:top w:val="none" w:sz="0" w:space="0" w:color="auto"/>
            <w:left w:val="none" w:sz="0" w:space="0" w:color="auto"/>
            <w:bottom w:val="none" w:sz="0" w:space="0" w:color="auto"/>
            <w:right w:val="none" w:sz="0" w:space="0" w:color="auto"/>
          </w:divBdr>
        </w:div>
        <w:div w:id="1309899567">
          <w:marLeft w:val="0"/>
          <w:marRight w:val="0"/>
          <w:marTop w:val="0"/>
          <w:marBottom w:val="0"/>
          <w:divBdr>
            <w:top w:val="none" w:sz="0" w:space="0" w:color="auto"/>
            <w:left w:val="none" w:sz="0" w:space="0" w:color="auto"/>
            <w:bottom w:val="none" w:sz="0" w:space="0" w:color="auto"/>
            <w:right w:val="none" w:sz="0" w:space="0" w:color="auto"/>
          </w:divBdr>
        </w:div>
        <w:div w:id="1549301760">
          <w:marLeft w:val="0"/>
          <w:marRight w:val="0"/>
          <w:marTop w:val="0"/>
          <w:marBottom w:val="0"/>
          <w:divBdr>
            <w:top w:val="none" w:sz="0" w:space="0" w:color="auto"/>
            <w:left w:val="none" w:sz="0" w:space="0" w:color="auto"/>
            <w:bottom w:val="none" w:sz="0" w:space="0" w:color="auto"/>
            <w:right w:val="none" w:sz="0" w:space="0" w:color="auto"/>
          </w:divBdr>
        </w:div>
        <w:div w:id="1722486015">
          <w:marLeft w:val="0"/>
          <w:marRight w:val="0"/>
          <w:marTop w:val="0"/>
          <w:marBottom w:val="0"/>
          <w:divBdr>
            <w:top w:val="none" w:sz="0" w:space="0" w:color="auto"/>
            <w:left w:val="none" w:sz="0" w:space="0" w:color="auto"/>
            <w:bottom w:val="none" w:sz="0" w:space="0" w:color="auto"/>
            <w:right w:val="none" w:sz="0" w:space="0" w:color="auto"/>
          </w:divBdr>
        </w:div>
        <w:div w:id="2121685894">
          <w:marLeft w:val="0"/>
          <w:marRight w:val="0"/>
          <w:marTop w:val="0"/>
          <w:marBottom w:val="0"/>
          <w:divBdr>
            <w:top w:val="none" w:sz="0" w:space="0" w:color="auto"/>
            <w:left w:val="none" w:sz="0" w:space="0" w:color="auto"/>
            <w:bottom w:val="none" w:sz="0" w:space="0" w:color="auto"/>
            <w:right w:val="none" w:sz="0" w:space="0" w:color="auto"/>
          </w:divBdr>
        </w:div>
      </w:divsChild>
    </w:div>
    <w:div w:id="601305306">
      <w:bodyDiv w:val="1"/>
      <w:marLeft w:val="0"/>
      <w:marRight w:val="0"/>
      <w:marTop w:val="0"/>
      <w:marBottom w:val="0"/>
      <w:divBdr>
        <w:top w:val="none" w:sz="0" w:space="0" w:color="auto"/>
        <w:left w:val="none" w:sz="0" w:space="0" w:color="auto"/>
        <w:bottom w:val="none" w:sz="0" w:space="0" w:color="auto"/>
        <w:right w:val="none" w:sz="0" w:space="0" w:color="auto"/>
      </w:divBdr>
    </w:div>
    <w:div w:id="611254839">
      <w:bodyDiv w:val="1"/>
      <w:marLeft w:val="0"/>
      <w:marRight w:val="0"/>
      <w:marTop w:val="0"/>
      <w:marBottom w:val="0"/>
      <w:divBdr>
        <w:top w:val="none" w:sz="0" w:space="0" w:color="auto"/>
        <w:left w:val="none" w:sz="0" w:space="0" w:color="auto"/>
        <w:bottom w:val="none" w:sz="0" w:space="0" w:color="auto"/>
        <w:right w:val="none" w:sz="0" w:space="0" w:color="auto"/>
      </w:divBdr>
    </w:div>
    <w:div w:id="662126352">
      <w:bodyDiv w:val="1"/>
      <w:marLeft w:val="0"/>
      <w:marRight w:val="0"/>
      <w:marTop w:val="0"/>
      <w:marBottom w:val="0"/>
      <w:divBdr>
        <w:top w:val="none" w:sz="0" w:space="0" w:color="auto"/>
        <w:left w:val="none" w:sz="0" w:space="0" w:color="auto"/>
        <w:bottom w:val="none" w:sz="0" w:space="0" w:color="auto"/>
        <w:right w:val="none" w:sz="0" w:space="0" w:color="auto"/>
      </w:divBdr>
    </w:div>
    <w:div w:id="683215905">
      <w:bodyDiv w:val="1"/>
      <w:marLeft w:val="0"/>
      <w:marRight w:val="0"/>
      <w:marTop w:val="0"/>
      <w:marBottom w:val="0"/>
      <w:divBdr>
        <w:top w:val="none" w:sz="0" w:space="0" w:color="auto"/>
        <w:left w:val="none" w:sz="0" w:space="0" w:color="auto"/>
        <w:bottom w:val="none" w:sz="0" w:space="0" w:color="auto"/>
        <w:right w:val="none" w:sz="0" w:space="0" w:color="auto"/>
      </w:divBdr>
    </w:div>
    <w:div w:id="685640258">
      <w:bodyDiv w:val="1"/>
      <w:marLeft w:val="0"/>
      <w:marRight w:val="0"/>
      <w:marTop w:val="0"/>
      <w:marBottom w:val="0"/>
      <w:divBdr>
        <w:top w:val="none" w:sz="0" w:space="0" w:color="auto"/>
        <w:left w:val="none" w:sz="0" w:space="0" w:color="auto"/>
        <w:bottom w:val="none" w:sz="0" w:space="0" w:color="auto"/>
        <w:right w:val="none" w:sz="0" w:space="0" w:color="auto"/>
      </w:divBdr>
      <w:divsChild>
        <w:div w:id="6251347">
          <w:marLeft w:val="0"/>
          <w:marRight w:val="0"/>
          <w:marTop w:val="0"/>
          <w:marBottom w:val="0"/>
          <w:divBdr>
            <w:top w:val="none" w:sz="0" w:space="0" w:color="auto"/>
            <w:left w:val="none" w:sz="0" w:space="0" w:color="auto"/>
            <w:bottom w:val="none" w:sz="0" w:space="0" w:color="auto"/>
            <w:right w:val="none" w:sz="0" w:space="0" w:color="auto"/>
          </w:divBdr>
        </w:div>
        <w:div w:id="9070608">
          <w:marLeft w:val="0"/>
          <w:marRight w:val="0"/>
          <w:marTop w:val="0"/>
          <w:marBottom w:val="0"/>
          <w:divBdr>
            <w:top w:val="none" w:sz="0" w:space="0" w:color="auto"/>
            <w:left w:val="none" w:sz="0" w:space="0" w:color="auto"/>
            <w:bottom w:val="none" w:sz="0" w:space="0" w:color="auto"/>
            <w:right w:val="none" w:sz="0" w:space="0" w:color="auto"/>
          </w:divBdr>
        </w:div>
        <w:div w:id="13382008">
          <w:marLeft w:val="0"/>
          <w:marRight w:val="0"/>
          <w:marTop w:val="0"/>
          <w:marBottom w:val="0"/>
          <w:divBdr>
            <w:top w:val="none" w:sz="0" w:space="0" w:color="auto"/>
            <w:left w:val="none" w:sz="0" w:space="0" w:color="auto"/>
            <w:bottom w:val="none" w:sz="0" w:space="0" w:color="auto"/>
            <w:right w:val="none" w:sz="0" w:space="0" w:color="auto"/>
          </w:divBdr>
        </w:div>
        <w:div w:id="14308209">
          <w:marLeft w:val="0"/>
          <w:marRight w:val="0"/>
          <w:marTop w:val="0"/>
          <w:marBottom w:val="0"/>
          <w:divBdr>
            <w:top w:val="none" w:sz="0" w:space="0" w:color="auto"/>
            <w:left w:val="none" w:sz="0" w:space="0" w:color="auto"/>
            <w:bottom w:val="none" w:sz="0" w:space="0" w:color="auto"/>
            <w:right w:val="none" w:sz="0" w:space="0" w:color="auto"/>
          </w:divBdr>
        </w:div>
        <w:div w:id="30571803">
          <w:marLeft w:val="0"/>
          <w:marRight w:val="0"/>
          <w:marTop w:val="0"/>
          <w:marBottom w:val="0"/>
          <w:divBdr>
            <w:top w:val="none" w:sz="0" w:space="0" w:color="auto"/>
            <w:left w:val="none" w:sz="0" w:space="0" w:color="auto"/>
            <w:bottom w:val="none" w:sz="0" w:space="0" w:color="auto"/>
            <w:right w:val="none" w:sz="0" w:space="0" w:color="auto"/>
          </w:divBdr>
        </w:div>
        <w:div w:id="30613056">
          <w:marLeft w:val="0"/>
          <w:marRight w:val="0"/>
          <w:marTop w:val="0"/>
          <w:marBottom w:val="0"/>
          <w:divBdr>
            <w:top w:val="none" w:sz="0" w:space="0" w:color="auto"/>
            <w:left w:val="none" w:sz="0" w:space="0" w:color="auto"/>
            <w:bottom w:val="none" w:sz="0" w:space="0" w:color="auto"/>
            <w:right w:val="none" w:sz="0" w:space="0" w:color="auto"/>
          </w:divBdr>
        </w:div>
        <w:div w:id="33041774">
          <w:marLeft w:val="0"/>
          <w:marRight w:val="0"/>
          <w:marTop w:val="0"/>
          <w:marBottom w:val="0"/>
          <w:divBdr>
            <w:top w:val="none" w:sz="0" w:space="0" w:color="auto"/>
            <w:left w:val="none" w:sz="0" w:space="0" w:color="auto"/>
            <w:bottom w:val="none" w:sz="0" w:space="0" w:color="auto"/>
            <w:right w:val="none" w:sz="0" w:space="0" w:color="auto"/>
          </w:divBdr>
        </w:div>
        <w:div w:id="34476010">
          <w:marLeft w:val="0"/>
          <w:marRight w:val="0"/>
          <w:marTop w:val="0"/>
          <w:marBottom w:val="0"/>
          <w:divBdr>
            <w:top w:val="none" w:sz="0" w:space="0" w:color="auto"/>
            <w:left w:val="none" w:sz="0" w:space="0" w:color="auto"/>
            <w:bottom w:val="none" w:sz="0" w:space="0" w:color="auto"/>
            <w:right w:val="none" w:sz="0" w:space="0" w:color="auto"/>
          </w:divBdr>
        </w:div>
        <w:div w:id="41254411">
          <w:marLeft w:val="0"/>
          <w:marRight w:val="0"/>
          <w:marTop w:val="0"/>
          <w:marBottom w:val="0"/>
          <w:divBdr>
            <w:top w:val="none" w:sz="0" w:space="0" w:color="auto"/>
            <w:left w:val="none" w:sz="0" w:space="0" w:color="auto"/>
            <w:bottom w:val="none" w:sz="0" w:space="0" w:color="auto"/>
            <w:right w:val="none" w:sz="0" w:space="0" w:color="auto"/>
          </w:divBdr>
        </w:div>
        <w:div w:id="42414727">
          <w:marLeft w:val="0"/>
          <w:marRight w:val="0"/>
          <w:marTop w:val="0"/>
          <w:marBottom w:val="0"/>
          <w:divBdr>
            <w:top w:val="none" w:sz="0" w:space="0" w:color="auto"/>
            <w:left w:val="none" w:sz="0" w:space="0" w:color="auto"/>
            <w:bottom w:val="none" w:sz="0" w:space="0" w:color="auto"/>
            <w:right w:val="none" w:sz="0" w:space="0" w:color="auto"/>
          </w:divBdr>
        </w:div>
        <w:div w:id="54596047">
          <w:marLeft w:val="0"/>
          <w:marRight w:val="0"/>
          <w:marTop w:val="0"/>
          <w:marBottom w:val="0"/>
          <w:divBdr>
            <w:top w:val="none" w:sz="0" w:space="0" w:color="auto"/>
            <w:left w:val="none" w:sz="0" w:space="0" w:color="auto"/>
            <w:bottom w:val="none" w:sz="0" w:space="0" w:color="auto"/>
            <w:right w:val="none" w:sz="0" w:space="0" w:color="auto"/>
          </w:divBdr>
        </w:div>
        <w:div w:id="55327775">
          <w:marLeft w:val="0"/>
          <w:marRight w:val="0"/>
          <w:marTop w:val="0"/>
          <w:marBottom w:val="0"/>
          <w:divBdr>
            <w:top w:val="none" w:sz="0" w:space="0" w:color="auto"/>
            <w:left w:val="none" w:sz="0" w:space="0" w:color="auto"/>
            <w:bottom w:val="none" w:sz="0" w:space="0" w:color="auto"/>
            <w:right w:val="none" w:sz="0" w:space="0" w:color="auto"/>
          </w:divBdr>
        </w:div>
        <w:div w:id="61760427">
          <w:marLeft w:val="0"/>
          <w:marRight w:val="0"/>
          <w:marTop w:val="0"/>
          <w:marBottom w:val="0"/>
          <w:divBdr>
            <w:top w:val="none" w:sz="0" w:space="0" w:color="auto"/>
            <w:left w:val="none" w:sz="0" w:space="0" w:color="auto"/>
            <w:bottom w:val="none" w:sz="0" w:space="0" w:color="auto"/>
            <w:right w:val="none" w:sz="0" w:space="0" w:color="auto"/>
          </w:divBdr>
        </w:div>
        <w:div w:id="62416340">
          <w:marLeft w:val="0"/>
          <w:marRight w:val="0"/>
          <w:marTop w:val="0"/>
          <w:marBottom w:val="0"/>
          <w:divBdr>
            <w:top w:val="none" w:sz="0" w:space="0" w:color="auto"/>
            <w:left w:val="none" w:sz="0" w:space="0" w:color="auto"/>
            <w:bottom w:val="none" w:sz="0" w:space="0" w:color="auto"/>
            <w:right w:val="none" w:sz="0" w:space="0" w:color="auto"/>
          </w:divBdr>
        </w:div>
        <w:div w:id="79301151">
          <w:marLeft w:val="0"/>
          <w:marRight w:val="0"/>
          <w:marTop w:val="0"/>
          <w:marBottom w:val="0"/>
          <w:divBdr>
            <w:top w:val="none" w:sz="0" w:space="0" w:color="auto"/>
            <w:left w:val="none" w:sz="0" w:space="0" w:color="auto"/>
            <w:bottom w:val="none" w:sz="0" w:space="0" w:color="auto"/>
            <w:right w:val="none" w:sz="0" w:space="0" w:color="auto"/>
          </w:divBdr>
        </w:div>
        <w:div w:id="84615273">
          <w:marLeft w:val="0"/>
          <w:marRight w:val="0"/>
          <w:marTop w:val="0"/>
          <w:marBottom w:val="0"/>
          <w:divBdr>
            <w:top w:val="none" w:sz="0" w:space="0" w:color="auto"/>
            <w:left w:val="none" w:sz="0" w:space="0" w:color="auto"/>
            <w:bottom w:val="none" w:sz="0" w:space="0" w:color="auto"/>
            <w:right w:val="none" w:sz="0" w:space="0" w:color="auto"/>
          </w:divBdr>
        </w:div>
        <w:div w:id="91633089">
          <w:marLeft w:val="0"/>
          <w:marRight w:val="0"/>
          <w:marTop w:val="0"/>
          <w:marBottom w:val="0"/>
          <w:divBdr>
            <w:top w:val="none" w:sz="0" w:space="0" w:color="auto"/>
            <w:left w:val="none" w:sz="0" w:space="0" w:color="auto"/>
            <w:bottom w:val="none" w:sz="0" w:space="0" w:color="auto"/>
            <w:right w:val="none" w:sz="0" w:space="0" w:color="auto"/>
          </w:divBdr>
        </w:div>
        <w:div w:id="92362994">
          <w:marLeft w:val="0"/>
          <w:marRight w:val="0"/>
          <w:marTop w:val="0"/>
          <w:marBottom w:val="0"/>
          <w:divBdr>
            <w:top w:val="none" w:sz="0" w:space="0" w:color="auto"/>
            <w:left w:val="none" w:sz="0" w:space="0" w:color="auto"/>
            <w:bottom w:val="none" w:sz="0" w:space="0" w:color="auto"/>
            <w:right w:val="none" w:sz="0" w:space="0" w:color="auto"/>
          </w:divBdr>
        </w:div>
        <w:div w:id="96339504">
          <w:marLeft w:val="0"/>
          <w:marRight w:val="0"/>
          <w:marTop w:val="0"/>
          <w:marBottom w:val="0"/>
          <w:divBdr>
            <w:top w:val="none" w:sz="0" w:space="0" w:color="auto"/>
            <w:left w:val="none" w:sz="0" w:space="0" w:color="auto"/>
            <w:bottom w:val="none" w:sz="0" w:space="0" w:color="auto"/>
            <w:right w:val="none" w:sz="0" w:space="0" w:color="auto"/>
          </w:divBdr>
        </w:div>
        <w:div w:id="96944493">
          <w:marLeft w:val="0"/>
          <w:marRight w:val="0"/>
          <w:marTop w:val="0"/>
          <w:marBottom w:val="0"/>
          <w:divBdr>
            <w:top w:val="none" w:sz="0" w:space="0" w:color="auto"/>
            <w:left w:val="none" w:sz="0" w:space="0" w:color="auto"/>
            <w:bottom w:val="none" w:sz="0" w:space="0" w:color="auto"/>
            <w:right w:val="none" w:sz="0" w:space="0" w:color="auto"/>
          </w:divBdr>
        </w:div>
        <w:div w:id="100805627">
          <w:marLeft w:val="0"/>
          <w:marRight w:val="0"/>
          <w:marTop w:val="0"/>
          <w:marBottom w:val="0"/>
          <w:divBdr>
            <w:top w:val="none" w:sz="0" w:space="0" w:color="auto"/>
            <w:left w:val="none" w:sz="0" w:space="0" w:color="auto"/>
            <w:bottom w:val="none" w:sz="0" w:space="0" w:color="auto"/>
            <w:right w:val="none" w:sz="0" w:space="0" w:color="auto"/>
          </w:divBdr>
        </w:div>
        <w:div w:id="123813720">
          <w:marLeft w:val="0"/>
          <w:marRight w:val="0"/>
          <w:marTop w:val="0"/>
          <w:marBottom w:val="0"/>
          <w:divBdr>
            <w:top w:val="none" w:sz="0" w:space="0" w:color="auto"/>
            <w:left w:val="none" w:sz="0" w:space="0" w:color="auto"/>
            <w:bottom w:val="none" w:sz="0" w:space="0" w:color="auto"/>
            <w:right w:val="none" w:sz="0" w:space="0" w:color="auto"/>
          </w:divBdr>
        </w:div>
        <w:div w:id="126826938">
          <w:marLeft w:val="0"/>
          <w:marRight w:val="0"/>
          <w:marTop w:val="0"/>
          <w:marBottom w:val="0"/>
          <w:divBdr>
            <w:top w:val="none" w:sz="0" w:space="0" w:color="auto"/>
            <w:left w:val="none" w:sz="0" w:space="0" w:color="auto"/>
            <w:bottom w:val="none" w:sz="0" w:space="0" w:color="auto"/>
            <w:right w:val="none" w:sz="0" w:space="0" w:color="auto"/>
          </w:divBdr>
        </w:div>
        <w:div w:id="137504434">
          <w:marLeft w:val="0"/>
          <w:marRight w:val="0"/>
          <w:marTop w:val="0"/>
          <w:marBottom w:val="0"/>
          <w:divBdr>
            <w:top w:val="none" w:sz="0" w:space="0" w:color="auto"/>
            <w:left w:val="none" w:sz="0" w:space="0" w:color="auto"/>
            <w:bottom w:val="none" w:sz="0" w:space="0" w:color="auto"/>
            <w:right w:val="none" w:sz="0" w:space="0" w:color="auto"/>
          </w:divBdr>
        </w:div>
        <w:div w:id="147940388">
          <w:marLeft w:val="0"/>
          <w:marRight w:val="0"/>
          <w:marTop w:val="0"/>
          <w:marBottom w:val="0"/>
          <w:divBdr>
            <w:top w:val="none" w:sz="0" w:space="0" w:color="auto"/>
            <w:left w:val="none" w:sz="0" w:space="0" w:color="auto"/>
            <w:bottom w:val="none" w:sz="0" w:space="0" w:color="auto"/>
            <w:right w:val="none" w:sz="0" w:space="0" w:color="auto"/>
          </w:divBdr>
        </w:div>
        <w:div w:id="155344683">
          <w:marLeft w:val="0"/>
          <w:marRight w:val="0"/>
          <w:marTop w:val="0"/>
          <w:marBottom w:val="0"/>
          <w:divBdr>
            <w:top w:val="none" w:sz="0" w:space="0" w:color="auto"/>
            <w:left w:val="none" w:sz="0" w:space="0" w:color="auto"/>
            <w:bottom w:val="none" w:sz="0" w:space="0" w:color="auto"/>
            <w:right w:val="none" w:sz="0" w:space="0" w:color="auto"/>
          </w:divBdr>
        </w:div>
        <w:div w:id="162403345">
          <w:marLeft w:val="0"/>
          <w:marRight w:val="0"/>
          <w:marTop w:val="0"/>
          <w:marBottom w:val="0"/>
          <w:divBdr>
            <w:top w:val="none" w:sz="0" w:space="0" w:color="auto"/>
            <w:left w:val="none" w:sz="0" w:space="0" w:color="auto"/>
            <w:bottom w:val="none" w:sz="0" w:space="0" w:color="auto"/>
            <w:right w:val="none" w:sz="0" w:space="0" w:color="auto"/>
          </w:divBdr>
        </w:div>
        <w:div w:id="164369051">
          <w:marLeft w:val="0"/>
          <w:marRight w:val="0"/>
          <w:marTop w:val="0"/>
          <w:marBottom w:val="0"/>
          <w:divBdr>
            <w:top w:val="none" w:sz="0" w:space="0" w:color="auto"/>
            <w:left w:val="none" w:sz="0" w:space="0" w:color="auto"/>
            <w:bottom w:val="none" w:sz="0" w:space="0" w:color="auto"/>
            <w:right w:val="none" w:sz="0" w:space="0" w:color="auto"/>
          </w:divBdr>
        </w:div>
        <w:div w:id="166336321">
          <w:marLeft w:val="0"/>
          <w:marRight w:val="0"/>
          <w:marTop w:val="0"/>
          <w:marBottom w:val="0"/>
          <w:divBdr>
            <w:top w:val="none" w:sz="0" w:space="0" w:color="auto"/>
            <w:left w:val="none" w:sz="0" w:space="0" w:color="auto"/>
            <w:bottom w:val="none" w:sz="0" w:space="0" w:color="auto"/>
            <w:right w:val="none" w:sz="0" w:space="0" w:color="auto"/>
          </w:divBdr>
        </w:div>
        <w:div w:id="171994210">
          <w:marLeft w:val="0"/>
          <w:marRight w:val="0"/>
          <w:marTop w:val="0"/>
          <w:marBottom w:val="0"/>
          <w:divBdr>
            <w:top w:val="none" w:sz="0" w:space="0" w:color="auto"/>
            <w:left w:val="none" w:sz="0" w:space="0" w:color="auto"/>
            <w:bottom w:val="none" w:sz="0" w:space="0" w:color="auto"/>
            <w:right w:val="none" w:sz="0" w:space="0" w:color="auto"/>
          </w:divBdr>
        </w:div>
        <w:div w:id="172309210">
          <w:marLeft w:val="0"/>
          <w:marRight w:val="0"/>
          <w:marTop w:val="0"/>
          <w:marBottom w:val="0"/>
          <w:divBdr>
            <w:top w:val="none" w:sz="0" w:space="0" w:color="auto"/>
            <w:left w:val="none" w:sz="0" w:space="0" w:color="auto"/>
            <w:bottom w:val="none" w:sz="0" w:space="0" w:color="auto"/>
            <w:right w:val="none" w:sz="0" w:space="0" w:color="auto"/>
          </w:divBdr>
        </w:div>
        <w:div w:id="201089359">
          <w:marLeft w:val="0"/>
          <w:marRight w:val="0"/>
          <w:marTop w:val="0"/>
          <w:marBottom w:val="0"/>
          <w:divBdr>
            <w:top w:val="none" w:sz="0" w:space="0" w:color="auto"/>
            <w:left w:val="none" w:sz="0" w:space="0" w:color="auto"/>
            <w:bottom w:val="none" w:sz="0" w:space="0" w:color="auto"/>
            <w:right w:val="none" w:sz="0" w:space="0" w:color="auto"/>
          </w:divBdr>
        </w:div>
        <w:div w:id="205336747">
          <w:marLeft w:val="0"/>
          <w:marRight w:val="0"/>
          <w:marTop w:val="0"/>
          <w:marBottom w:val="0"/>
          <w:divBdr>
            <w:top w:val="none" w:sz="0" w:space="0" w:color="auto"/>
            <w:left w:val="none" w:sz="0" w:space="0" w:color="auto"/>
            <w:bottom w:val="none" w:sz="0" w:space="0" w:color="auto"/>
            <w:right w:val="none" w:sz="0" w:space="0" w:color="auto"/>
          </w:divBdr>
        </w:div>
        <w:div w:id="205682466">
          <w:marLeft w:val="0"/>
          <w:marRight w:val="0"/>
          <w:marTop w:val="0"/>
          <w:marBottom w:val="0"/>
          <w:divBdr>
            <w:top w:val="none" w:sz="0" w:space="0" w:color="auto"/>
            <w:left w:val="none" w:sz="0" w:space="0" w:color="auto"/>
            <w:bottom w:val="none" w:sz="0" w:space="0" w:color="auto"/>
            <w:right w:val="none" w:sz="0" w:space="0" w:color="auto"/>
          </w:divBdr>
        </w:div>
        <w:div w:id="207105626">
          <w:marLeft w:val="0"/>
          <w:marRight w:val="0"/>
          <w:marTop w:val="0"/>
          <w:marBottom w:val="0"/>
          <w:divBdr>
            <w:top w:val="none" w:sz="0" w:space="0" w:color="auto"/>
            <w:left w:val="none" w:sz="0" w:space="0" w:color="auto"/>
            <w:bottom w:val="none" w:sz="0" w:space="0" w:color="auto"/>
            <w:right w:val="none" w:sz="0" w:space="0" w:color="auto"/>
          </w:divBdr>
        </w:div>
        <w:div w:id="210190438">
          <w:marLeft w:val="0"/>
          <w:marRight w:val="0"/>
          <w:marTop w:val="0"/>
          <w:marBottom w:val="0"/>
          <w:divBdr>
            <w:top w:val="none" w:sz="0" w:space="0" w:color="auto"/>
            <w:left w:val="none" w:sz="0" w:space="0" w:color="auto"/>
            <w:bottom w:val="none" w:sz="0" w:space="0" w:color="auto"/>
            <w:right w:val="none" w:sz="0" w:space="0" w:color="auto"/>
          </w:divBdr>
        </w:div>
        <w:div w:id="211506158">
          <w:marLeft w:val="0"/>
          <w:marRight w:val="0"/>
          <w:marTop w:val="0"/>
          <w:marBottom w:val="0"/>
          <w:divBdr>
            <w:top w:val="none" w:sz="0" w:space="0" w:color="auto"/>
            <w:left w:val="none" w:sz="0" w:space="0" w:color="auto"/>
            <w:bottom w:val="none" w:sz="0" w:space="0" w:color="auto"/>
            <w:right w:val="none" w:sz="0" w:space="0" w:color="auto"/>
          </w:divBdr>
        </w:div>
        <w:div w:id="222060576">
          <w:marLeft w:val="0"/>
          <w:marRight w:val="0"/>
          <w:marTop w:val="0"/>
          <w:marBottom w:val="0"/>
          <w:divBdr>
            <w:top w:val="none" w:sz="0" w:space="0" w:color="auto"/>
            <w:left w:val="none" w:sz="0" w:space="0" w:color="auto"/>
            <w:bottom w:val="none" w:sz="0" w:space="0" w:color="auto"/>
            <w:right w:val="none" w:sz="0" w:space="0" w:color="auto"/>
          </w:divBdr>
        </w:div>
        <w:div w:id="226500948">
          <w:marLeft w:val="0"/>
          <w:marRight w:val="0"/>
          <w:marTop w:val="0"/>
          <w:marBottom w:val="0"/>
          <w:divBdr>
            <w:top w:val="none" w:sz="0" w:space="0" w:color="auto"/>
            <w:left w:val="none" w:sz="0" w:space="0" w:color="auto"/>
            <w:bottom w:val="none" w:sz="0" w:space="0" w:color="auto"/>
            <w:right w:val="none" w:sz="0" w:space="0" w:color="auto"/>
          </w:divBdr>
        </w:div>
        <w:div w:id="234435047">
          <w:marLeft w:val="0"/>
          <w:marRight w:val="0"/>
          <w:marTop w:val="0"/>
          <w:marBottom w:val="0"/>
          <w:divBdr>
            <w:top w:val="none" w:sz="0" w:space="0" w:color="auto"/>
            <w:left w:val="none" w:sz="0" w:space="0" w:color="auto"/>
            <w:bottom w:val="none" w:sz="0" w:space="0" w:color="auto"/>
            <w:right w:val="none" w:sz="0" w:space="0" w:color="auto"/>
          </w:divBdr>
        </w:div>
        <w:div w:id="246430238">
          <w:marLeft w:val="0"/>
          <w:marRight w:val="0"/>
          <w:marTop w:val="0"/>
          <w:marBottom w:val="0"/>
          <w:divBdr>
            <w:top w:val="none" w:sz="0" w:space="0" w:color="auto"/>
            <w:left w:val="none" w:sz="0" w:space="0" w:color="auto"/>
            <w:bottom w:val="none" w:sz="0" w:space="0" w:color="auto"/>
            <w:right w:val="none" w:sz="0" w:space="0" w:color="auto"/>
          </w:divBdr>
        </w:div>
        <w:div w:id="251864548">
          <w:marLeft w:val="0"/>
          <w:marRight w:val="0"/>
          <w:marTop w:val="0"/>
          <w:marBottom w:val="0"/>
          <w:divBdr>
            <w:top w:val="none" w:sz="0" w:space="0" w:color="auto"/>
            <w:left w:val="none" w:sz="0" w:space="0" w:color="auto"/>
            <w:bottom w:val="none" w:sz="0" w:space="0" w:color="auto"/>
            <w:right w:val="none" w:sz="0" w:space="0" w:color="auto"/>
          </w:divBdr>
        </w:div>
        <w:div w:id="254291948">
          <w:marLeft w:val="0"/>
          <w:marRight w:val="0"/>
          <w:marTop w:val="0"/>
          <w:marBottom w:val="0"/>
          <w:divBdr>
            <w:top w:val="none" w:sz="0" w:space="0" w:color="auto"/>
            <w:left w:val="none" w:sz="0" w:space="0" w:color="auto"/>
            <w:bottom w:val="none" w:sz="0" w:space="0" w:color="auto"/>
            <w:right w:val="none" w:sz="0" w:space="0" w:color="auto"/>
          </w:divBdr>
        </w:div>
        <w:div w:id="257370474">
          <w:marLeft w:val="0"/>
          <w:marRight w:val="0"/>
          <w:marTop w:val="0"/>
          <w:marBottom w:val="0"/>
          <w:divBdr>
            <w:top w:val="none" w:sz="0" w:space="0" w:color="auto"/>
            <w:left w:val="none" w:sz="0" w:space="0" w:color="auto"/>
            <w:bottom w:val="none" w:sz="0" w:space="0" w:color="auto"/>
            <w:right w:val="none" w:sz="0" w:space="0" w:color="auto"/>
          </w:divBdr>
        </w:div>
        <w:div w:id="270480895">
          <w:marLeft w:val="0"/>
          <w:marRight w:val="0"/>
          <w:marTop w:val="0"/>
          <w:marBottom w:val="0"/>
          <w:divBdr>
            <w:top w:val="none" w:sz="0" w:space="0" w:color="auto"/>
            <w:left w:val="none" w:sz="0" w:space="0" w:color="auto"/>
            <w:bottom w:val="none" w:sz="0" w:space="0" w:color="auto"/>
            <w:right w:val="none" w:sz="0" w:space="0" w:color="auto"/>
          </w:divBdr>
        </w:div>
        <w:div w:id="272395882">
          <w:marLeft w:val="0"/>
          <w:marRight w:val="0"/>
          <w:marTop w:val="0"/>
          <w:marBottom w:val="0"/>
          <w:divBdr>
            <w:top w:val="none" w:sz="0" w:space="0" w:color="auto"/>
            <w:left w:val="none" w:sz="0" w:space="0" w:color="auto"/>
            <w:bottom w:val="none" w:sz="0" w:space="0" w:color="auto"/>
            <w:right w:val="none" w:sz="0" w:space="0" w:color="auto"/>
          </w:divBdr>
        </w:div>
        <w:div w:id="272787100">
          <w:marLeft w:val="0"/>
          <w:marRight w:val="0"/>
          <w:marTop w:val="0"/>
          <w:marBottom w:val="0"/>
          <w:divBdr>
            <w:top w:val="none" w:sz="0" w:space="0" w:color="auto"/>
            <w:left w:val="none" w:sz="0" w:space="0" w:color="auto"/>
            <w:bottom w:val="none" w:sz="0" w:space="0" w:color="auto"/>
            <w:right w:val="none" w:sz="0" w:space="0" w:color="auto"/>
          </w:divBdr>
        </w:div>
        <w:div w:id="283315403">
          <w:marLeft w:val="0"/>
          <w:marRight w:val="0"/>
          <w:marTop w:val="0"/>
          <w:marBottom w:val="0"/>
          <w:divBdr>
            <w:top w:val="none" w:sz="0" w:space="0" w:color="auto"/>
            <w:left w:val="none" w:sz="0" w:space="0" w:color="auto"/>
            <w:bottom w:val="none" w:sz="0" w:space="0" w:color="auto"/>
            <w:right w:val="none" w:sz="0" w:space="0" w:color="auto"/>
          </w:divBdr>
        </w:div>
        <w:div w:id="286279654">
          <w:marLeft w:val="0"/>
          <w:marRight w:val="0"/>
          <w:marTop w:val="0"/>
          <w:marBottom w:val="0"/>
          <w:divBdr>
            <w:top w:val="none" w:sz="0" w:space="0" w:color="auto"/>
            <w:left w:val="none" w:sz="0" w:space="0" w:color="auto"/>
            <w:bottom w:val="none" w:sz="0" w:space="0" w:color="auto"/>
            <w:right w:val="none" w:sz="0" w:space="0" w:color="auto"/>
          </w:divBdr>
        </w:div>
        <w:div w:id="288245848">
          <w:marLeft w:val="0"/>
          <w:marRight w:val="0"/>
          <w:marTop w:val="0"/>
          <w:marBottom w:val="0"/>
          <w:divBdr>
            <w:top w:val="none" w:sz="0" w:space="0" w:color="auto"/>
            <w:left w:val="none" w:sz="0" w:space="0" w:color="auto"/>
            <w:bottom w:val="none" w:sz="0" w:space="0" w:color="auto"/>
            <w:right w:val="none" w:sz="0" w:space="0" w:color="auto"/>
          </w:divBdr>
        </w:div>
        <w:div w:id="289436254">
          <w:marLeft w:val="0"/>
          <w:marRight w:val="0"/>
          <w:marTop w:val="0"/>
          <w:marBottom w:val="0"/>
          <w:divBdr>
            <w:top w:val="none" w:sz="0" w:space="0" w:color="auto"/>
            <w:left w:val="none" w:sz="0" w:space="0" w:color="auto"/>
            <w:bottom w:val="none" w:sz="0" w:space="0" w:color="auto"/>
            <w:right w:val="none" w:sz="0" w:space="0" w:color="auto"/>
          </w:divBdr>
        </w:div>
        <w:div w:id="294023729">
          <w:marLeft w:val="0"/>
          <w:marRight w:val="0"/>
          <w:marTop w:val="0"/>
          <w:marBottom w:val="0"/>
          <w:divBdr>
            <w:top w:val="none" w:sz="0" w:space="0" w:color="auto"/>
            <w:left w:val="none" w:sz="0" w:space="0" w:color="auto"/>
            <w:bottom w:val="none" w:sz="0" w:space="0" w:color="auto"/>
            <w:right w:val="none" w:sz="0" w:space="0" w:color="auto"/>
          </w:divBdr>
        </w:div>
        <w:div w:id="295378474">
          <w:marLeft w:val="0"/>
          <w:marRight w:val="0"/>
          <w:marTop w:val="0"/>
          <w:marBottom w:val="0"/>
          <w:divBdr>
            <w:top w:val="none" w:sz="0" w:space="0" w:color="auto"/>
            <w:left w:val="none" w:sz="0" w:space="0" w:color="auto"/>
            <w:bottom w:val="none" w:sz="0" w:space="0" w:color="auto"/>
            <w:right w:val="none" w:sz="0" w:space="0" w:color="auto"/>
          </w:divBdr>
        </w:div>
        <w:div w:id="301085748">
          <w:marLeft w:val="0"/>
          <w:marRight w:val="0"/>
          <w:marTop w:val="0"/>
          <w:marBottom w:val="0"/>
          <w:divBdr>
            <w:top w:val="none" w:sz="0" w:space="0" w:color="auto"/>
            <w:left w:val="none" w:sz="0" w:space="0" w:color="auto"/>
            <w:bottom w:val="none" w:sz="0" w:space="0" w:color="auto"/>
            <w:right w:val="none" w:sz="0" w:space="0" w:color="auto"/>
          </w:divBdr>
        </w:div>
        <w:div w:id="305012274">
          <w:marLeft w:val="0"/>
          <w:marRight w:val="0"/>
          <w:marTop w:val="0"/>
          <w:marBottom w:val="0"/>
          <w:divBdr>
            <w:top w:val="none" w:sz="0" w:space="0" w:color="auto"/>
            <w:left w:val="none" w:sz="0" w:space="0" w:color="auto"/>
            <w:bottom w:val="none" w:sz="0" w:space="0" w:color="auto"/>
            <w:right w:val="none" w:sz="0" w:space="0" w:color="auto"/>
          </w:divBdr>
        </w:div>
        <w:div w:id="307439832">
          <w:marLeft w:val="0"/>
          <w:marRight w:val="0"/>
          <w:marTop w:val="0"/>
          <w:marBottom w:val="0"/>
          <w:divBdr>
            <w:top w:val="none" w:sz="0" w:space="0" w:color="auto"/>
            <w:left w:val="none" w:sz="0" w:space="0" w:color="auto"/>
            <w:bottom w:val="none" w:sz="0" w:space="0" w:color="auto"/>
            <w:right w:val="none" w:sz="0" w:space="0" w:color="auto"/>
          </w:divBdr>
        </w:div>
        <w:div w:id="309218339">
          <w:marLeft w:val="0"/>
          <w:marRight w:val="0"/>
          <w:marTop w:val="0"/>
          <w:marBottom w:val="0"/>
          <w:divBdr>
            <w:top w:val="none" w:sz="0" w:space="0" w:color="auto"/>
            <w:left w:val="none" w:sz="0" w:space="0" w:color="auto"/>
            <w:bottom w:val="none" w:sz="0" w:space="0" w:color="auto"/>
            <w:right w:val="none" w:sz="0" w:space="0" w:color="auto"/>
          </w:divBdr>
        </w:div>
        <w:div w:id="312952344">
          <w:marLeft w:val="0"/>
          <w:marRight w:val="0"/>
          <w:marTop w:val="0"/>
          <w:marBottom w:val="0"/>
          <w:divBdr>
            <w:top w:val="none" w:sz="0" w:space="0" w:color="auto"/>
            <w:left w:val="none" w:sz="0" w:space="0" w:color="auto"/>
            <w:bottom w:val="none" w:sz="0" w:space="0" w:color="auto"/>
            <w:right w:val="none" w:sz="0" w:space="0" w:color="auto"/>
          </w:divBdr>
        </w:div>
        <w:div w:id="313726670">
          <w:marLeft w:val="0"/>
          <w:marRight w:val="0"/>
          <w:marTop w:val="0"/>
          <w:marBottom w:val="0"/>
          <w:divBdr>
            <w:top w:val="none" w:sz="0" w:space="0" w:color="auto"/>
            <w:left w:val="none" w:sz="0" w:space="0" w:color="auto"/>
            <w:bottom w:val="none" w:sz="0" w:space="0" w:color="auto"/>
            <w:right w:val="none" w:sz="0" w:space="0" w:color="auto"/>
          </w:divBdr>
        </w:div>
        <w:div w:id="326401389">
          <w:marLeft w:val="0"/>
          <w:marRight w:val="0"/>
          <w:marTop w:val="0"/>
          <w:marBottom w:val="0"/>
          <w:divBdr>
            <w:top w:val="none" w:sz="0" w:space="0" w:color="auto"/>
            <w:left w:val="none" w:sz="0" w:space="0" w:color="auto"/>
            <w:bottom w:val="none" w:sz="0" w:space="0" w:color="auto"/>
            <w:right w:val="none" w:sz="0" w:space="0" w:color="auto"/>
          </w:divBdr>
        </w:div>
        <w:div w:id="327565857">
          <w:marLeft w:val="0"/>
          <w:marRight w:val="0"/>
          <w:marTop w:val="0"/>
          <w:marBottom w:val="0"/>
          <w:divBdr>
            <w:top w:val="none" w:sz="0" w:space="0" w:color="auto"/>
            <w:left w:val="none" w:sz="0" w:space="0" w:color="auto"/>
            <w:bottom w:val="none" w:sz="0" w:space="0" w:color="auto"/>
            <w:right w:val="none" w:sz="0" w:space="0" w:color="auto"/>
          </w:divBdr>
        </w:div>
        <w:div w:id="328754305">
          <w:marLeft w:val="0"/>
          <w:marRight w:val="0"/>
          <w:marTop w:val="0"/>
          <w:marBottom w:val="0"/>
          <w:divBdr>
            <w:top w:val="none" w:sz="0" w:space="0" w:color="auto"/>
            <w:left w:val="none" w:sz="0" w:space="0" w:color="auto"/>
            <w:bottom w:val="none" w:sz="0" w:space="0" w:color="auto"/>
            <w:right w:val="none" w:sz="0" w:space="0" w:color="auto"/>
          </w:divBdr>
        </w:div>
        <w:div w:id="334263943">
          <w:marLeft w:val="0"/>
          <w:marRight w:val="0"/>
          <w:marTop w:val="0"/>
          <w:marBottom w:val="0"/>
          <w:divBdr>
            <w:top w:val="none" w:sz="0" w:space="0" w:color="auto"/>
            <w:left w:val="none" w:sz="0" w:space="0" w:color="auto"/>
            <w:bottom w:val="none" w:sz="0" w:space="0" w:color="auto"/>
            <w:right w:val="none" w:sz="0" w:space="0" w:color="auto"/>
          </w:divBdr>
        </w:div>
        <w:div w:id="348601244">
          <w:marLeft w:val="0"/>
          <w:marRight w:val="0"/>
          <w:marTop w:val="0"/>
          <w:marBottom w:val="0"/>
          <w:divBdr>
            <w:top w:val="none" w:sz="0" w:space="0" w:color="auto"/>
            <w:left w:val="none" w:sz="0" w:space="0" w:color="auto"/>
            <w:bottom w:val="none" w:sz="0" w:space="0" w:color="auto"/>
            <w:right w:val="none" w:sz="0" w:space="0" w:color="auto"/>
          </w:divBdr>
        </w:div>
        <w:div w:id="351032650">
          <w:marLeft w:val="0"/>
          <w:marRight w:val="0"/>
          <w:marTop w:val="0"/>
          <w:marBottom w:val="0"/>
          <w:divBdr>
            <w:top w:val="none" w:sz="0" w:space="0" w:color="auto"/>
            <w:left w:val="none" w:sz="0" w:space="0" w:color="auto"/>
            <w:bottom w:val="none" w:sz="0" w:space="0" w:color="auto"/>
            <w:right w:val="none" w:sz="0" w:space="0" w:color="auto"/>
          </w:divBdr>
        </w:div>
        <w:div w:id="352415562">
          <w:marLeft w:val="0"/>
          <w:marRight w:val="0"/>
          <w:marTop w:val="0"/>
          <w:marBottom w:val="0"/>
          <w:divBdr>
            <w:top w:val="none" w:sz="0" w:space="0" w:color="auto"/>
            <w:left w:val="none" w:sz="0" w:space="0" w:color="auto"/>
            <w:bottom w:val="none" w:sz="0" w:space="0" w:color="auto"/>
            <w:right w:val="none" w:sz="0" w:space="0" w:color="auto"/>
          </w:divBdr>
        </w:div>
        <w:div w:id="357438000">
          <w:marLeft w:val="0"/>
          <w:marRight w:val="0"/>
          <w:marTop w:val="0"/>
          <w:marBottom w:val="0"/>
          <w:divBdr>
            <w:top w:val="none" w:sz="0" w:space="0" w:color="auto"/>
            <w:left w:val="none" w:sz="0" w:space="0" w:color="auto"/>
            <w:bottom w:val="none" w:sz="0" w:space="0" w:color="auto"/>
            <w:right w:val="none" w:sz="0" w:space="0" w:color="auto"/>
          </w:divBdr>
        </w:div>
        <w:div w:id="373773402">
          <w:marLeft w:val="0"/>
          <w:marRight w:val="0"/>
          <w:marTop w:val="0"/>
          <w:marBottom w:val="0"/>
          <w:divBdr>
            <w:top w:val="none" w:sz="0" w:space="0" w:color="auto"/>
            <w:left w:val="none" w:sz="0" w:space="0" w:color="auto"/>
            <w:bottom w:val="none" w:sz="0" w:space="0" w:color="auto"/>
            <w:right w:val="none" w:sz="0" w:space="0" w:color="auto"/>
          </w:divBdr>
        </w:div>
        <w:div w:id="381052709">
          <w:marLeft w:val="0"/>
          <w:marRight w:val="0"/>
          <w:marTop w:val="0"/>
          <w:marBottom w:val="0"/>
          <w:divBdr>
            <w:top w:val="none" w:sz="0" w:space="0" w:color="auto"/>
            <w:left w:val="none" w:sz="0" w:space="0" w:color="auto"/>
            <w:bottom w:val="none" w:sz="0" w:space="0" w:color="auto"/>
            <w:right w:val="none" w:sz="0" w:space="0" w:color="auto"/>
          </w:divBdr>
        </w:div>
        <w:div w:id="386296526">
          <w:marLeft w:val="0"/>
          <w:marRight w:val="0"/>
          <w:marTop w:val="0"/>
          <w:marBottom w:val="0"/>
          <w:divBdr>
            <w:top w:val="none" w:sz="0" w:space="0" w:color="auto"/>
            <w:left w:val="none" w:sz="0" w:space="0" w:color="auto"/>
            <w:bottom w:val="none" w:sz="0" w:space="0" w:color="auto"/>
            <w:right w:val="none" w:sz="0" w:space="0" w:color="auto"/>
          </w:divBdr>
        </w:div>
        <w:div w:id="391974298">
          <w:marLeft w:val="0"/>
          <w:marRight w:val="0"/>
          <w:marTop w:val="0"/>
          <w:marBottom w:val="0"/>
          <w:divBdr>
            <w:top w:val="none" w:sz="0" w:space="0" w:color="auto"/>
            <w:left w:val="none" w:sz="0" w:space="0" w:color="auto"/>
            <w:bottom w:val="none" w:sz="0" w:space="0" w:color="auto"/>
            <w:right w:val="none" w:sz="0" w:space="0" w:color="auto"/>
          </w:divBdr>
        </w:div>
        <w:div w:id="402945222">
          <w:marLeft w:val="0"/>
          <w:marRight w:val="0"/>
          <w:marTop w:val="0"/>
          <w:marBottom w:val="0"/>
          <w:divBdr>
            <w:top w:val="none" w:sz="0" w:space="0" w:color="auto"/>
            <w:left w:val="none" w:sz="0" w:space="0" w:color="auto"/>
            <w:bottom w:val="none" w:sz="0" w:space="0" w:color="auto"/>
            <w:right w:val="none" w:sz="0" w:space="0" w:color="auto"/>
          </w:divBdr>
        </w:div>
        <w:div w:id="403529100">
          <w:marLeft w:val="0"/>
          <w:marRight w:val="0"/>
          <w:marTop w:val="0"/>
          <w:marBottom w:val="0"/>
          <w:divBdr>
            <w:top w:val="none" w:sz="0" w:space="0" w:color="auto"/>
            <w:left w:val="none" w:sz="0" w:space="0" w:color="auto"/>
            <w:bottom w:val="none" w:sz="0" w:space="0" w:color="auto"/>
            <w:right w:val="none" w:sz="0" w:space="0" w:color="auto"/>
          </w:divBdr>
        </w:div>
        <w:div w:id="410195502">
          <w:marLeft w:val="0"/>
          <w:marRight w:val="0"/>
          <w:marTop w:val="0"/>
          <w:marBottom w:val="0"/>
          <w:divBdr>
            <w:top w:val="none" w:sz="0" w:space="0" w:color="auto"/>
            <w:left w:val="none" w:sz="0" w:space="0" w:color="auto"/>
            <w:bottom w:val="none" w:sz="0" w:space="0" w:color="auto"/>
            <w:right w:val="none" w:sz="0" w:space="0" w:color="auto"/>
          </w:divBdr>
        </w:div>
        <w:div w:id="420881575">
          <w:marLeft w:val="0"/>
          <w:marRight w:val="0"/>
          <w:marTop w:val="0"/>
          <w:marBottom w:val="0"/>
          <w:divBdr>
            <w:top w:val="none" w:sz="0" w:space="0" w:color="auto"/>
            <w:left w:val="none" w:sz="0" w:space="0" w:color="auto"/>
            <w:bottom w:val="none" w:sz="0" w:space="0" w:color="auto"/>
            <w:right w:val="none" w:sz="0" w:space="0" w:color="auto"/>
          </w:divBdr>
        </w:div>
        <w:div w:id="428429767">
          <w:marLeft w:val="0"/>
          <w:marRight w:val="0"/>
          <w:marTop w:val="0"/>
          <w:marBottom w:val="0"/>
          <w:divBdr>
            <w:top w:val="none" w:sz="0" w:space="0" w:color="auto"/>
            <w:left w:val="none" w:sz="0" w:space="0" w:color="auto"/>
            <w:bottom w:val="none" w:sz="0" w:space="0" w:color="auto"/>
            <w:right w:val="none" w:sz="0" w:space="0" w:color="auto"/>
          </w:divBdr>
        </w:div>
        <w:div w:id="432895282">
          <w:marLeft w:val="0"/>
          <w:marRight w:val="0"/>
          <w:marTop w:val="0"/>
          <w:marBottom w:val="0"/>
          <w:divBdr>
            <w:top w:val="none" w:sz="0" w:space="0" w:color="auto"/>
            <w:left w:val="none" w:sz="0" w:space="0" w:color="auto"/>
            <w:bottom w:val="none" w:sz="0" w:space="0" w:color="auto"/>
            <w:right w:val="none" w:sz="0" w:space="0" w:color="auto"/>
          </w:divBdr>
        </w:div>
        <w:div w:id="468206674">
          <w:marLeft w:val="0"/>
          <w:marRight w:val="0"/>
          <w:marTop w:val="0"/>
          <w:marBottom w:val="0"/>
          <w:divBdr>
            <w:top w:val="none" w:sz="0" w:space="0" w:color="auto"/>
            <w:left w:val="none" w:sz="0" w:space="0" w:color="auto"/>
            <w:bottom w:val="none" w:sz="0" w:space="0" w:color="auto"/>
            <w:right w:val="none" w:sz="0" w:space="0" w:color="auto"/>
          </w:divBdr>
        </w:div>
        <w:div w:id="482040551">
          <w:marLeft w:val="0"/>
          <w:marRight w:val="0"/>
          <w:marTop w:val="0"/>
          <w:marBottom w:val="0"/>
          <w:divBdr>
            <w:top w:val="none" w:sz="0" w:space="0" w:color="auto"/>
            <w:left w:val="none" w:sz="0" w:space="0" w:color="auto"/>
            <w:bottom w:val="none" w:sz="0" w:space="0" w:color="auto"/>
            <w:right w:val="none" w:sz="0" w:space="0" w:color="auto"/>
          </w:divBdr>
        </w:div>
        <w:div w:id="487869639">
          <w:marLeft w:val="0"/>
          <w:marRight w:val="0"/>
          <w:marTop w:val="0"/>
          <w:marBottom w:val="0"/>
          <w:divBdr>
            <w:top w:val="none" w:sz="0" w:space="0" w:color="auto"/>
            <w:left w:val="none" w:sz="0" w:space="0" w:color="auto"/>
            <w:bottom w:val="none" w:sz="0" w:space="0" w:color="auto"/>
            <w:right w:val="none" w:sz="0" w:space="0" w:color="auto"/>
          </w:divBdr>
        </w:div>
        <w:div w:id="498161021">
          <w:marLeft w:val="0"/>
          <w:marRight w:val="0"/>
          <w:marTop w:val="0"/>
          <w:marBottom w:val="0"/>
          <w:divBdr>
            <w:top w:val="none" w:sz="0" w:space="0" w:color="auto"/>
            <w:left w:val="none" w:sz="0" w:space="0" w:color="auto"/>
            <w:bottom w:val="none" w:sz="0" w:space="0" w:color="auto"/>
            <w:right w:val="none" w:sz="0" w:space="0" w:color="auto"/>
          </w:divBdr>
        </w:div>
        <w:div w:id="507402921">
          <w:marLeft w:val="0"/>
          <w:marRight w:val="0"/>
          <w:marTop w:val="0"/>
          <w:marBottom w:val="0"/>
          <w:divBdr>
            <w:top w:val="none" w:sz="0" w:space="0" w:color="auto"/>
            <w:left w:val="none" w:sz="0" w:space="0" w:color="auto"/>
            <w:bottom w:val="none" w:sz="0" w:space="0" w:color="auto"/>
            <w:right w:val="none" w:sz="0" w:space="0" w:color="auto"/>
          </w:divBdr>
        </w:div>
        <w:div w:id="512039445">
          <w:marLeft w:val="0"/>
          <w:marRight w:val="0"/>
          <w:marTop w:val="0"/>
          <w:marBottom w:val="0"/>
          <w:divBdr>
            <w:top w:val="none" w:sz="0" w:space="0" w:color="auto"/>
            <w:left w:val="none" w:sz="0" w:space="0" w:color="auto"/>
            <w:bottom w:val="none" w:sz="0" w:space="0" w:color="auto"/>
            <w:right w:val="none" w:sz="0" w:space="0" w:color="auto"/>
          </w:divBdr>
        </w:div>
        <w:div w:id="539248696">
          <w:marLeft w:val="0"/>
          <w:marRight w:val="0"/>
          <w:marTop w:val="0"/>
          <w:marBottom w:val="0"/>
          <w:divBdr>
            <w:top w:val="none" w:sz="0" w:space="0" w:color="auto"/>
            <w:left w:val="none" w:sz="0" w:space="0" w:color="auto"/>
            <w:bottom w:val="none" w:sz="0" w:space="0" w:color="auto"/>
            <w:right w:val="none" w:sz="0" w:space="0" w:color="auto"/>
          </w:divBdr>
        </w:div>
        <w:div w:id="541868506">
          <w:marLeft w:val="0"/>
          <w:marRight w:val="0"/>
          <w:marTop w:val="0"/>
          <w:marBottom w:val="0"/>
          <w:divBdr>
            <w:top w:val="none" w:sz="0" w:space="0" w:color="auto"/>
            <w:left w:val="none" w:sz="0" w:space="0" w:color="auto"/>
            <w:bottom w:val="none" w:sz="0" w:space="0" w:color="auto"/>
            <w:right w:val="none" w:sz="0" w:space="0" w:color="auto"/>
          </w:divBdr>
        </w:div>
        <w:div w:id="550188858">
          <w:marLeft w:val="0"/>
          <w:marRight w:val="0"/>
          <w:marTop w:val="0"/>
          <w:marBottom w:val="0"/>
          <w:divBdr>
            <w:top w:val="none" w:sz="0" w:space="0" w:color="auto"/>
            <w:left w:val="none" w:sz="0" w:space="0" w:color="auto"/>
            <w:bottom w:val="none" w:sz="0" w:space="0" w:color="auto"/>
            <w:right w:val="none" w:sz="0" w:space="0" w:color="auto"/>
          </w:divBdr>
        </w:div>
        <w:div w:id="565262443">
          <w:marLeft w:val="0"/>
          <w:marRight w:val="0"/>
          <w:marTop w:val="0"/>
          <w:marBottom w:val="0"/>
          <w:divBdr>
            <w:top w:val="none" w:sz="0" w:space="0" w:color="auto"/>
            <w:left w:val="none" w:sz="0" w:space="0" w:color="auto"/>
            <w:bottom w:val="none" w:sz="0" w:space="0" w:color="auto"/>
            <w:right w:val="none" w:sz="0" w:space="0" w:color="auto"/>
          </w:divBdr>
        </w:div>
        <w:div w:id="575893572">
          <w:marLeft w:val="0"/>
          <w:marRight w:val="0"/>
          <w:marTop w:val="0"/>
          <w:marBottom w:val="0"/>
          <w:divBdr>
            <w:top w:val="none" w:sz="0" w:space="0" w:color="auto"/>
            <w:left w:val="none" w:sz="0" w:space="0" w:color="auto"/>
            <w:bottom w:val="none" w:sz="0" w:space="0" w:color="auto"/>
            <w:right w:val="none" w:sz="0" w:space="0" w:color="auto"/>
          </w:divBdr>
        </w:div>
        <w:div w:id="579213135">
          <w:marLeft w:val="0"/>
          <w:marRight w:val="0"/>
          <w:marTop w:val="0"/>
          <w:marBottom w:val="0"/>
          <w:divBdr>
            <w:top w:val="none" w:sz="0" w:space="0" w:color="auto"/>
            <w:left w:val="none" w:sz="0" w:space="0" w:color="auto"/>
            <w:bottom w:val="none" w:sz="0" w:space="0" w:color="auto"/>
            <w:right w:val="none" w:sz="0" w:space="0" w:color="auto"/>
          </w:divBdr>
        </w:div>
        <w:div w:id="580256293">
          <w:marLeft w:val="0"/>
          <w:marRight w:val="0"/>
          <w:marTop w:val="0"/>
          <w:marBottom w:val="0"/>
          <w:divBdr>
            <w:top w:val="none" w:sz="0" w:space="0" w:color="auto"/>
            <w:left w:val="none" w:sz="0" w:space="0" w:color="auto"/>
            <w:bottom w:val="none" w:sz="0" w:space="0" w:color="auto"/>
            <w:right w:val="none" w:sz="0" w:space="0" w:color="auto"/>
          </w:divBdr>
        </w:div>
        <w:div w:id="588543118">
          <w:marLeft w:val="0"/>
          <w:marRight w:val="0"/>
          <w:marTop w:val="0"/>
          <w:marBottom w:val="0"/>
          <w:divBdr>
            <w:top w:val="none" w:sz="0" w:space="0" w:color="auto"/>
            <w:left w:val="none" w:sz="0" w:space="0" w:color="auto"/>
            <w:bottom w:val="none" w:sz="0" w:space="0" w:color="auto"/>
            <w:right w:val="none" w:sz="0" w:space="0" w:color="auto"/>
          </w:divBdr>
        </w:div>
        <w:div w:id="594214924">
          <w:marLeft w:val="0"/>
          <w:marRight w:val="0"/>
          <w:marTop w:val="0"/>
          <w:marBottom w:val="0"/>
          <w:divBdr>
            <w:top w:val="none" w:sz="0" w:space="0" w:color="auto"/>
            <w:left w:val="none" w:sz="0" w:space="0" w:color="auto"/>
            <w:bottom w:val="none" w:sz="0" w:space="0" w:color="auto"/>
            <w:right w:val="none" w:sz="0" w:space="0" w:color="auto"/>
          </w:divBdr>
        </w:div>
        <w:div w:id="601573678">
          <w:marLeft w:val="0"/>
          <w:marRight w:val="0"/>
          <w:marTop w:val="0"/>
          <w:marBottom w:val="0"/>
          <w:divBdr>
            <w:top w:val="none" w:sz="0" w:space="0" w:color="auto"/>
            <w:left w:val="none" w:sz="0" w:space="0" w:color="auto"/>
            <w:bottom w:val="none" w:sz="0" w:space="0" w:color="auto"/>
            <w:right w:val="none" w:sz="0" w:space="0" w:color="auto"/>
          </w:divBdr>
        </w:div>
        <w:div w:id="609775705">
          <w:marLeft w:val="0"/>
          <w:marRight w:val="0"/>
          <w:marTop w:val="0"/>
          <w:marBottom w:val="0"/>
          <w:divBdr>
            <w:top w:val="none" w:sz="0" w:space="0" w:color="auto"/>
            <w:left w:val="none" w:sz="0" w:space="0" w:color="auto"/>
            <w:bottom w:val="none" w:sz="0" w:space="0" w:color="auto"/>
            <w:right w:val="none" w:sz="0" w:space="0" w:color="auto"/>
          </w:divBdr>
        </w:div>
        <w:div w:id="627980665">
          <w:marLeft w:val="0"/>
          <w:marRight w:val="0"/>
          <w:marTop w:val="0"/>
          <w:marBottom w:val="0"/>
          <w:divBdr>
            <w:top w:val="none" w:sz="0" w:space="0" w:color="auto"/>
            <w:left w:val="none" w:sz="0" w:space="0" w:color="auto"/>
            <w:bottom w:val="none" w:sz="0" w:space="0" w:color="auto"/>
            <w:right w:val="none" w:sz="0" w:space="0" w:color="auto"/>
          </w:divBdr>
        </w:div>
        <w:div w:id="629286195">
          <w:marLeft w:val="0"/>
          <w:marRight w:val="0"/>
          <w:marTop w:val="0"/>
          <w:marBottom w:val="0"/>
          <w:divBdr>
            <w:top w:val="none" w:sz="0" w:space="0" w:color="auto"/>
            <w:left w:val="none" w:sz="0" w:space="0" w:color="auto"/>
            <w:bottom w:val="none" w:sz="0" w:space="0" w:color="auto"/>
            <w:right w:val="none" w:sz="0" w:space="0" w:color="auto"/>
          </w:divBdr>
        </w:div>
        <w:div w:id="634338077">
          <w:marLeft w:val="0"/>
          <w:marRight w:val="0"/>
          <w:marTop w:val="0"/>
          <w:marBottom w:val="0"/>
          <w:divBdr>
            <w:top w:val="none" w:sz="0" w:space="0" w:color="auto"/>
            <w:left w:val="none" w:sz="0" w:space="0" w:color="auto"/>
            <w:bottom w:val="none" w:sz="0" w:space="0" w:color="auto"/>
            <w:right w:val="none" w:sz="0" w:space="0" w:color="auto"/>
          </w:divBdr>
        </w:div>
        <w:div w:id="647319654">
          <w:marLeft w:val="0"/>
          <w:marRight w:val="0"/>
          <w:marTop w:val="0"/>
          <w:marBottom w:val="0"/>
          <w:divBdr>
            <w:top w:val="none" w:sz="0" w:space="0" w:color="auto"/>
            <w:left w:val="none" w:sz="0" w:space="0" w:color="auto"/>
            <w:bottom w:val="none" w:sz="0" w:space="0" w:color="auto"/>
            <w:right w:val="none" w:sz="0" w:space="0" w:color="auto"/>
          </w:divBdr>
        </w:div>
        <w:div w:id="648286117">
          <w:marLeft w:val="0"/>
          <w:marRight w:val="0"/>
          <w:marTop w:val="0"/>
          <w:marBottom w:val="0"/>
          <w:divBdr>
            <w:top w:val="none" w:sz="0" w:space="0" w:color="auto"/>
            <w:left w:val="none" w:sz="0" w:space="0" w:color="auto"/>
            <w:bottom w:val="none" w:sz="0" w:space="0" w:color="auto"/>
            <w:right w:val="none" w:sz="0" w:space="0" w:color="auto"/>
          </w:divBdr>
        </w:div>
        <w:div w:id="649596906">
          <w:marLeft w:val="0"/>
          <w:marRight w:val="0"/>
          <w:marTop w:val="0"/>
          <w:marBottom w:val="0"/>
          <w:divBdr>
            <w:top w:val="none" w:sz="0" w:space="0" w:color="auto"/>
            <w:left w:val="none" w:sz="0" w:space="0" w:color="auto"/>
            <w:bottom w:val="none" w:sz="0" w:space="0" w:color="auto"/>
            <w:right w:val="none" w:sz="0" w:space="0" w:color="auto"/>
          </w:divBdr>
        </w:div>
        <w:div w:id="650984243">
          <w:marLeft w:val="0"/>
          <w:marRight w:val="0"/>
          <w:marTop w:val="0"/>
          <w:marBottom w:val="0"/>
          <w:divBdr>
            <w:top w:val="none" w:sz="0" w:space="0" w:color="auto"/>
            <w:left w:val="none" w:sz="0" w:space="0" w:color="auto"/>
            <w:bottom w:val="none" w:sz="0" w:space="0" w:color="auto"/>
            <w:right w:val="none" w:sz="0" w:space="0" w:color="auto"/>
          </w:divBdr>
        </w:div>
        <w:div w:id="651525009">
          <w:marLeft w:val="0"/>
          <w:marRight w:val="0"/>
          <w:marTop w:val="0"/>
          <w:marBottom w:val="0"/>
          <w:divBdr>
            <w:top w:val="none" w:sz="0" w:space="0" w:color="auto"/>
            <w:left w:val="none" w:sz="0" w:space="0" w:color="auto"/>
            <w:bottom w:val="none" w:sz="0" w:space="0" w:color="auto"/>
            <w:right w:val="none" w:sz="0" w:space="0" w:color="auto"/>
          </w:divBdr>
        </w:div>
        <w:div w:id="663895415">
          <w:marLeft w:val="0"/>
          <w:marRight w:val="0"/>
          <w:marTop w:val="0"/>
          <w:marBottom w:val="0"/>
          <w:divBdr>
            <w:top w:val="none" w:sz="0" w:space="0" w:color="auto"/>
            <w:left w:val="none" w:sz="0" w:space="0" w:color="auto"/>
            <w:bottom w:val="none" w:sz="0" w:space="0" w:color="auto"/>
            <w:right w:val="none" w:sz="0" w:space="0" w:color="auto"/>
          </w:divBdr>
        </w:div>
        <w:div w:id="664864897">
          <w:marLeft w:val="0"/>
          <w:marRight w:val="0"/>
          <w:marTop w:val="0"/>
          <w:marBottom w:val="0"/>
          <w:divBdr>
            <w:top w:val="none" w:sz="0" w:space="0" w:color="auto"/>
            <w:left w:val="none" w:sz="0" w:space="0" w:color="auto"/>
            <w:bottom w:val="none" w:sz="0" w:space="0" w:color="auto"/>
            <w:right w:val="none" w:sz="0" w:space="0" w:color="auto"/>
          </w:divBdr>
        </w:div>
        <w:div w:id="665087832">
          <w:marLeft w:val="0"/>
          <w:marRight w:val="0"/>
          <w:marTop w:val="0"/>
          <w:marBottom w:val="0"/>
          <w:divBdr>
            <w:top w:val="none" w:sz="0" w:space="0" w:color="auto"/>
            <w:left w:val="none" w:sz="0" w:space="0" w:color="auto"/>
            <w:bottom w:val="none" w:sz="0" w:space="0" w:color="auto"/>
            <w:right w:val="none" w:sz="0" w:space="0" w:color="auto"/>
          </w:divBdr>
        </w:div>
        <w:div w:id="674264109">
          <w:marLeft w:val="0"/>
          <w:marRight w:val="0"/>
          <w:marTop w:val="0"/>
          <w:marBottom w:val="0"/>
          <w:divBdr>
            <w:top w:val="none" w:sz="0" w:space="0" w:color="auto"/>
            <w:left w:val="none" w:sz="0" w:space="0" w:color="auto"/>
            <w:bottom w:val="none" w:sz="0" w:space="0" w:color="auto"/>
            <w:right w:val="none" w:sz="0" w:space="0" w:color="auto"/>
          </w:divBdr>
        </w:div>
        <w:div w:id="675576149">
          <w:marLeft w:val="0"/>
          <w:marRight w:val="0"/>
          <w:marTop w:val="0"/>
          <w:marBottom w:val="0"/>
          <w:divBdr>
            <w:top w:val="none" w:sz="0" w:space="0" w:color="auto"/>
            <w:left w:val="none" w:sz="0" w:space="0" w:color="auto"/>
            <w:bottom w:val="none" w:sz="0" w:space="0" w:color="auto"/>
            <w:right w:val="none" w:sz="0" w:space="0" w:color="auto"/>
          </w:divBdr>
        </w:div>
        <w:div w:id="683168742">
          <w:marLeft w:val="0"/>
          <w:marRight w:val="0"/>
          <w:marTop w:val="0"/>
          <w:marBottom w:val="0"/>
          <w:divBdr>
            <w:top w:val="none" w:sz="0" w:space="0" w:color="auto"/>
            <w:left w:val="none" w:sz="0" w:space="0" w:color="auto"/>
            <w:bottom w:val="none" w:sz="0" w:space="0" w:color="auto"/>
            <w:right w:val="none" w:sz="0" w:space="0" w:color="auto"/>
          </w:divBdr>
        </w:div>
        <w:div w:id="693118902">
          <w:marLeft w:val="0"/>
          <w:marRight w:val="0"/>
          <w:marTop w:val="0"/>
          <w:marBottom w:val="0"/>
          <w:divBdr>
            <w:top w:val="none" w:sz="0" w:space="0" w:color="auto"/>
            <w:left w:val="none" w:sz="0" w:space="0" w:color="auto"/>
            <w:bottom w:val="none" w:sz="0" w:space="0" w:color="auto"/>
            <w:right w:val="none" w:sz="0" w:space="0" w:color="auto"/>
          </w:divBdr>
        </w:div>
        <w:div w:id="694118214">
          <w:marLeft w:val="0"/>
          <w:marRight w:val="0"/>
          <w:marTop w:val="0"/>
          <w:marBottom w:val="0"/>
          <w:divBdr>
            <w:top w:val="none" w:sz="0" w:space="0" w:color="auto"/>
            <w:left w:val="none" w:sz="0" w:space="0" w:color="auto"/>
            <w:bottom w:val="none" w:sz="0" w:space="0" w:color="auto"/>
            <w:right w:val="none" w:sz="0" w:space="0" w:color="auto"/>
          </w:divBdr>
        </w:div>
        <w:div w:id="694573470">
          <w:marLeft w:val="0"/>
          <w:marRight w:val="0"/>
          <w:marTop w:val="0"/>
          <w:marBottom w:val="0"/>
          <w:divBdr>
            <w:top w:val="none" w:sz="0" w:space="0" w:color="auto"/>
            <w:left w:val="none" w:sz="0" w:space="0" w:color="auto"/>
            <w:bottom w:val="none" w:sz="0" w:space="0" w:color="auto"/>
            <w:right w:val="none" w:sz="0" w:space="0" w:color="auto"/>
          </w:divBdr>
        </w:div>
        <w:div w:id="719013790">
          <w:marLeft w:val="0"/>
          <w:marRight w:val="0"/>
          <w:marTop w:val="0"/>
          <w:marBottom w:val="0"/>
          <w:divBdr>
            <w:top w:val="none" w:sz="0" w:space="0" w:color="auto"/>
            <w:left w:val="none" w:sz="0" w:space="0" w:color="auto"/>
            <w:bottom w:val="none" w:sz="0" w:space="0" w:color="auto"/>
            <w:right w:val="none" w:sz="0" w:space="0" w:color="auto"/>
          </w:divBdr>
        </w:div>
        <w:div w:id="728303167">
          <w:marLeft w:val="0"/>
          <w:marRight w:val="0"/>
          <w:marTop w:val="0"/>
          <w:marBottom w:val="0"/>
          <w:divBdr>
            <w:top w:val="none" w:sz="0" w:space="0" w:color="auto"/>
            <w:left w:val="none" w:sz="0" w:space="0" w:color="auto"/>
            <w:bottom w:val="none" w:sz="0" w:space="0" w:color="auto"/>
            <w:right w:val="none" w:sz="0" w:space="0" w:color="auto"/>
          </w:divBdr>
        </w:div>
        <w:div w:id="734860378">
          <w:marLeft w:val="0"/>
          <w:marRight w:val="0"/>
          <w:marTop w:val="0"/>
          <w:marBottom w:val="0"/>
          <w:divBdr>
            <w:top w:val="none" w:sz="0" w:space="0" w:color="auto"/>
            <w:left w:val="none" w:sz="0" w:space="0" w:color="auto"/>
            <w:bottom w:val="none" w:sz="0" w:space="0" w:color="auto"/>
            <w:right w:val="none" w:sz="0" w:space="0" w:color="auto"/>
          </w:divBdr>
        </w:div>
        <w:div w:id="754207779">
          <w:marLeft w:val="0"/>
          <w:marRight w:val="0"/>
          <w:marTop w:val="0"/>
          <w:marBottom w:val="0"/>
          <w:divBdr>
            <w:top w:val="none" w:sz="0" w:space="0" w:color="auto"/>
            <w:left w:val="none" w:sz="0" w:space="0" w:color="auto"/>
            <w:bottom w:val="none" w:sz="0" w:space="0" w:color="auto"/>
            <w:right w:val="none" w:sz="0" w:space="0" w:color="auto"/>
          </w:divBdr>
        </w:div>
        <w:div w:id="764959836">
          <w:marLeft w:val="0"/>
          <w:marRight w:val="0"/>
          <w:marTop w:val="0"/>
          <w:marBottom w:val="0"/>
          <w:divBdr>
            <w:top w:val="none" w:sz="0" w:space="0" w:color="auto"/>
            <w:left w:val="none" w:sz="0" w:space="0" w:color="auto"/>
            <w:bottom w:val="none" w:sz="0" w:space="0" w:color="auto"/>
            <w:right w:val="none" w:sz="0" w:space="0" w:color="auto"/>
          </w:divBdr>
        </w:div>
        <w:div w:id="770202335">
          <w:marLeft w:val="0"/>
          <w:marRight w:val="0"/>
          <w:marTop w:val="0"/>
          <w:marBottom w:val="0"/>
          <w:divBdr>
            <w:top w:val="none" w:sz="0" w:space="0" w:color="auto"/>
            <w:left w:val="none" w:sz="0" w:space="0" w:color="auto"/>
            <w:bottom w:val="none" w:sz="0" w:space="0" w:color="auto"/>
            <w:right w:val="none" w:sz="0" w:space="0" w:color="auto"/>
          </w:divBdr>
        </w:div>
        <w:div w:id="782262971">
          <w:marLeft w:val="0"/>
          <w:marRight w:val="0"/>
          <w:marTop w:val="0"/>
          <w:marBottom w:val="0"/>
          <w:divBdr>
            <w:top w:val="none" w:sz="0" w:space="0" w:color="auto"/>
            <w:left w:val="none" w:sz="0" w:space="0" w:color="auto"/>
            <w:bottom w:val="none" w:sz="0" w:space="0" w:color="auto"/>
            <w:right w:val="none" w:sz="0" w:space="0" w:color="auto"/>
          </w:divBdr>
        </w:div>
        <w:div w:id="789516609">
          <w:marLeft w:val="0"/>
          <w:marRight w:val="0"/>
          <w:marTop w:val="0"/>
          <w:marBottom w:val="0"/>
          <w:divBdr>
            <w:top w:val="none" w:sz="0" w:space="0" w:color="auto"/>
            <w:left w:val="none" w:sz="0" w:space="0" w:color="auto"/>
            <w:bottom w:val="none" w:sz="0" w:space="0" w:color="auto"/>
            <w:right w:val="none" w:sz="0" w:space="0" w:color="auto"/>
          </w:divBdr>
        </w:div>
        <w:div w:id="794327214">
          <w:marLeft w:val="0"/>
          <w:marRight w:val="0"/>
          <w:marTop w:val="0"/>
          <w:marBottom w:val="0"/>
          <w:divBdr>
            <w:top w:val="none" w:sz="0" w:space="0" w:color="auto"/>
            <w:left w:val="none" w:sz="0" w:space="0" w:color="auto"/>
            <w:bottom w:val="none" w:sz="0" w:space="0" w:color="auto"/>
            <w:right w:val="none" w:sz="0" w:space="0" w:color="auto"/>
          </w:divBdr>
        </w:div>
        <w:div w:id="810319368">
          <w:marLeft w:val="0"/>
          <w:marRight w:val="0"/>
          <w:marTop w:val="0"/>
          <w:marBottom w:val="0"/>
          <w:divBdr>
            <w:top w:val="none" w:sz="0" w:space="0" w:color="auto"/>
            <w:left w:val="none" w:sz="0" w:space="0" w:color="auto"/>
            <w:bottom w:val="none" w:sz="0" w:space="0" w:color="auto"/>
            <w:right w:val="none" w:sz="0" w:space="0" w:color="auto"/>
          </w:divBdr>
        </w:div>
        <w:div w:id="818230388">
          <w:marLeft w:val="0"/>
          <w:marRight w:val="0"/>
          <w:marTop w:val="0"/>
          <w:marBottom w:val="0"/>
          <w:divBdr>
            <w:top w:val="none" w:sz="0" w:space="0" w:color="auto"/>
            <w:left w:val="none" w:sz="0" w:space="0" w:color="auto"/>
            <w:bottom w:val="none" w:sz="0" w:space="0" w:color="auto"/>
            <w:right w:val="none" w:sz="0" w:space="0" w:color="auto"/>
          </w:divBdr>
        </w:div>
        <w:div w:id="828013381">
          <w:marLeft w:val="0"/>
          <w:marRight w:val="0"/>
          <w:marTop w:val="0"/>
          <w:marBottom w:val="0"/>
          <w:divBdr>
            <w:top w:val="none" w:sz="0" w:space="0" w:color="auto"/>
            <w:left w:val="none" w:sz="0" w:space="0" w:color="auto"/>
            <w:bottom w:val="none" w:sz="0" w:space="0" w:color="auto"/>
            <w:right w:val="none" w:sz="0" w:space="0" w:color="auto"/>
          </w:divBdr>
        </w:div>
        <w:div w:id="830755496">
          <w:marLeft w:val="0"/>
          <w:marRight w:val="0"/>
          <w:marTop w:val="0"/>
          <w:marBottom w:val="0"/>
          <w:divBdr>
            <w:top w:val="none" w:sz="0" w:space="0" w:color="auto"/>
            <w:left w:val="none" w:sz="0" w:space="0" w:color="auto"/>
            <w:bottom w:val="none" w:sz="0" w:space="0" w:color="auto"/>
            <w:right w:val="none" w:sz="0" w:space="0" w:color="auto"/>
          </w:divBdr>
        </w:div>
        <w:div w:id="831674630">
          <w:marLeft w:val="0"/>
          <w:marRight w:val="0"/>
          <w:marTop w:val="0"/>
          <w:marBottom w:val="0"/>
          <w:divBdr>
            <w:top w:val="none" w:sz="0" w:space="0" w:color="auto"/>
            <w:left w:val="none" w:sz="0" w:space="0" w:color="auto"/>
            <w:bottom w:val="none" w:sz="0" w:space="0" w:color="auto"/>
            <w:right w:val="none" w:sz="0" w:space="0" w:color="auto"/>
          </w:divBdr>
        </w:div>
        <w:div w:id="834418570">
          <w:marLeft w:val="0"/>
          <w:marRight w:val="0"/>
          <w:marTop w:val="0"/>
          <w:marBottom w:val="0"/>
          <w:divBdr>
            <w:top w:val="none" w:sz="0" w:space="0" w:color="auto"/>
            <w:left w:val="none" w:sz="0" w:space="0" w:color="auto"/>
            <w:bottom w:val="none" w:sz="0" w:space="0" w:color="auto"/>
            <w:right w:val="none" w:sz="0" w:space="0" w:color="auto"/>
          </w:divBdr>
        </w:div>
        <w:div w:id="847603680">
          <w:marLeft w:val="0"/>
          <w:marRight w:val="0"/>
          <w:marTop w:val="0"/>
          <w:marBottom w:val="0"/>
          <w:divBdr>
            <w:top w:val="none" w:sz="0" w:space="0" w:color="auto"/>
            <w:left w:val="none" w:sz="0" w:space="0" w:color="auto"/>
            <w:bottom w:val="none" w:sz="0" w:space="0" w:color="auto"/>
            <w:right w:val="none" w:sz="0" w:space="0" w:color="auto"/>
          </w:divBdr>
        </w:div>
        <w:div w:id="850145705">
          <w:marLeft w:val="0"/>
          <w:marRight w:val="0"/>
          <w:marTop w:val="0"/>
          <w:marBottom w:val="0"/>
          <w:divBdr>
            <w:top w:val="none" w:sz="0" w:space="0" w:color="auto"/>
            <w:left w:val="none" w:sz="0" w:space="0" w:color="auto"/>
            <w:bottom w:val="none" w:sz="0" w:space="0" w:color="auto"/>
            <w:right w:val="none" w:sz="0" w:space="0" w:color="auto"/>
          </w:divBdr>
        </w:div>
        <w:div w:id="852375857">
          <w:marLeft w:val="0"/>
          <w:marRight w:val="0"/>
          <w:marTop w:val="0"/>
          <w:marBottom w:val="0"/>
          <w:divBdr>
            <w:top w:val="none" w:sz="0" w:space="0" w:color="auto"/>
            <w:left w:val="none" w:sz="0" w:space="0" w:color="auto"/>
            <w:bottom w:val="none" w:sz="0" w:space="0" w:color="auto"/>
            <w:right w:val="none" w:sz="0" w:space="0" w:color="auto"/>
          </w:divBdr>
        </w:div>
        <w:div w:id="859439694">
          <w:marLeft w:val="0"/>
          <w:marRight w:val="0"/>
          <w:marTop w:val="0"/>
          <w:marBottom w:val="0"/>
          <w:divBdr>
            <w:top w:val="none" w:sz="0" w:space="0" w:color="auto"/>
            <w:left w:val="none" w:sz="0" w:space="0" w:color="auto"/>
            <w:bottom w:val="none" w:sz="0" w:space="0" w:color="auto"/>
            <w:right w:val="none" w:sz="0" w:space="0" w:color="auto"/>
          </w:divBdr>
        </w:div>
        <w:div w:id="873998517">
          <w:marLeft w:val="0"/>
          <w:marRight w:val="0"/>
          <w:marTop w:val="0"/>
          <w:marBottom w:val="0"/>
          <w:divBdr>
            <w:top w:val="none" w:sz="0" w:space="0" w:color="auto"/>
            <w:left w:val="none" w:sz="0" w:space="0" w:color="auto"/>
            <w:bottom w:val="none" w:sz="0" w:space="0" w:color="auto"/>
            <w:right w:val="none" w:sz="0" w:space="0" w:color="auto"/>
          </w:divBdr>
        </w:div>
        <w:div w:id="874124242">
          <w:marLeft w:val="0"/>
          <w:marRight w:val="0"/>
          <w:marTop w:val="0"/>
          <w:marBottom w:val="0"/>
          <w:divBdr>
            <w:top w:val="none" w:sz="0" w:space="0" w:color="auto"/>
            <w:left w:val="none" w:sz="0" w:space="0" w:color="auto"/>
            <w:bottom w:val="none" w:sz="0" w:space="0" w:color="auto"/>
            <w:right w:val="none" w:sz="0" w:space="0" w:color="auto"/>
          </w:divBdr>
        </w:div>
        <w:div w:id="883252290">
          <w:marLeft w:val="0"/>
          <w:marRight w:val="0"/>
          <w:marTop w:val="0"/>
          <w:marBottom w:val="0"/>
          <w:divBdr>
            <w:top w:val="none" w:sz="0" w:space="0" w:color="auto"/>
            <w:left w:val="none" w:sz="0" w:space="0" w:color="auto"/>
            <w:bottom w:val="none" w:sz="0" w:space="0" w:color="auto"/>
            <w:right w:val="none" w:sz="0" w:space="0" w:color="auto"/>
          </w:divBdr>
        </w:div>
        <w:div w:id="885260505">
          <w:marLeft w:val="0"/>
          <w:marRight w:val="0"/>
          <w:marTop w:val="0"/>
          <w:marBottom w:val="0"/>
          <w:divBdr>
            <w:top w:val="none" w:sz="0" w:space="0" w:color="auto"/>
            <w:left w:val="none" w:sz="0" w:space="0" w:color="auto"/>
            <w:bottom w:val="none" w:sz="0" w:space="0" w:color="auto"/>
            <w:right w:val="none" w:sz="0" w:space="0" w:color="auto"/>
          </w:divBdr>
        </w:div>
        <w:div w:id="885720519">
          <w:marLeft w:val="0"/>
          <w:marRight w:val="0"/>
          <w:marTop w:val="0"/>
          <w:marBottom w:val="0"/>
          <w:divBdr>
            <w:top w:val="none" w:sz="0" w:space="0" w:color="auto"/>
            <w:left w:val="none" w:sz="0" w:space="0" w:color="auto"/>
            <w:bottom w:val="none" w:sz="0" w:space="0" w:color="auto"/>
            <w:right w:val="none" w:sz="0" w:space="0" w:color="auto"/>
          </w:divBdr>
        </w:div>
        <w:div w:id="891699708">
          <w:marLeft w:val="0"/>
          <w:marRight w:val="0"/>
          <w:marTop w:val="0"/>
          <w:marBottom w:val="0"/>
          <w:divBdr>
            <w:top w:val="none" w:sz="0" w:space="0" w:color="auto"/>
            <w:left w:val="none" w:sz="0" w:space="0" w:color="auto"/>
            <w:bottom w:val="none" w:sz="0" w:space="0" w:color="auto"/>
            <w:right w:val="none" w:sz="0" w:space="0" w:color="auto"/>
          </w:divBdr>
        </w:div>
        <w:div w:id="899830217">
          <w:marLeft w:val="0"/>
          <w:marRight w:val="0"/>
          <w:marTop w:val="0"/>
          <w:marBottom w:val="0"/>
          <w:divBdr>
            <w:top w:val="none" w:sz="0" w:space="0" w:color="auto"/>
            <w:left w:val="none" w:sz="0" w:space="0" w:color="auto"/>
            <w:bottom w:val="none" w:sz="0" w:space="0" w:color="auto"/>
            <w:right w:val="none" w:sz="0" w:space="0" w:color="auto"/>
          </w:divBdr>
        </w:div>
        <w:div w:id="908540016">
          <w:marLeft w:val="0"/>
          <w:marRight w:val="0"/>
          <w:marTop w:val="0"/>
          <w:marBottom w:val="0"/>
          <w:divBdr>
            <w:top w:val="none" w:sz="0" w:space="0" w:color="auto"/>
            <w:left w:val="none" w:sz="0" w:space="0" w:color="auto"/>
            <w:bottom w:val="none" w:sz="0" w:space="0" w:color="auto"/>
            <w:right w:val="none" w:sz="0" w:space="0" w:color="auto"/>
          </w:divBdr>
        </w:div>
        <w:div w:id="910192417">
          <w:marLeft w:val="0"/>
          <w:marRight w:val="0"/>
          <w:marTop w:val="0"/>
          <w:marBottom w:val="0"/>
          <w:divBdr>
            <w:top w:val="none" w:sz="0" w:space="0" w:color="auto"/>
            <w:left w:val="none" w:sz="0" w:space="0" w:color="auto"/>
            <w:bottom w:val="none" w:sz="0" w:space="0" w:color="auto"/>
            <w:right w:val="none" w:sz="0" w:space="0" w:color="auto"/>
          </w:divBdr>
        </w:div>
        <w:div w:id="912355790">
          <w:marLeft w:val="0"/>
          <w:marRight w:val="0"/>
          <w:marTop w:val="0"/>
          <w:marBottom w:val="0"/>
          <w:divBdr>
            <w:top w:val="none" w:sz="0" w:space="0" w:color="auto"/>
            <w:left w:val="none" w:sz="0" w:space="0" w:color="auto"/>
            <w:bottom w:val="none" w:sz="0" w:space="0" w:color="auto"/>
            <w:right w:val="none" w:sz="0" w:space="0" w:color="auto"/>
          </w:divBdr>
        </w:div>
        <w:div w:id="919557653">
          <w:marLeft w:val="0"/>
          <w:marRight w:val="0"/>
          <w:marTop w:val="0"/>
          <w:marBottom w:val="0"/>
          <w:divBdr>
            <w:top w:val="none" w:sz="0" w:space="0" w:color="auto"/>
            <w:left w:val="none" w:sz="0" w:space="0" w:color="auto"/>
            <w:bottom w:val="none" w:sz="0" w:space="0" w:color="auto"/>
            <w:right w:val="none" w:sz="0" w:space="0" w:color="auto"/>
          </w:divBdr>
        </w:div>
        <w:div w:id="921258381">
          <w:marLeft w:val="0"/>
          <w:marRight w:val="0"/>
          <w:marTop w:val="0"/>
          <w:marBottom w:val="0"/>
          <w:divBdr>
            <w:top w:val="none" w:sz="0" w:space="0" w:color="auto"/>
            <w:left w:val="none" w:sz="0" w:space="0" w:color="auto"/>
            <w:bottom w:val="none" w:sz="0" w:space="0" w:color="auto"/>
            <w:right w:val="none" w:sz="0" w:space="0" w:color="auto"/>
          </w:divBdr>
        </w:div>
        <w:div w:id="933131647">
          <w:marLeft w:val="0"/>
          <w:marRight w:val="0"/>
          <w:marTop w:val="0"/>
          <w:marBottom w:val="0"/>
          <w:divBdr>
            <w:top w:val="none" w:sz="0" w:space="0" w:color="auto"/>
            <w:left w:val="none" w:sz="0" w:space="0" w:color="auto"/>
            <w:bottom w:val="none" w:sz="0" w:space="0" w:color="auto"/>
            <w:right w:val="none" w:sz="0" w:space="0" w:color="auto"/>
          </w:divBdr>
        </w:div>
        <w:div w:id="934944583">
          <w:marLeft w:val="0"/>
          <w:marRight w:val="0"/>
          <w:marTop w:val="0"/>
          <w:marBottom w:val="0"/>
          <w:divBdr>
            <w:top w:val="none" w:sz="0" w:space="0" w:color="auto"/>
            <w:left w:val="none" w:sz="0" w:space="0" w:color="auto"/>
            <w:bottom w:val="none" w:sz="0" w:space="0" w:color="auto"/>
            <w:right w:val="none" w:sz="0" w:space="0" w:color="auto"/>
          </w:divBdr>
        </w:div>
        <w:div w:id="938104331">
          <w:marLeft w:val="0"/>
          <w:marRight w:val="0"/>
          <w:marTop w:val="0"/>
          <w:marBottom w:val="0"/>
          <w:divBdr>
            <w:top w:val="none" w:sz="0" w:space="0" w:color="auto"/>
            <w:left w:val="none" w:sz="0" w:space="0" w:color="auto"/>
            <w:bottom w:val="none" w:sz="0" w:space="0" w:color="auto"/>
            <w:right w:val="none" w:sz="0" w:space="0" w:color="auto"/>
          </w:divBdr>
        </w:div>
        <w:div w:id="939029343">
          <w:marLeft w:val="0"/>
          <w:marRight w:val="0"/>
          <w:marTop w:val="0"/>
          <w:marBottom w:val="0"/>
          <w:divBdr>
            <w:top w:val="none" w:sz="0" w:space="0" w:color="auto"/>
            <w:left w:val="none" w:sz="0" w:space="0" w:color="auto"/>
            <w:bottom w:val="none" w:sz="0" w:space="0" w:color="auto"/>
            <w:right w:val="none" w:sz="0" w:space="0" w:color="auto"/>
          </w:divBdr>
        </w:div>
        <w:div w:id="952981662">
          <w:marLeft w:val="0"/>
          <w:marRight w:val="0"/>
          <w:marTop w:val="0"/>
          <w:marBottom w:val="0"/>
          <w:divBdr>
            <w:top w:val="none" w:sz="0" w:space="0" w:color="auto"/>
            <w:left w:val="none" w:sz="0" w:space="0" w:color="auto"/>
            <w:bottom w:val="none" w:sz="0" w:space="0" w:color="auto"/>
            <w:right w:val="none" w:sz="0" w:space="0" w:color="auto"/>
          </w:divBdr>
        </w:div>
        <w:div w:id="958730785">
          <w:marLeft w:val="0"/>
          <w:marRight w:val="0"/>
          <w:marTop w:val="0"/>
          <w:marBottom w:val="0"/>
          <w:divBdr>
            <w:top w:val="none" w:sz="0" w:space="0" w:color="auto"/>
            <w:left w:val="none" w:sz="0" w:space="0" w:color="auto"/>
            <w:bottom w:val="none" w:sz="0" w:space="0" w:color="auto"/>
            <w:right w:val="none" w:sz="0" w:space="0" w:color="auto"/>
          </w:divBdr>
        </w:div>
        <w:div w:id="964195215">
          <w:marLeft w:val="0"/>
          <w:marRight w:val="0"/>
          <w:marTop w:val="0"/>
          <w:marBottom w:val="0"/>
          <w:divBdr>
            <w:top w:val="none" w:sz="0" w:space="0" w:color="auto"/>
            <w:left w:val="none" w:sz="0" w:space="0" w:color="auto"/>
            <w:bottom w:val="none" w:sz="0" w:space="0" w:color="auto"/>
            <w:right w:val="none" w:sz="0" w:space="0" w:color="auto"/>
          </w:divBdr>
        </w:div>
        <w:div w:id="975917895">
          <w:marLeft w:val="0"/>
          <w:marRight w:val="0"/>
          <w:marTop w:val="0"/>
          <w:marBottom w:val="0"/>
          <w:divBdr>
            <w:top w:val="none" w:sz="0" w:space="0" w:color="auto"/>
            <w:left w:val="none" w:sz="0" w:space="0" w:color="auto"/>
            <w:bottom w:val="none" w:sz="0" w:space="0" w:color="auto"/>
            <w:right w:val="none" w:sz="0" w:space="0" w:color="auto"/>
          </w:divBdr>
        </w:div>
        <w:div w:id="978459823">
          <w:marLeft w:val="0"/>
          <w:marRight w:val="0"/>
          <w:marTop w:val="0"/>
          <w:marBottom w:val="0"/>
          <w:divBdr>
            <w:top w:val="none" w:sz="0" w:space="0" w:color="auto"/>
            <w:left w:val="none" w:sz="0" w:space="0" w:color="auto"/>
            <w:bottom w:val="none" w:sz="0" w:space="0" w:color="auto"/>
            <w:right w:val="none" w:sz="0" w:space="0" w:color="auto"/>
          </w:divBdr>
        </w:div>
        <w:div w:id="983975121">
          <w:marLeft w:val="0"/>
          <w:marRight w:val="0"/>
          <w:marTop w:val="0"/>
          <w:marBottom w:val="0"/>
          <w:divBdr>
            <w:top w:val="none" w:sz="0" w:space="0" w:color="auto"/>
            <w:left w:val="none" w:sz="0" w:space="0" w:color="auto"/>
            <w:bottom w:val="none" w:sz="0" w:space="0" w:color="auto"/>
            <w:right w:val="none" w:sz="0" w:space="0" w:color="auto"/>
          </w:divBdr>
        </w:div>
        <w:div w:id="1003706023">
          <w:marLeft w:val="0"/>
          <w:marRight w:val="0"/>
          <w:marTop w:val="0"/>
          <w:marBottom w:val="0"/>
          <w:divBdr>
            <w:top w:val="none" w:sz="0" w:space="0" w:color="auto"/>
            <w:left w:val="none" w:sz="0" w:space="0" w:color="auto"/>
            <w:bottom w:val="none" w:sz="0" w:space="0" w:color="auto"/>
            <w:right w:val="none" w:sz="0" w:space="0" w:color="auto"/>
          </w:divBdr>
        </w:div>
        <w:div w:id="1008170148">
          <w:marLeft w:val="0"/>
          <w:marRight w:val="0"/>
          <w:marTop w:val="0"/>
          <w:marBottom w:val="0"/>
          <w:divBdr>
            <w:top w:val="none" w:sz="0" w:space="0" w:color="auto"/>
            <w:left w:val="none" w:sz="0" w:space="0" w:color="auto"/>
            <w:bottom w:val="none" w:sz="0" w:space="0" w:color="auto"/>
            <w:right w:val="none" w:sz="0" w:space="0" w:color="auto"/>
          </w:divBdr>
        </w:div>
        <w:div w:id="1014577625">
          <w:marLeft w:val="0"/>
          <w:marRight w:val="0"/>
          <w:marTop w:val="0"/>
          <w:marBottom w:val="0"/>
          <w:divBdr>
            <w:top w:val="none" w:sz="0" w:space="0" w:color="auto"/>
            <w:left w:val="none" w:sz="0" w:space="0" w:color="auto"/>
            <w:bottom w:val="none" w:sz="0" w:space="0" w:color="auto"/>
            <w:right w:val="none" w:sz="0" w:space="0" w:color="auto"/>
          </w:divBdr>
        </w:div>
        <w:div w:id="1023628341">
          <w:marLeft w:val="0"/>
          <w:marRight w:val="0"/>
          <w:marTop w:val="0"/>
          <w:marBottom w:val="0"/>
          <w:divBdr>
            <w:top w:val="none" w:sz="0" w:space="0" w:color="auto"/>
            <w:left w:val="none" w:sz="0" w:space="0" w:color="auto"/>
            <w:bottom w:val="none" w:sz="0" w:space="0" w:color="auto"/>
            <w:right w:val="none" w:sz="0" w:space="0" w:color="auto"/>
          </w:divBdr>
        </w:div>
        <w:div w:id="1024668421">
          <w:marLeft w:val="0"/>
          <w:marRight w:val="0"/>
          <w:marTop w:val="0"/>
          <w:marBottom w:val="0"/>
          <w:divBdr>
            <w:top w:val="none" w:sz="0" w:space="0" w:color="auto"/>
            <w:left w:val="none" w:sz="0" w:space="0" w:color="auto"/>
            <w:bottom w:val="none" w:sz="0" w:space="0" w:color="auto"/>
            <w:right w:val="none" w:sz="0" w:space="0" w:color="auto"/>
          </w:divBdr>
        </w:div>
        <w:div w:id="1035497296">
          <w:marLeft w:val="0"/>
          <w:marRight w:val="0"/>
          <w:marTop w:val="0"/>
          <w:marBottom w:val="0"/>
          <w:divBdr>
            <w:top w:val="none" w:sz="0" w:space="0" w:color="auto"/>
            <w:left w:val="none" w:sz="0" w:space="0" w:color="auto"/>
            <w:bottom w:val="none" w:sz="0" w:space="0" w:color="auto"/>
            <w:right w:val="none" w:sz="0" w:space="0" w:color="auto"/>
          </w:divBdr>
        </w:div>
        <w:div w:id="1040860389">
          <w:marLeft w:val="0"/>
          <w:marRight w:val="0"/>
          <w:marTop w:val="0"/>
          <w:marBottom w:val="0"/>
          <w:divBdr>
            <w:top w:val="none" w:sz="0" w:space="0" w:color="auto"/>
            <w:left w:val="none" w:sz="0" w:space="0" w:color="auto"/>
            <w:bottom w:val="none" w:sz="0" w:space="0" w:color="auto"/>
            <w:right w:val="none" w:sz="0" w:space="0" w:color="auto"/>
          </w:divBdr>
        </w:div>
        <w:div w:id="1073938928">
          <w:marLeft w:val="0"/>
          <w:marRight w:val="0"/>
          <w:marTop w:val="0"/>
          <w:marBottom w:val="0"/>
          <w:divBdr>
            <w:top w:val="none" w:sz="0" w:space="0" w:color="auto"/>
            <w:left w:val="none" w:sz="0" w:space="0" w:color="auto"/>
            <w:bottom w:val="none" w:sz="0" w:space="0" w:color="auto"/>
            <w:right w:val="none" w:sz="0" w:space="0" w:color="auto"/>
          </w:divBdr>
        </w:div>
        <w:div w:id="1075974431">
          <w:marLeft w:val="0"/>
          <w:marRight w:val="0"/>
          <w:marTop w:val="0"/>
          <w:marBottom w:val="0"/>
          <w:divBdr>
            <w:top w:val="none" w:sz="0" w:space="0" w:color="auto"/>
            <w:left w:val="none" w:sz="0" w:space="0" w:color="auto"/>
            <w:bottom w:val="none" w:sz="0" w:space="0" w:color="auto"/>
            <w:right w:val="none" w:sz="0" w:space="0" w:color="auto"/>
          </w:divBdr>
        </w:div>
        <w:div w:id="1077635082">
          <w:marLeft w:val="0"/>
          <w:marRight w:val="0"/>
          <w:marTop w:val="0"/>
          <w:marBottom w:val="0"/>
          <w:divBdr>
            <w:top w:val="none" w:sz="0" w:space="0" w:color="auto"/>
            <w:left w:val="none" w:sz="0" w:space="0" w:color="auto"/>
            <w:bottom w:val="none" w:sz="0" w:space="0" w:color="auto"/>
            <w:right w:val="none" w:sz="0" w:space="0" w:color="auto"/>
          </w:divBdr>
        </w:div>
        <w:div w:id="1084955395">
          <w:marLeft w:val="0"/>
          <w:marRight w:val="0"/>
          <w:marTop w:val="0"/>
          <w:marBottom w:val="0"/>
          <w:divBdr>
            <w:top w:val="none" w:sz="0" w:space="0" w:color="auto"/>
            <w:left w:val="none" w:sz="0" w:space="0" w:color="auto"/>
            <w:bottom w:val="none" w:sz="0" w:space="0" w:color="auto"/>
            <w:right w:val="none" w:sz="0" w:space="0" w:color="auto"/>
          </w:divBdr>
        </w:div>
        <w:div w:id="1086732241">
          <w:marLeft w:val="0"/>
          <w:marRight w:val="0"/>
          <w:marTop w:val="0"/>
          <w:marBottom w:val="0"/>
          <w:divBdr>
            <w:top w:val="none" w:sz="0" w:space="0" w:color="auto"/>
            <w:left w:val="none" w:sz="0" w:space="0" w:color="auto"/>
            <w:bottom w:val="none" w:sz="0" w:space="0" w:color="auto"/>
            <w:right w:val="none" w:sz="0" w:space="0" w:color="auto"/>
          </w:divBdr>
        </w:div>
        <w:div w:id="1102800473">
          <w:marLeft w:val="0"/>
          <w:marRight w:val="0"/>
          <w:marTop w:val="0"/>
          <w:marBottom w:val="0"/>
          <w:divBdr>
            <w:top w:val="none" w:sz="0" w:space="0" w:color="auto"/>
            <w:left w:val="none" w:sz="0" w:space="0" w:color="auto"/>
            <w:bottom w:val="none" w:sz="0" w:space="0" w:color="auto"/>
            <w:right w:val="none" w:sz="0" w:space="0" w:color="auto"/>
          </w:divBdr>
        </w:div>
        <w:div w:id="1106000095">
          <w:marLeft w:val="0"/>
          <w:marRight w:val="0"/>
          <w:marTop w:val="0"/>
          <w:marBottom w:val="0"/>
          <w:divBdr>
            <w:top w:val="none" w:sz="0" w:space="0" w:color="auto"/>
            <w:left w:val="none" w:sz="0" w:space="0" w:color="auto"/>
            <w:bottom w:val="none" w:sz="0" w:space="0" w:color="auto"/>
            <w:right w:val="none" w:sz="0" w:space="0" w:color="auto"/>
          </w:divBdr>
        </w:div>
        <w:div w:id="1131291099">
          <w:marLeft w:val="0"/>
          <w:marRight w:val="0"/>
          <w:marTop w:val="0"/>
          <w:marBottom w:val="0"/>
          <w:divBdr>
            <w:top w:val="none" w:sz="0" w:space="0" w:color="auto"/>
            <w:left w:val="none" w:sz="0" w:space="0" w:color="auto"/>
            <w:bottom w:val="none" w:sz="0" w:space="0" w:color="auto"/>
            <w:right w:val="none" w:sz="0" w:space="0" w:color="auto"/>
          </w:divBdr>
        </w:div>
        <w:div w:id="1144080805">
          <w:marLeft w:val="0"/>
          <w:marRight w:val="0"/>
          <w:marTop w:val="0"/>
          <w:marBottom w:val="0"/>
          <w:divBdr>
            <w:top w:val="none" w:sz="0" w:space="0" w:color="auto"/>
            <w:left w:val="none" w:sz="0" w:space="0" w:color="auto"/>
            <w:bottom w:val="none" w:sz="0" w:space="0" w:color="auto"/>
            <w:right w:val="none" w:sz="0" w:space="0" w:color="auto"/>
          </w:divBdr>
        </w:div>
        <w:div w:id="1162433407">
          <w:marLeft w:val="0"/>
          <w:marRight w:val="0"/>
          <w:marTop w:val="0"/>
          <w:marBottom w:val="0"/>
          <w:divBdr>
            <w:top w:val="none" w:sz="0" w:space="0" w:color="auto"/>
            <w:left w:val="none" w:sz="0" w:space="0" w:color="auto"/>
            <w:bottom w:val="none" w:sz="0" w:space="0" w:color="auto"/>
            <w:right w:val="none" w:sz="0" w:space="0" w:color="auto"/>
          </w:divBdr>
        </w:div>
        <w:div w:id="1163005739">
          <w:marLeft w:val="0"/>
          <w:marRight w:val="0"/>
          <w:marTop w:val="0"/>
          <w:marBottom w:val="0"/>
          <w:divBdr>
            <w:top w:val="none" w:sz="0" w:space="0" w:color="auto"/>
            <w:left w:val="none" w:sz="0" w:space="0" w:color="auto"/>
            <w:bottom w:val="none" w:sz="0" w:space="0" w:color="auto"/>
            <w:right w:val="none" w:sz="0" w:space="0" w:color="auto"/>
          </w:divBdr>
        </w:div>
        <w:div w:id="1163624030">
          <w:marLeft w:val="0"/>
          <w:marRight w:val="0"/>
          <w:marTop w:val="0"/>
          <w:marBottom w:val="0"/>
          <w:divBdr>
            <w:top w:val="none" w:sz="0" w:space="0" w:color="auto"/>
            <w:left w:val="none" w:sz="0" w:space="0" w:color="auto"/>
            <w:bottom w:val="none" w:sz="0" w:space="0" w:color="auto"/>
            <w:right w:val="none" w:sz="0" w:space="0" w:color="auto"/>
          </w:divBdr>
        </w:div>
        <w:div w:id="1185708541">
          <w:marLeft w:val="0"/>
          <w:marRight w:val="0"/>
          <w:marTop w:val="0"/>
          <w:marBottom w:val="0"/>
          <w:divBdr>
            <w:top w:val="none" w:sz="0" w:space="0" w:color="auto"/>
            <w:left w:val="none" w:sz="0" w:space="0" w:color="auto"/>
            <w:bottom w:val="none" w:sz="0" w:space="0" w:color="auto"/>
            <w:right w:val="none" w:sz="0" w:space="0" w:color="auto"/>
          </w:divBdr>
        </w:div>
        <w:div w:id="1187209227">
          <w:marLeft w:val="0"/>
          <w:marRight w:val="0"/>
          <w:marTop w:val="0"/>
          <w:marBottom w:val="0"/>
          <w:divBdr>
            <w:top w:val="none" w:sz="0" w:space="0" w:color="auto"/>
            <w:left w:val="none" w:sz="0" w:space="0" w:color="auto"/>
            <w:bottom w:val="none" w:sz="0" w:space="0" w:color="auto"/>
            <w:right w:val="none" w:sz="0" w:space="0" w:color="auto"/>
          </w:divBdr>
        </w:div>
        <w:div w:id="1194272663">
          <w:marLeft w:val="0"/>
          <w:marRight w:val="0"/>
          <w:marTop w:val="0"/>
          <w:marBottom w:val="0"/>
          <w:divBdr>
            <w:top w:val="none" w:sz="0" w:space="0" w:color="auto"/>
            <w:left w:val="none" w:sz="0" w:space="0" w:color="auto"/>
            <w:bottom w:val="none" w:sz="0" w:space="0" w:color="auto"/>
            <w:right w:val="none" w:sz="0" w:space="0" w:color="auto"/>
          </w:divBdr>
        </w:div>
        <w:div w:id="1199665646">
          <w:marLeft w:val="0"/>
          <w:marRight w:val="0"/>
          <w:marTop w:val="0"/>
          <w:marBottom w:val="0"/>
          <w:divBdr>
            <w:top w:val="none" w:sz="0" w:space="0" w:color="auto"/>
            <w:left w:val="none" w:sz="0" w:space="0" w:color="auto"/>
            <w:bottom w:val="none" w:sz="0" w:space="0" w:color="auto"/>
            <w:right w:val="none" w:sz="0" w:space="0" w:color="auto"/>
          </w:divBdr>
        </w:div>
        <w:div w:id="1202208799">
          <w:marLeft w:val="0"/>
          <w:marRight w:val="0"/>
          <w:marTop w:val="0"/>
          <w:marBottom w:val="0"/>
          <w:divBdr>
            <w:top w:val="none" w:sz="0" w:space="0" w:color="auto"/>
            <w:left w:val="none" w:sz="0" w:space="0" w:color="auto"/>
            <w:bottom w:val="none" w:sz="0" w:space="0" w:color="auto"/>
            <w:right w:val="none" w:sz="0" w:space="0" w:color="auto"/>
          </w:divBdr>
        </w:div>
        <w:div w:id="1205487849">
          <w:marLeft w:val="0"/>
          <w:marRight w:val="0"/>
          <w:marTop w:val="0"/>
          <w:marBottom w:val="0"/>
          <w:divBdr>
            <w:top w:val="none" w:sz="0" w:space="0" w:color="auto"/>
            <w:left w:val="none" w:sz="0" w:space="0" w:color="auto"/>
            <w:bottom w:val="none" w:sz="0" w:space="0" w:color="auto"/>
            <w:right w:val="none" w:sz="0" w:space="0" w:color="auto"/>
          </w:divBdr>
        </w:div>
        <w:div w:id="1212425921">
          <w:marLeft w:val="0"/>
          <w:marRight w:val="0"/>
          <w:marTop w:val="0"/>
          <w:marBottom w:val="0"/>
          <w:divBdr>
            <w:top w:val="none" w:sz="0" w:space="0" w:color="auto"/>
            <w:left w:val="none" w:sz="0" w:space="0" w:color="auto"/>
            <w:bottom w:val="none" w:sz="0" w:space="0" w:color="auto"/>
            <w:right w:val="none" w:sz="0" w:space="0" w:color="auto"/>
          </w:divBdr>
        </w:div>
        <w:div w:id="1217012983">
          <w:marLeft w:val="0"/>
          <w:marRight w:val="0"/>
          <w:marTop w:val="0"/>
          <w:marBottom w:val="0"/>
          <w:divBdr>
            <w:top w:val="none" w:sz="0" w:space="0" w:color="auto"/>
            <w:left w:val="none" w:sz="0" w:space="0" w:color="auto"/>
            <w:bottom w:val="none" w:sz="0" w:space="0" w:color="auto"/>
            <w:right w:val="none" w:sz="0" w:space="0" w:color="auto"/>
          </w:divBdr>
        </w:div>
        <w:div w:id="1220240341">
          <w:marLeft w:val="0"/>
          <w:marRight w:val="0"/>
          <w:marTop w:val="0"/>
          <w:marBottom w:val="0"/>
          <w:divBdr>
            <w:top w:val="none" w:sz="0" w:space="0" w:color="auto"/>
            <w:left w:val="none" w:sz="0" w:space="0" w:color="auto"/>
            <w:bottom w:val="none" w:sz="0" w:space="0" w:color="auto"/>
            <w:right w:val="none" w:sz="0" w:space="0" w:color="auto"/>
          </w:divBdr>
        </w:div>
        <w:div w:id="1220901661">
          <w:marLeft w:val="0"/>
          <w:marRight w:val="0"/>
          <w:marTop w:val="0"/>
          <w:marBottom w:val="0"/>
          <w:divBdr>
            <w:top w:val="none" w:sz="0" w:space="0" w:color="auto"/>
            <w:left w:val="none" w:sz="0" w:space="0" w:color="auto"/>
            <w:bottom w:val="none" w:sz="0" w:space="0" w:color="auto"/>
            <w:right w:val="none" w:sz="0" w:space="0" w:color="auto"/>
          </w:divBdr>
        </w:div>
        <w:div w:id="1235122185">
          <w:marLeft w:val="0"/>
          <w:marRight w:val="0"/>
          <w:marTop w:val="0"/>
          <w:marBottom w:val="0"/>
          <w:divBdr>
            <w:top w:val="none" w:sz="0" w:space="0" w:color="auto"/>
            <w:left w:val="none" w:sz="0" w:space="0" w:color="auto"/>
            <w:bottom w:val="none" w:sz="0" w:space="0" w:color="auto"/>
            <w:right w:val="none" w:sz="0" w:space="0" w:color="auto"/>
          </w:divBdr>
        </w:div>
        <w:div w:id="1239436581">
          <w:marLeft w:val="0"/>
          <w:marRight w:val="0"/>
          <w:marTop w:val="0"/>
          <w:marBottom w:val="0"/>
          <w:divBdr>
            <w:top w:val="none" w:sz="0" w:space="0" w:color="auto"/>
            <w:left w:val="none" w:sz="0" w:space="0" w:color="auto"/>
            <w:bottom w:val="none" w:sz="0" w:space="0" w:color="auto"/>
            <w:right w:val="none" w:sz="0" w:space="0" w:color="auto"/>
          </w:divBdr>
        </w:div>
        <w:div w:id="1251770033">
          <w:marLeft w:val="0"/>
          <w:marRight w:val="0"/>
          <w:marTop w:val="0"/>
          <w:marBottom w:val="0"/>
          <w:divBdr>
            <w:top w:val="none" w:sz="0" w:space="0" w:color="auto"/>
            <w:left w:val="none" w:sz="0" w:space="0" w:color="auto"/>
            <w:bottom w:val="none" w:sz="0" w:space="0" w:color="auto"/>
            <w:right w:val="none" w:sz="0" w:space="0" w:color="auto"/>
          </w:divBdr>
        </w:div>
        <w:div w:id="1255825511">
          <w:marLeft w:val="0"/>
          <w:marRight w:val="0"/>
          <w:marTop w:val="0"/>
          <w:marBottom w:val="0"/>
          <w:divBdr>
            <w:top w:val="none" w:sz="0" w:space="0" w:color="auto"/>
            <w:left w:val="none" w:sz="0" w:space="0" w:color="auto"/>
            <w:bottom w:val="none" w:sz="0" w:space="0" w:color="auto"/>
            <w:right w:val="none" w:sz="0" w:space="0" w:color="auto"/>
          </w:divBdr>
        </w:div>
        <w:div w:id="1257055298">
          <w:marLeft w:val="0"/>
          <w:marRight w:val="0"/>
          <w:marTop w:val="0"/>
          <w:marBottom w:val="0"/>
          <w:divBdr>
            <w:top w:val="none" w:sz="0" w:space="0" w:color="auto"/>
            <w:left w:val="none" w:sz="0" w:space="0" w:color="auto"/>
            <w:bottom w:val="none" w:sz="0" w:space="0" w:color="auto"/>
            <w:right w:val="none" w:sz="0" w:space="0" w:color="auto"/>
          </w:divBdr>
        </w:div>
        <w:div w:id="1260915179">
          <w:marLeft w:val="0"/>
          <w:marRight w:val="0"/>
          <w:marTop w:val="0"/>
          <w:marBottom w:val="0"/>
          <w:divBdr>
            <w:top w:val="none" w:sz="0" w:space="0" w:color="auto"/>
            <w:left w:val="none" w:sz="0" w:space="0" w:color="auto"/>
            <w:bottom w:val="none" w:sz="0" w:space="0" w:color="auto"/>
            <w:right w:val="none" w:sz="0" w:space="0" w:color="auto"/>
          </w:divBdr>
        </w:div>
        <w:div w:id="1264654329">
          <w:marLeft w:val="0"/>
          <w:marRight w:val="0"/>
          <w:marTop w:val="0"/>
          <w:marBottom w:val="0"/>
          <w:divBdr>
            <w:top w:val="none" w:sz="0" w:space="0" w:color="auto"/>
            <w:left w:val="none" w:sz="0" w:space="0" w:color="auto"/>
            <w:bottom w:val="none" w:sz="0" w:space="0" w:color="auto"/>
            <w:right w:val="none" w:sz="0" w:space="0" w:color="auto"/>
          </w:divBdr>
        </w:div>
        <w:div w:id="1264874074">
          <w:marLeft w:val="0"/>
          <w:marRight w:val="0"/>
          <w:marTop w:val="0"/>
          <w:marBottom w:val="0"/>
          <w:divBdr>
            <w:top w:val="none" w:sz="0" w:space="0" w:color="auto"/>
            <w:left w:val="none" w:sz="0" w:space="0" w:color="auto"/>
            <w:bottom w:val="none" w:sz="0" w:space="0" w:color="auto"/>
            <w:right w:val="none" w:sz="0" w:space="0" w:color="auto"/>
          </w:divBdr>
        </w:div>
        <w:div w:id="1279293411">
          <w:marLeft w:val="0"/>
          <w:marRight w:val="0"/>
          <w:marTop w:val="0"/>
          <w:marBottom w:val="0"/>
          <w:divBdr>
            <w:top w:val="none" w:sz="0" w:space="0" w:color="auto"/>
            <w:left w:val="none" w:sz="0" w:space="0" w:color="auto"/>
            <w:bottom w:val="none" w:sz="0" w:space="0" w:color="auto"/>
            <w:right w:val="none" w:sz="0" w:space="0" w:color="auto"/>
          </w:divBdr>
        </w:div>
        <w:div w:id="1287586091">
          <w:marLeft w:val="0"/>
          <w:marRight w:val="0"/>
          <w:marTop w:val="0"/>
          <w:marBottom w:val="0"/>
          <w:divBdr>
            <w:top w:val="none" w:sz="0" w:space="0" w:color="auto"/>
            <w:left w:val="none" w:sz="0" w:space="0" w:color="auto"/>
            <w:bottom w:val="none" w:sz="0" w:space="0" w:color="auto"/>
            <w:right w:val="none" w:sz="0" w:space="0" w:color="auto"/>
          </w:divBdr>
        </w:div>
        <w:div w:id="1301351360">
          <w:marLeft w:val="0"/>
          <w:marRight w:val="0"/>
          <w:marTop w:val="0"/>
          <w:marBottom w:val="0"/>
          <w:divBdr>
            <w:top w:val="none" w:sz="0" w:space="0" w:color="auto"/>
            <w:left w:val="none" w:sz="0" w:space="0" w:color="auto"/>
            <w:bottom w:val="none" w:sz="0" w:space="0" w:color="auto"/>
            <w:right w:val="none" w:sz="0" w:space="0" w:color="auto"/>
          </w:divBdr>
        </w:div>
        <w:div w:id="1301769007">
          <w:marLeft w:val="0"/>
          <w:marRight w:val="0"/>
          <w:marTop w:val="0"/>
          <w:marBottom w:val="0"/>
          <w:divBdr>
            <w:top w:val="none" w:sz="0" w:space="0" w:color="auto"/>
            <w:left w:val="none" w:sz="0" w:space="0" w:color="auto"/>
            <w:bottom w:val="none" w:sz="0" w:space="0" w:color="auto"/>
            <w:right w:val="none" w:sz="0" w:space="0" w:color="auto"/>
          </w:divBdr>
        </w:div>
        <w:div w:id="1303343474">
          <w:marLeft w:val="0"/>
          <w:marRight w:val="0"/>
          <w:marTop w:val="0"/>
          <w:marBottom w:val="0"/>
          <w:divBdr>
            <w:top w:val="none" w:sz="0" w:space="0" w:color="auto"/>
            <w:left w:val="none" w:sz="0" w:space="0" w:color="auto"/>
            <w:bottom w:val="none" w:sz="0" w:space="0" w:color="auto"/>
            <w:right w:val="none" w:sz="0" w:space="0" w:color="auto"/>
          </w:divBdr>
        </w:div>
        <w:div w:id="1303732333">
          <w:marLeft w:val="0"/>
          <w:marRight w:val="0"/>
          <w:marTop w:val="0"/>
          <w:marBottom w:val="0"/>
          <w:divBdr>
            <w:top w:val="none" w:sz="0" w:space="0" w:color="auto"/>
            <w:left w:val="none" w:sz="0" w:space="0" w:color="auto"/>
            <w:bottom w:val="none" w:sz="0" w:space="0" w:color="auto"/>
            <w:right w:val="none" w:sz="0" w:space="0" w:color="auto"/>
          </w:divBdr>
        </w:div>
        <w:div w:id="1307323544">
          <w:marLeft w:val="0"/>
          <w:marRight w:val="0"/>
          <w:marTop w:val="0"/>
          <w:marBottom w:val="0"/>
          <w:divBdr>
            <w:top w:val="none" w:sz="0" w:space="0" w:color="auto"/>
            <w:left w:val="none" w:sz="0" w:space="0" w:color="auto"/>
            <w:bottom w:val="none" w:sz="0" w:space="0" w:color="auto"/>
            <w:right w:val="none" w:sz="0" w:space="0" w:color="auto"/>
          </w:divBdr>
        </w:div>
        <w:div w:id="1307513541">
          <w:marLeft w:val="0"/>
          <w:marRight w:val="0"/>
          <w:marTop w:val="0"/>
          <w:marBottom w:val="0"/>
          <w:divBdr>
            <w:top w:val="none" w:sz="0" w:space="0" w:color="auto"/>
            <w:left w:val="none" w:sz="0" w:space="0" w:color="auto"/>
            <w:bottom w:val="none" w:sz="0" w:space="0" w:color="auto"/>
            <w:right w:val="none" w:sz="0" w:space="0" w:color="auto"/>
          </w:divBdr>
        </w:div>
        <w:div w:id="1321034285">
          <w:marLeft w:val="0"/>
          <w:marRight w:val="0"/>
          <w:marTop w:val="0"/>
          <w:marBottom w:val="0"/>
          <w:divBdr>
            <w:top w:val="none" w:sz="0" w:space="0" w:color="auto"/>
            <w:left w:val="none" w:sz="0" w:space="0" w:color="auto"/>
            <w:bottom w:val="none" w:sz="0" w:space="0" w:color="auto"/>
            <w:right w:val="none" w:sz="0" w:space="0" w:color="auto"/>
          </w:divBdr>
        </w:div>
        <w:div w:id="1330720331">
          <w:marLeft w:val="0"/>
          <w:marRight w:val="0"/>
          <w:marTop w:val="0"/>
          <w:marBottom w:val="0"/>
          <w:divBdr>
            <w:top w:val="none" w:sz="0" w:space="0" w:color="auto"/>
            <w:left w:val="none" w:sz="0" w:space="0" w:color="auto"/>
            <w:bottom w:val="none" w:sz="0" w:space="0" w:color="auto"/>
            <w:right w:val="none" w:sz="0" w:space="0" w:color="auto"/>
          </w:divBdr>
        </w:div>
        <w:div w:id="1332296925">
          <w:marLeft w:val="0"/>
          <w:marRight w:val="0"/>
          <w:marTop w:val="0"/>
          <w:marBottom w:val="0"/>
          <w:divBdr>
            <w:top w:val="none" w:sz="0" w:space="0" w:color="auto"/>
            <w:left w:val="none" w:sz="0" w:space="0" w:color="auto"/>
            <w:bottom w:val="none" w:sz="0" w:space="0" w:color="auto"/>
            <w:right w:val="none" w:sz="0" w:space="0" w:color="auto"/>
          </w:divBdr>
        </w:div>
        <w:div w:id="1334531766">
          <w:marLeft w:val="0"/>
          <w:marRight w:val="0"/>
          <w:marTop w:val="0"/>
          <w:marBottom w:val="0"/>
          <w:divBdr>
            <w:top w:val="none" w:sz="0" w:space="0" w:color="auto"/>
            <w:left w:val="none" w:sz="0" w:space="0" w:color="auto"/>
            <w:bottom w:val="none" w:sz="0" w:space="0" w:color="auto"/>
            <w:right w:val="none" w:sz="0" w:space="0" w:color="auto"/>
          </w:divBdr>
        </w:div>
        <w:div w:id="1334644281">
          <w:marLeft w:val="0"/>
          <w:marRight w:val="0"/>
          <w:marTop w:val="0"/>
          <w:marBottom w:val="0"/>
          <w:divBdr>
            <w:top w:val="none" w:sz="0" w:space="0" w:color="auto"/>
            <w:left w:val="none" w:sz="0" w:space="0" w:color="auto"/>
            <w:bottom w:val="none" w:sz="0" w:space="0" w:color="auto"/>
            <w:right w:val="none" w:sz="0" w:space="0" w:color="auto"/>
          </w:divBdr>
        </w:div>
        <w:div w:id="1341733205">
          <w:marLeft w:val="0"/>
          <w:marRight w:val="0"/>
          <w:marTop w:val="0"/>
          <w:marBottom w:val="0"/>
          <w:divBdr>
            <w:top w:val="none" w:sz="0" w:space="0" w:color="auto"/>
            <w:left w:val="none" w:sz="0" w:space="0" w:color="auto"/>
            <w:bottom w:val="none" w:sz="0" w:space="0" w:color="auto"/>
            <w:right w:val="none" w:sz="0" w:space="0" w:color="auto"/>
          </w:divBdr>
        </w:div>
        <w:div w:id="1341935278">
          <w:marLeft w:val="0"/>
          <w:marRight w:val="0"/>
          <w:marTop w:val="0"/>
          <w:marBottom w:val="0"/>
          <w:divBdr>
            <w:top w:val="none" w:sz="0" w:space="0" w:color="auto"/>
            <w:left w:val="none" w:sz="0" w:space="0" w:color="auto"/>
            <w:bottom w:val="none" w:sz="0" w:space="0" w:color="auto"/>
            <w:right w:val="none" w:sz="0" w:space="0" w:color="auto"/>
          </w:divBdr>
        </w:div>
        <w:div w:id="1345015213">
          <w:marLeft w:val="0"/>
          <w:marRight w:val="0"/>
          <w:marTop w:val="0"/>
          <w:marBottom w:val="0"/>
          <w:divBdr>
            <w:top w:val="none" w:sz="0" w:space="0" w:color="auto"/>
            <w:left w:val="none" w:sz="0" w:space="0" w:color="auto"/>
            <w:bottom w:val="none" w:sz="0" w:space="0" w:color="auto"/>
            <w:right w:val="none" w:sz="0" w:space="0" w:color="auto"/>
          </w:divBdr>
        </w:div>
        <w:div w:id="1351181451">
          <w:marLeft w:val="0"/>
          <w:marRight w:val="0"/>
          <w:marTop w:val="0"/>
          <w:marBottom w:val="0"/>
          <w:divBdr>
            <w:top w:val="none" w:sz="0" w:space="0" w:color="auto"/>
            <w:left w:val="none" w:sz="0" w:space="0" w:color="auto"/>
            <w:bottom w:val="none" w:sz="0" w:space="0" w:color="auto"/>
            <w:right w:val="none" w:sz="0" w:space="0" w:color="auto"/>
          </w:divBdr>
        </w:div>
        <w:div w:id="1352612346">
          <w:marLeft w:val="0"/>
          <w:marRight w:val="0"/>
          <w:marTop w:val="0"/>
          <w:marBottom w:val="0"/>
          <w:divBdr>
            <w:top w:val="none" w:sz="0" w:space="0" w:color="auto"/>
            <w:left w:val="none" w:sz="0" w:space="0" w:color="auto"/>
            <w:bottom w:val="none" w:sz="0" w:space="0" w:color="auto"/>
            <w:right w:val="none" w:sz="0" w:space="0" w:color="auto"/>
          </w:divBdr>
        </w:div>
        <w:div w:id="1374768311">
          <w:marLeft w:val="0"/>
          <w:marRight w:val="0"/>
          <w:marTop w:val="0"/>
          <w:marBottom w:val="0"/>
          <w:divBdr>
            <w:top w:val="none" w:sz="0" w:space="0" w:color="auto"/>
            <w:left w:val="none" w:sz="0" w:space="0" w:color="auto"/>
            <w:bottom w:val="none" w:sz="0" w:space="0" w:color="auto"/>
            <w:right w:val="none" w:sz="0" w:space="0" w:color="auto"/>
          </w:divBdr>
        </w:div>
        <w:div w:id="1380783869">
          <w:marLeft w:val="0"/>
          <w:marRight w:val="0"/>
          <w:marTop w:val="0"/>
          <w:marBottom w:val="0"/>
          <w:divBdr>
            <w:top w:val="none" w:sz="0" w:space="0" w:color="auto"/>
            <w:left w:val="none" w:sz="0" w:space="0" w:color="auto"/>
            <w:bottom w:val="none" w:sz="0" w:space="0" w:color="auto"/>
            <w:right w:val="none" w:sz="0" w:space="0" w:color="auto"/>
          </w:divBdr>
        </w:div>
        <w:div w:id="1404714959">
          <w:marLeft w:val="0"/>
          <w:marRight w:val="0"/>
          <w:marTop w:val="0"/>
          <w:marBottom w:val="0"/>
          <w:divBdr>
            <w:top w:val="none" w:sz="0" w:space="0" w:color="auto"/>
            <w:left w:val="none" w:sz="0" w:space="0" w:color="auto"/>
            <w:bottom w:val="none" w:sz="0" w:space="0" w:color="auto"/>
            <w:right w:val="none" w:sz="0" w:space="0" w:color="auto"/>
          </w:divBdr>
        </w:div>
        <w:div w:id="1411779538">
          <w:marLeft w:val="0"/>
          <w:marRight w:val="0"/>
          <w:marTop w:val="0"/>
          <w:marBottom w:val="0"/>
          <w:divBdr>
            <w:top w:val="none" w:sz="0" w:space="0" w:color="auto"/>
            <w:left w:val="none" w:sz="0" w:space="0" w:color="auto"/>
            <w:bottom w:val="none" w:sz="0" w:space="0" w:color="auto"/>
            <w:right w:val="none" w:sz="0" w:space="0" w:color="auto"/>
          </w:divBdr>
        </w:div>
        <w:div w:id="1416635771">
          <w:marLeft w:val="0"/>
          <w:marRight w:val="0"/>
          <w:marTop w:val="0"/>
          <w:marBottom w:val="0"/>
          <w:divBdr>
            <w:top w:val="none" w:sz="0" w:space="0" w:color="auto"/>
            <w:left w:val="none" w:sz="0" w:space="0" w:color="auto"/>
            <w:bottom w:val="none" w:sz="0" w:space="0" w:color="auto"/>
            <w:right w:val="none" w:sz="0" w:space="0" w:color="auto"/>
          </w:divBdr>
        </w:div>
        <w:div w:id="1421562521">
          <w:marLeft w:val="0"/>
          <w:marRight w:val="0"/>
          <w:marTop w:val="0"/>
          <w:marBottom w:val="0"/>
          <w:divBdr>
            <w:top w:val="none" w:sz="0" w:space="0" w:color="auto"/>
            <w:left w:val="none" w:sz="0" w:space="0" w:color="auto"/>
            <w:bottom w:val="none" w:sz="0" w:space="0" w:color="auto"/>
            <w:right w:val="none" w:sz="0" w:space="0" w:color="auto"/>
          </w:divBdr>
        </w:div>
        <w:div w:id="1423184461">
          <w:marLeft w:val="0"/>
          <w:marRight w:val="0"/>
          <w:marTop w:val="0"/>
          <w:marBottom w:val="0"/>
          <w:divBdr>
            <w:top w:val="none" w:sz="0" w:space="0" w:color="auto"/>
            <w:left w:val="none" w:sz="0" w:space="0" w:color="auto"/>
            <w:bottom w:val="none" w:sz="0" w:space="0" w:color="auto"/>
            <w:right w:val="none" w:sz="0" w:space="0" w:color="auto"/>
          </w:divBdr>
        </w:div>
        <w:div w:id="1424764638">
          <w:marLeft w:val="0"/>
          <w:marRight w:val="0"/>
          <w:marTop w:val="0"/>
          <w:marBottom w:val="0"/>
          <w:divBdr>
            <w:top w:val="none" w:sz="0" w:space="0" w:color="auto"/>
            <w:left w:val="none" w:sz="0" w:space="0" w:color="auto"/>
            <w:bottom w:val="none" w:sz="0" w:space="0" w:color="auto"/>
            <w:right w:val="none" w:sz="0" w:space="0" w:color="auto"/>
          </w:divBdr>
        </w:div>
        <w:div w:id="1434403156">
          <w:marLeft w:val="0"/>
          <w:marRight w:val="0"/>
          <w:marTop w:val="0"/>
          <w:marBottom w:val="0"/>
          <w:divBdr>
            <w:top w:val="none" w:sz="0" w:space="0" w:color="auto"/>
            <w:left w:val="none" w:sz="0" w:space="0" w:color="auto"/>
            <w:bottom w:val="none" w:sz="0" w:space="0" w:color="auto"/>
            <w:right w:val="none" w:sz="0" w:space="0" w:color="auto"/>
          </w:divBdr>
        </w:div>
        <w:div w:id="1441602698">
          <w:marLeft w:val="0"/>
          <w:marRight w:val="0"/>
          <w:marTop w:val="0"/>
          <w:marBottom w:val="0"/>
          <w:divBdr>
            <w:top w:val="none" w:sz="0" w:space="0" w:color="auto"/>
            <w:left w:val="none" w:sz="0" w:space="0" w:color="auto"/>
            <w:bottom w:val="none" w:sz="0" w:space="0" w:color="auto"/>
            <w:right w:val="none" w:sz="0" w:space="0" w:color="auto"/>
          </w:divBdr>
        </w:div>
        <w:div w:id="1441608775">
          <w:marLeft w:val="0"/>
          <w:marRight w:val="0"/>
          <w:marTop w:val="0"/>
          <w:marBottom w:val="0"/>
          <w:divBdr>
            <w:top w:val="none" w:sz="0" w:space="0" w:color="auto"/>
            <w:left w:val="none" w:sz="0" w:space="0" w:color="auto"/>
            <w:bottom w:val="none" w:sz="0" w:space="0" w:color="auto"/>
            <w:right w:val="none" w:sz="0" w:space="0" w:color="auto"/>
          </w:divBdr>
        </w:div>
        <w:div w:id="1445882846">
          <w:marLeft w:val="0"/>
          <w:marRight w:val="0"/>
          <w:marTop w:val="0"/>
          <w:marBottom w:val="0"/>
          <w:divBdr>
            <w:top w:val="none" w:sz="0" w:space="0" w:color="auto"/>
            <w:left w:val="none" w:sz="0" w:space="0" w:color="auto"/>
            <w:bottom w:val="none" w:sz="0" w:space="0" w:color="auto"/>
            <w:right w:val="none" w:sz="0" w:space="0" w:color="auto"/>
          </w:divBdr>
        </w:div>
        <w:div w:id="1456371716">
          <w:marLeft w:val="0"/>
          <w:marRight w:val="0"/>
          <w:marTop w:val="0"/>
          <w:marBottom w:val="0"/>
          <w:divBdr>
            <w:top w:val="none" w:sz="0" w:space="0" w:color="auto"/>
            <w:left w:val="none" w:sz="0" w:space="0" w:color="auto"/>
            <w:bottom w:val="none" w:sz="0" w:space="0" w:color="auto"/>
            <w:right w:val="none" w:sz="0" w:space="0" w:color="auto"/>
          </w:divBdr>
        </w:div>
        <w:div w:id="1463109003">
          <w:marLeft w:val="0"/>
          <w:marRight w:val="0"/>
          <w:marTop w:val="0"/>
          <w:marBottom w:val="0"/>
          <w:divBdr>
            <w:top w:val="none" w:sz="0" w:space="0" w:color="auto"/>
            <w:left w:val="none" w:sz="0" w:space="0" w:color="auto"/>
            <w:bottom w:val="none" w:sz="0" w:space="0" w:color="auto"/>
            <w:right w:val="none" w:sz="0" w:space="0" w:color="auto"/>
          </w:divBdr>
        </w:div>
        <w:div w:id="1464423087">
          <w:marLeft w:val="0"/>
          <w:marRight w:val="0"/>
          <w:marTop w:val="0"/>
          <w:marBottom w:val="0"/>
          <w:divBdr>
            <w:top w:val="none" w:sz="0" w:space="0" w:color="auto"/>
            <w:left w:val="none" w:sz="0" w:space="0" w:color="auto"/>
            <w:bottom w:val="none" w:sz="0" w:space="0" w:color="auto"/>
            <w:right w:val="none" w:sz="0" w:space="0" w:color="auto"/>
          </w:divBdr>
        </w:div>
        <w:div w:id="1468084647">
          <w:marLeft w:val="0"/>
          <w:marRight w:val="0"/>
          <w:marTop w:val="0"/>
          <w:marBottom w:val="0"/>
          <w:divBdr>
            <w:top w:val="none" w:sz="0" w:space="0" w:color="auto"/>
            <w:left w:val="none" w:sz="0" w:space="0" w:color="auto"/>
            <w:bottom w:val="none" w:sz="0" w:space="0" w:color="auto"/>
            <w:right w:val="none" w:sz="0" w:space="0" w:color="auto"/>
          </w:divBdr>
        </w:div>
        <w:div w:id="1487818515">
          <w:marLeft w:val="0"/>
          <w:marRight w:val="0"/>
          <w:marTop w:val="0"/>
          <w:marBottom w:val="0"/>
          <w:divBdr>
            <w:top w:val="none" w:sz="0" w:space="0" w:color="auto"/>
            <w:left w:val="none" w:sz="0" w:space="0" w:color="auto"/>
            <w:bottom w:val="none" w:sz="0" w:space="0" w:color="auto"/>
            <w:right w:val="none" w:sz="0" w:space="0" w:color="auto"/>
          </w:divBdr>
        </w:div>
        <w:div w:id="1509715037">
          <w:marLeft w:val="0"/>
          <w:marRight w:val="0"/>
          <w:marTop w:val="0"/>
          <w:marBottom w:val="0"/>
          <w:divBdr>
            <w:top w:val="none" w:sz="0" w:space="0" w:color="auto"/>
            <w:left w:val="none" w:sz="0" w:space="0" w:color="auto"/>
            <w:bottom w:val="none" w:sz="0" w:space="0" w:color="auto"/>
            <w:right w:val="none" w:sz="0" w:space="0" w:color="auto"/>
          </w:divBdr>
        </w:div>
        <w:div w:id="1509830167">
          <w:marLeft w:val="0"/>
          <w:marRight w:val="0"/>
          <w:marTop w:val="0"/>
          <w:marBottom w:val="0"/>
          <w:divBdr>
            <w:top w:val="none" w:sz="0" w:space="0" w:color="auto"/>
            <w:left w:val="none" w:sz="0" w:space="0" w:color="auto"/>
            <w:bottom w:val="none" w:sz="0" w:space="0" w:color="auto"/>
            <w:right w:val="none" w:sz="0" w:space="0" w:color="auto"/>
          </w:divBdr>
        </w:div>
        <w:div w:id="1511288050">
          <w:marLeft w:val="0"/>
          <w:marRight w:val="0"/>
          <w:marTop w:val="0"/>
          <w:marBottom w:val="0"/>
          <w:divBdr>
            <w:top w:val="none" w:sz="0" w:space="0" w:color="auto"/>
            <w:left w:val="none" w:sz="0" w:space="0" w:color="auto"/>
            <w:bottom w:val="none" w:sz="0" w:space="0" w:color="auto"/>
            <w:right w:val="none" w:sz="0" w:space="0" w:color="auto"/>
          </w:divBdr>
        </w:div>
        <w:div w:id="1515606274">
          <w:marLeft w:val="0"/>
          <w:marRight w:val="0"/>
          <w:marTop w:val="0"/>
          <w:marBottom w:val="0"/>
          <w:divBdr>
            <w:top w:val="none" w:sz="0" w:space="0" w:color="auto"/>
            <w:left w:val="none" w:sz="0" w:space="0" w:color="auto"/>
            <w:bottom w:val="none" w:sz="0" w:space="0" w:color="auto"/>
            <w:right w:val="none" w:sz="0" w:space="0" w:color="auto"/>
          </w:divBdr>
        </w:div>
        <w:div w:id="1527719920">
          <w:marLeft w:val="0"/>
          <w:marRight w:val="0"/>
          <w:marTop w:val="0"/>
          <w:marBottom w:val="0"/>
          <w:divBdr>
            <w:top w:val="none" w:sz="0" w:space="0" w:color="auto"/>
            <w:left w:val="none" w:sz="0" w:space="0" w:color="auto"/>
            <w:bottom w:val="none" w:sz="0" w:space="0" w:color="auto"/>
            <w:right w:val="none" w:sz="0" w:space="0" w:color="auto"/>
          </w:divBdr>
        </w:div>
        <w:div w:id="1532842798">
          <w:marLeft w:val="0"/>
          <w:marRight w:val="0"/>
          <w:marTop w:val="0"/>
          <w:marBottom w:val="0"/>
          <w:divBdr>
            <w:top w:val="none" w:sz="0" w:space="0" w:color="auto"/>
            <w:left w:val="none" w:sz="0" w:space="0" w:color="auto"/>
            <w:bottom w:val="none" w:sz="0" w:space="0" w:color="auto"/>
            <w:right w:val="none" w:sz="0" w:space="0" w:color="auto"/>
          </w:divBdr>
        </w:div>
        <w:div w:id="1537816875">
          <w:marLeft w:val="0"/>
          <w:marRight w:val="0"/>
          <w:marTop w:val="0"/>
          <w:marBottom w:val="0"/>
          <w:divBdr>
            <w:top w:val="none" w:sz="0" w:space="0" w:color="auto"/>
            <w:left w:val="none" w:sz="0" w:space="0" w:color="auto"/>
            <w:bottom w:val="none" w:sz="0" w:space="0" w:color="auto"/>
            <w:right w:val="none" w:sz="0" w:space="0" w:color="auto"/>
          </w:divBdr>
        </w:div>
        <w:div w:id="1543129317">
          <w:marLeft w:val="0"/>
          <w:marRight w:val="0"/>
          <w:marTop w:val="0"/>
          <w:marBottom w:val="0"/>
          <w:divBdr>
            <w:top w:val="none" w:sz="0" w:space="0" w:color="auto"/>
            <w:left w:val="none" w:sz="0" w:space="0" w:color="auto"/>
            <w:bottom w:val="none" w:sz="0" w:space="0" w:color="auto"/>
            <w:right w:val="none" w:sz="0" w:space="0" w:color="auto"/>
          </w:divBdr>
        </w:div>
        <w:div w:id="1565140531">
          <w:marLeft w:val="0"/>
          <w:marRight w:val="0"/>
          <w:marTop w:val="0"/>
          <w:marBottom w:val="0"/>
          <w:divBdr>
            <w:top w:val="none" w:sz="0" w:space="0" w:color="auto"/>
            <w:left w:val="none" w:sz="0" w:space="0" w:color="auto"/>
            <w:bottom w:val="none" w:sz="0" w:space="0" w:color="auto"/>
            <w:right w:val="none" w:sz="0" w:space="0" w:color="auto"/>
          </w:divBdr>
        </w:div>
        <w:div w:id="1570650303">
          <w:marLeft w:val="0"/>
          <w:marRight w:val="0"/>
          <w:marTop w:val="0"/>
          <w:marBottom w:val="0"/>
          <w:divBdr>
            <w:top w:val="none" w:sz="0" w:space="0" w:color="auto"/>
            <w:left w:val="none" w:sz="0" w:space="0" w:color="auto"/>
            <w:bottom w:val="none" w:sz="0" w:space="0" w:color="auto"/>
            <w:right w:val="none" w:sz="0" w:space="0" w:color="auto"/>
          </w:divBdr>
        </w:div>
        <w:div w:id="1576428841">
          <w:marLeft w:val="0"/>
          <w:marRight w:val="0"/>
          <w:marTop w:val="0"/>
          <w:marBottom w:val="0"/>
          <w:divBdr>
            <w:top w:val="none" w:sz="0" w:space="0" w:color="auto"/>
            <w:left w:val="none" w:sz="0" w:space="0" w:color="auto"/>
            <w:bottom w:val="none" w:sz="0" w:space="0" w:color="auto"/>
            <w:right w:val="none" w:sz="0" w:space="0" w:color="auto"/>
          </w:divBdr>
        </w:div>
        <w:div w:id="1578634331">
          <w:marLeft w:val="0"/>
          <w:marRight w:val="0"/>
          <w:marTop w:val="0"/>
          <w:marBottom w:val="0"/>
          <w:divBdr>
            <w:top w:val="none" w:sz="0" w:space="0" w:color="auto"/>
            <w:left w:val="none" w:sz="0" w:space="0" w:color="auto"/>
            <w:bottom w:val="none" w:sz="0" w:space="0" w:color="auto"/>
            <w:right w:val="none" w:sz="0" w:space="0" w:color="auto"/>
          </w:divBdr>
        </w:div>
        <w:div w:id="1586575586">
          <w:marLeft w:val="0"/>
          <w:marRight w:val="0"/>
          <w:marTop w:val="0"/>
          <w:marBottom w:val="0"/>
          <w:divBdr>
            <w:top w:val="none" w:sz="0" w:space="0" w:color="auto"/>
            <w:left w:val="none" w:sz="0" w:space="0" w:color="auto"/>
            <w:bottom w:val="none" w:sz="0" w:space="0" w:color="auto"/>
            <w:right w:val="none" w:sz="0" w:space="0" w:color="auto"/>
          </w:divBdr>
        </w:div>
        <w:div w:id="1588463765">
          <w:marLeft w:val="0"/>
          <w:marRight w:val="0"/>
          <w:marTop w:val="0"/>
          <w:marBottom w:val="0"/>
          <w:divBdr>
            <w:top w:val="none" w:sz="0" w:space="0" w:color="auto"/>
            <w:left w:val="none" w:sz="0" w:space="0" w:color="auto"/>
            <w:bottom w:val="none" w:sz="0" w:space="0" w:color="auto"/>
            <w:right w:val="none" w:sz="0" w:space="0" w:color="auto"/>
          </w:divBdr>
        </w:div>
        <w:div w:id="1590433188">
          <w:marLeft w:val="0"/>
          <w:marRight w:val="0"/>
          <w:marTop w:val="0"/>
          <w:marBottom w:val="0"/>
          <w:divBdr>
            <w:top w:val="none" w:sz="0" w:space="0" w:color="auto"/>
            <w:left w:val="none" w:sz="0" w:space="0" w:color="auto"/>
            <w:bottom w:val="none" w:sz="0" w:space="0" w:color="auto"/>
            <w:right w:val="none" w:sz="0" w:space="0" w:color="auto"/>
          </w:divBdr>
        </w:div>
        <w:div w:id="1593077441">
          <w:marLeft w:val="0"/>
          <w:marRight w:val="0"/>
          <w:marTop w:val="0"/>
          <w:marBottom w:val="0"/>
          <w:divBdr>
            <w:top w:val="none" w:sz="0" w:space="0" w:color="auto"/>
            <w:left w:val="none" w:sz="0" w:space="0" w:color="auto"/>
            <w:bottom w:val="none" w:sz="0" w:space="0" w:color="auto"/>
            <w:right w:val="none" w:sz="0" w:space="0" w:color="auto"/>
          </w:divBdr>
        </w:div>
        <w:div w:id="1617830833">
          <w:marLeft w:val="0"/>
          <w:marRight w:val="0"/>
          <w:marTop w:val="0"/>
          <w:marBottom w:val="0"/>
          <w:divBdr>
            <w:top w:val="none" w:sz="0" w:space="0" w:color="auto"/>
            <w:left w:val="none" w:sz="0" w:space="0" w:color="auto"/>
            <w:bottom w:val="none" w:sz="0" w:space="0" w:color="auto"/>
            <w:right w:val="none" w:sz="0" w:space="0" w:color="auto"/>
          </w:divBdr>
        </w:div>
        <w:div w:id="1621954552">
          <w:marLeft w:val="0"/>
          <w:marRight w:val="0"/>
          <w:marTop w:val="0"/>
          <w:marBottom w:val="0"/>
          <w:divBdr>
            <w:top w:val="none" w:sz="0" w:space="0" w:color="auto"/>
            <w:left w:val="none" w:sz="0" w:space="0" w:color="auto"/>
            <w:bottom w:val="none" w:sz="0" w:space="0" w:color="auto"/>
            <w:right w:val="none" w:sz="0" w:space="0" w:color="auto"/>
          </w:divBdr>
        </w:div>
        <w:div w:id="1624462091">
          <w:marLeft w:val="0"/>
          <w:marRight w:val="0"/>
          <w:marTop w:val="0"/>
          <w:marBottom w:val="0"/>
          <w:divBdr>
            <w:top w:val="none" w:sz="0" w:space="0" w:color="auto"/>
            <w:left w:val="none" w:sz="0" w:space="0" w:color="auto"/>
            <w:bottom w:val="none" w:sz="0" w:space="0" w:color="auto"/>
            <w:right w:val="none" w:sz="0" w:space="0" w:color="auto"/>
          </w:divBdr>
        </w:div>
        <w:div w:id="1627851009">
          <w:marLeft w:val="0"/>
          <w:marRight w:val="0"/>
          <w:marTop w:val="0"/>
          <w:marBottom w:val="0"/>
          <w:divBdr>
            <w:top w:val="none" w:sz="0" w:space="0" w:color="auto"/>
            <w:left w:val="none" w:sz="0" w:space="0" w:color="auto"/>
            <w:bottom w:val="none" w:sz="0" w:space="0" w:color="auto"/>
            <w:right w:val="none" w:sz="0" w:space="0" w:color="auto"/>
          </w:divBdr>
        </w:div>
        <w:div w:id="1635526479">
          <w:marLeft w:val="0"/>
          <w:marRight w:val="0"/>
          <w:marTop w:val="0"/>
          <w:marBottom w:val="0"/>
          <w:divBdr>
            <w:top w:val="none" w:sz="0" w:space="0" w:color="auto"/>
            <w:left w:val="none" w:sz="0" w:space="0" w:color="auto"/>
            <w:bottom w:val="none" w:sz="0" w:space="0" w:color="auto"/>
            <w:right w:val="none" w:sz="0" w:space="0" w:color="auto"/>
          </w:divBdr>
        </w:div>
        <w:div w:id="1635597765">
          <w:marLeft w:val="0"/>
          <w:marRight w:val="0"/>
          <w:marTop w:val="0"/>
          <w:marBottom w:val="0"/>
          <w:divBdr>
            <w:top w:val="none" w:sz="0" w:space="0" w:color="auto"/>
            <w:left w:val="none" w:sz="0" w:space="0" w:color="auto"/>
            <w:bottom w:val="none" w:sz="0" w:space="0" w:color="auto"/>
            <w:right w:val="none" w:sz="0" w:space="0" w:color="auto"/>
          </w:divBdr>
        </w:div>
        <w:div w:id="1637445209">
          <w:marLeft w:val="0"/>
          <w:marRight w:val="0"/>
          <w:marTop w:val="0"/>
          <w:marBottom w:val="0"/>
          <w:divBdr>
            <w:top w:val="none" w:sz="0" w:space="0" w:color="auto"/>
            <w:left w:val="none" w:sz="0" w:space="0" w:color="auto"/>
            <w:bottom w:val="none" w:sz="0" w:space="0" w:color="auto"/>
            <w:right w:val="none" w:sz="0" w:space="0" w:color="auto"/>
          </w:divBdr>
        </w:div>
        <w:div w:id="1641184090">
          <w:marLeft w:val="0"/>
          <w:marRight w:val="0"/>
          <w:marTop w:val="0"/>
          <w:marBottom w:val="0"/>
          <w:divBdr>
            <w:top w:val="none" w:sz="0" w:space="0" w:color="auto"/>
            <w:left w:val="none" w:sz="0" w:space="0" w:color="auto"/>
            <w:bottom w:val="none" w:sz="0" w:space="0" w:color="auto"/>
            <w:right w:val="none" w:sz="0" w:space="0" w:color="auto"/>
          </w:divBdr>
        </w:div>
        <w:div w:id="1650476604">
          <w:marLeft w:val="0"/>
          <w:marRight w:val="0"/>
          <w:marTop w:val="0"/>
          <w:marBottom w:val="0"/>
          <w:divBdr>
            <w:top w:val="none" w:sz="0" w:space="0" w:color="auto"/>
            <w:left w:val="none" w:sz="0" w:space="0" w:color="auto"/>
            <w:bottom w:val="none" w:sz="0" w:space="0" w:color="auto"/>
            <w:right w:val="none" w:sz="0" w:space="0" w:color="auto"/>
          </w:divBdr>
        </w:div>
        <w:div w:id="1660570587">
          <w:marLeft w:val="0"/>
          <w:marRight w:val="0"/>
          <w:marTop w:val="0"/>
          <w:marBottom w:val="0"/>
          <w:divBdr>
            <w:top w:val="none" w:sz="0" w:space="0" w:color="auto"/>
            <w:left w:val="none" w:sz="0" w:space="0" w:color="auto"/>
            <w:bottom w:val="none" w:sz="0" w:space="0" w:color="auto"/>
            <w:right w:val="none" w:sz="0" w:space="0" w:color="auto"/>
          </w:divBdr>
        </w:div>
        <w:div w:id="1665746233">
          <w:marLeft w:val="0"/>
          <w:marRight w:val="0"/>
          <w:marTop w:val="0"/>
          <w:marBottom w:val="0"/>
          <w:divBdr>
            <w:top w:val="none" w:sz="0" w:space="0" w:color="auto"/>
            <w:left w:val="none" w:sz="0" w:space="0" w:color="auto"/>
            <w:bottom w:val="none" w:sz="0" w:space="0" w:color="auto"/>
            <w:right w:val="none" w:sz="0" w:space="0" w:color="auto"/>
          </w:divBdr>
        </w:div>
        <w:div w:id="1670213807">
          <w:marLeft w:val="0"/>
          <w:marRight w:val="0"/>
          <w:marTop w:val="0"/>
          <w:marBottom w:val="0"/>
          <w:divBdr>
            <w:top w:val="none" w:sz="0" w:space="0" w:color="auto"/>
            <w:left w:val="none" w:sz="0" w:space="0" w:color="auto"/>
            <w:bottom w:val="none" w:sz="0" w:space="0" w:color="auto"/>
            <w:right w:val="none" w:sz="0" w:space="0" w:color="auto"/>
          </w:divBdr>
        </w:div>
        <w:div w:id="1670597306">
          <w:marLeft w:val="0"/>
          <w:marRight w:val="0"/>
          <w:marTop w:val="0"/>
          <w:marBottom w:val="0"/>
          <w:divBdr>
            <w:top w:val="none" w:sz="0" w:space="0" w:color="auto"/>
            <w:left w:val="none" w:sz="0" w:space="0" w:color="auto"/>
            <w:bottom w:val="none" w:sz="0" w:space="0" w:color="auto"/>
            <w:right w:val="none" w:sz="0" w:space="0" w:color="auto"/>
          </w:divBdr>
        </w:div>
        <w:div w:id="1680741578">
          <w:marLeft w:val="0"/>
          <w:marRight w:val="0"/>
          <w:marTop w:val="0"/>
          <w:marBottom w:val="0"/>
          <w:divBdr>
            <w:top w:val="none" w:sz="0" w:space="0" w:color="auto"/>
            <w:left w:val="none" w:sz="0" w:space="0" w:color="auto"/>
            <w:bottom w:val="none" w:sz="0" w:space="0" w:color="auto"/>
            <w:right w:val="none" w:sz="0" w:space="0" w:color="auto"/>
          </w:divBdr>
        </w:div>
        <w:div w:id="1684630187">
          <w:marLeft w:val="0"/>
          <w:marRight w:val="0"/>
          <w:marTop w:val="0"/>
          <w:marBottom w:val="0"/>
          <w:divBdr>
            <w:top w:val="none" w:sz="0" w:space="0" w:color="auto"/>
            <w:left w:val="none" w:sz="0" w:space="0" w:color="auto"/>
            <w:bottom w:val="none" w:sz="0" w:space="0" w:color="auto"/>
            <w:right w:val="none" w:sz="0" w:space="0" w:color="auto"/>
          </w:divBdr>
        </w:div>
        <w:div w:id="1692873489">
          <w:marLeft w:val="0"/>
          <w:marRight w:val="0"/>
          <w:marTop w:val="0"/>
          <w:marBottom w:val="0"/>
          <w:divBdr>
            <w:top w:val="none" w:sz="0" w:space="0" w:color="auto"/>
            <w:left w:val="none" w:sz="0" w:space="0" w:color="auto"/>
            <w:bottom w:val="none" w:sz="0" w:space="0" w:color="auto"/>
            <w:right w:val="none" w:sz="0" w:space="0" w:color="auto"/>
          </w:divBdr>
        </w:div>
        <w:div w:id="1699694622">
          <w:marLeft w:val="0"/>
          <w:marRight w:val="0"/>
          <w:marTop w:val="0"/>
          <w:marBottom w:val="0"/>
          <w:divBdr>
            <w:top w:val="none" w:sz="0" w:space="0" w:color="auto"/>
            <w:left w:val="none" w:sz="0" w:space="0" w:color="auto"/>
            <w:bottom w:val="none" w:sz="0" w:space="0" w:color="auto"/>
            <w:right w:val="none" w:sz="0" w:space="0" w:color="auto"/>
          </w:divBdr>
        </w:div>
        <w:div w:id="1703246301">
          <w:marLeft w:val="0"/>
          <w:marRight w:val="0"/>
          <w:marTop w:val="0"/>
          <w:marBottom w:val="0"/>
          <w:divBdr>
            <w:top w:val="none" w:sz="0" w:space="0" w:color="auto"/>
            <w:left w:val="none" w:sz="0" w:space="0" w:color="auto"/>
            <w:bottom w:val="none" w:sz="0" w:space="0" w:color="auto"/>
            <w:right w:val="none" w:sz="0" w:space="0" w:color="auto"/>
          </w:divBdr>
        </w:div>
        <w:div w:id="1712613645">
          <w:marLeft w:val="0"/>
          <w:marRight w:val="0"/>
          <w:marTop w:val="0"/>
          <w:marBottom w:val="0"/>
          <w:divBdr>
            <w:top w:val="none" w:sz="0" w:space="0" w:color="auto"/>
            <w:left w:val="none" w:sz="0" w:space="0" w:color="auto"/>
            <w:bottom w:val="none" w:sz="0" w:space="0" w:color="auto"/>
            <w:right w:val="none" w:sz="0" w:space="0" w:color="auto"/>
          </w:divBdr>
        </w:div>
        <w:div w:id="1714815878">
          <w:marLeft w:val="0"/>
          <w:marRight w:val="0"/>
          <w:marTop w:val="0"/>
          <w:marBottom w:val="0"/>
          <w:divBdr>
            <w:top w:val="none" w:sz="0" w:space="0" w:color="auto"/>
            <w:left w:val="none" w:sz="0" w:space="0" w:color="auto"/>
            <w:bottom w:val="none" w:sz="0" w:space="0" w:color="auto"/>
            <w:right w:val="none" w:sz="0" w:space="0" w:color="auto"/>
          </w:divBdr>
        </w:div>
        <w:div w:id="1716536590">
          <w:marLeft w:val="0"/>
          <w:marRight w:val="0"/>
          <w:marTop w:val="0"/>
          <w:marBottom w:val="0"/>
          <w:divBdr>
            <w:top w:val="none" w:sz="0" w:space="0" w:color="auto"/>
            <w:left w:val="none" w:sz="0" w:space="0" w:color="auto"/>
            <w:bottom w:val="none" w:sz="0" w:space="0" w:color="auto"/>
            <w:right w:val="none" w:sz="0" w:space="0" w:color="auto"/>
          </w:divBdr>
        </w:div>
        <w:div w:id="1726836694">
          <w:marLeft w:val="0"/>
          <w:marRight w:val="0"/>
          <w:marTop w:val="0"/>
          <w:marBottom w:val="0"/>
          <w:divBdr>
            <w:top w:val="none" w:sz="0" w:space="0" w:color="auto"/>
            <w:left w:val="none" w:sz="0" w:space="0" w:color="auto"/>
            <w:bottom w:val="none" w:sz="0" w:space="0" w:color="auto"/>
            <w:right w:val="none" w:sz="0" w:space="0" w:color="auto"/>
          </w:divBdr>
        </w:div>
        <w:div w:id="1743867724">
          <w:marLeft w:val="0"/>
          <w:marRight w:val="0"/>
          <w:marTop w:val="0"/>
          <w:marBottom w:val="0"/>
          <w:divBdr>
            <w:top w:val="none" w:sz="0" w:space="0" w:color="auto"/>
            <w:left w:val="none" w:sz="0" w:space="0" w:color="auto"/>
            <w:bottom w:val="none" w:sz="0" w:space="0" w:color="auto"/>
            <w:right w:val="none" w:sz="0" w:space="0" w:color="auto"/>
          </w:divBdr>
        </w:div>
        <w:div w:id="1753886974">
          <w:marLeft w:val="0"/>
          <w:marRight w:val="0"/>
          <w:marTop w:val="0"/>
          <w:marBottom w:val="0"/>
          <w:divBdr>
            <w:top w:val="none" w:sz="0" w:space="0" w:color="auto"/>
            <w:left w:val="none" w:sz="0" w:space="0" w:color="auto"/>
            <w:bottom w:val="none" w:sz="0" w:space="0" w:color="auto"/>
            <w:right w:val="none" w:sz="0" w:space="0" w:color="auto"/>
          </w:divBdr>
        </w:div>
        <w:div w:id="1762144202">
          <w:marLeft w:val="0"/>
          <w:marRight w:val="0"/>
          <w:marTop w:val="0"/>
          <w:marBottom w:val="0"/>
          <w:divBdr>
            <w:top w:val="none" w:sz="0" w:space="0" w:color="auto"/>
            <w:left w:val="none" w:sz="0" w:space="0" w:color="auto"/>
            <w:bottom w:val="none" w:sz="0" w:space="0" w:color="auto"/>
            <w:right w:val="none" w:sz="0" w:space="0" w:color="auto"/>
          </w:divBdr>
        </w:div>
        <w:div w:id="1765345706">
          <w:marLeft w:val="0"/>
          <w:marRight w:val="0"/>
          <w:marTop w:val="0"/>
          <w:marBottom w:val="0"/>
          <w:divBdr>
            <w:top w:val="none" w:sz="0" w:space="0" w:color="auto"/>
            <w:left w:val="none" w:sz="0" w:space="0" w:color="auto"/>
            <w:bottom w:val="none" w:sz="0" w:space="0" w:color="auto"/>
            <w:right w:val="none" w:sz="0" w:space="0" w:color="auto"/>
          </w:divBdr>
        </w:div>
        <w:div w:id="1767850056">
          <w:marLeft w:val="0"/>
          <w:marRight w:val="0"/>
          <w:marTop w:val="0"/>
          <w:marBottom w:val="0"/>
          <w:divBdr>
            <w:top w:val="none" w:sz="0" w:space="0" w:color="auto"/>
            <w:left w:val="none" w:sz="0" w:space="0" w:color="auto"/>
            <w:bottom w:val="none" w:sz="0" w:space="0" w:color="auto"/>
            <w:right w:val="none" w:sz="0" w:space="0" w:color="auto"/>
          </w:divBdr>
        </w:div>
        <w:div w:id="1770003337">
          <w:marLeft w:val="0"/>
          <w:marRight w:val="0"/>
          <w:marTop w:val="0"/>
          <w:marBottom w:val="0"/>
          <w:divBdr>
            <w:top w:val="none" w:sz="0" w:space="0" w:color="auto"/>
            <w:left w:val="none" w:sz="0" w:space="0" w:color="auto"/>
            <w:bottom w:val="none" w:sz="0" w:space="0" w:color="auto"/>
            <w:right w:val="none" w:sz="0" w:space="0" w:color="auto"/>
          </w:divBdr>
        </w:div>
        <w:div w:id="1773893641">
          <w:marLeft w:val="0"/>
          <w:marRight w:val="0"/>
          <w:marTop w:val="0"/>
          <w:marBottom w:val="0"/>
          <w:divBdr>
            <w:top w:val="none" w:sz="0" w:space="0" w:color="auto"/>
            <w:left w:val="none" w:sz="0" w:space="0" w:color="auto"/>
            <w:bottom w:val="none" w:sz="0" w:space="0" w:color="auto"/>
            <w:right w:val="none" w:sz="0" w:space="0" w:color="auto"/>
          </w:divBdr>
        </w:div>
        <w:div w:id="1775006883">
          <w:marLeft w:val="0"/>
          <w:marRight w:val="0"/>
          <w:marTop w:val="0"/>
          <w:marBottom w:val="0"/>
          <w:divBdr>
            <w:top w:val="none" w:sz="0" w:space="0" w:color="auto"/>
            <w:left w:val="none" w:sz="0" w:space="0" w:color="auto"/>
            <w:bottom w:val="none" w:sz="0" w:space="0" w:color="auto"/>
            <w:right w:val="none" w:sz="0" w:space="0" w:color="auto"/>
          </w:divBdr>
        </w:div>
        <w:div w:id="1798795888">
          <w:marLeft w:val="0"/>
          <w:marRight w:val="0"/>
          <w:marTop w:val="0"/>
          <w:marBottom w:val="0"/>
          <w:divBdr>
            <w:top w:val="none" w:sz="0" w:space="0" w:color="auto"/>
            <w:left w:val="none" w:sz="0" w:space="0" w:color="auto"/>
            <w:bottom w:val="none" w:sz="0" w:space="0" w:color="auto"/>
            <w:right w:val="none" w:sz="0" w:space="0" w:color="auto"/>
          </w:divBdr>
        </w:div>
        <w:div w:id="1803301876">
          <w:marLeft w:val="0"/>
          <w:marRight w:val="0"/>
          <w:marTop w:val="0"/>
          <w:marBottom w:val="0"/>
          <w:divBdr>
            <w:top w:val="none" w:sz="0" w:space="0" w:color="auto"/>
            <w:left w:val="none" w:sz="0" w:space="0" w:color="auto"/>
            <w:bottom w:val="none" w:sz="0" w:space="0" w:color="auto"/>
            <w:right w:val="none" w:sz="0" w:space="0" w:color="auto"/>
          </w:divBdr>
        </w:div>
        <w:div w:id="1806003841">
          <w:marLeft w:val="0"/>
          <w:marRight w:val="0"/>
          <w:marTop w:val="0"/>
          <w:marBottom w:val="0"/>
          <w:divBdr>
            <w:top w:val="none" w:sz="0" w:space="0" w:color="auto"/>
            <w:left w:val="none" w:sz="0" w:space="0" w:color="auto"/>
            <w:bottom w:val="none" w:sz="0" w:space="0" w:color="auto"/>
            <w:right w:val="none" w:sz="0" w:space="0" w:color="auto"/>
          </w:divBdr>
        </w:div>
        <w:div w:id="1820532266">
          <w:marLeft w:val="0"/>
          <w:marRight w:val="0"/>
          <w:marTop w:val="0"/>
          <w:marBottom w:val="0"/>
          <w:divBdr>
            <w:top w:val="none" w:sz="0" w:space="0" w:color="auto"/>
            <w:left w:val="none" w:sz="0" w:space="0" w:color="auto"/>
            <w:bottom w:val="none" w:sz="0" w:space="0" w:color="auto"/>
            <w:right w:val="none" w:sz="0" w:space="0" w:color="auto"/>
          </w:divBdr>
        </w:div>
        <w:div w:id="1824199510">
          <w:marLeft w:val="0"/>
          <w:marRight w:val="0"/>
          <w:marTop w:val="0"/>
          <w:marBottom w:val="0"/>
          <w:divBdr>
            <w:top w:val="none" w:sz="0" w:space="0" w:color="auto"/>
            <w:left w:val="none" w:sz="0" w:space="0" w:color="auto"/>
            <w:bottom w:val="none" w:sz="0" w:space="0" w:color="auto"/>
            <w:right w:val="none" w:sz="0" w:space="0" w:color="auto"/>
          </w:divBdr>
        </w:div>
        <w:div w:id="1824806977">
          <w:marLeft w:val="0"/>
          <w:marRight w:val="0"/>
          <w:marTop w:val="0"/>
          <w:marBottom w:val="0"/>
          <w:divBdr>
            <w:top w:val="none" w:sz="0" w:space="0" w:color="auto"/>
            <w:left w:val="none" w:sz="0" w:space="0" w:color="auto"/>
            <w:bottom w:val="none" w:sz="0" w:space="0" w:color="auto"/>
            <w:right w:val="none" w:sz="0" w:space="0" w:color="auto"/>
          </w:divBdr>
        </w:div>
        <w:div w:id="1832793748">
          <w:marLeft w:val="0"/>
          <w:marRight w:val="0"/>
          <w:marTop w:val="0"/>
          <w:marBottom w:val="0"/>
          <w:divBdr>
            <w:top w:val="none" w:sz="0" w:space="0" w:color="auto"/>
            <w:left w:val="none" w:sz="0" w:space="0" w:color="auto"/>
            <w:bottom w:val="none" w:sz="0" w:space="0" w:color="auto"/>
            <w:right w:val="none" w:sz="0" w:space="0" w:color="auto"/>
          </w:divBdr>
        </w:div>
        <w:div w:id="1833914389">
          <w:marLeft w:val="0"/>
          <w:marRight w:val="0"/>
          <w:marTop w:val="0"/>
          <w:marBottom w:val="0"/>
          <w:divBdr>
            <w:top w:val="none" w:sz="0" w:space="0" w:color="auto"/>
            <w:left w:val="none" w:sz="0" w:space="0" w:color="auto"/>
            <w:bottom w:val="none" w:sz="0" w:space="0" w:color="auto"/>
            <w:right w:val="none" w:sz="0" w:space="0" w:color="auto"/>
          </w:divBdr>
        </w:div>
        <w:div w:id="1836801234">
          <w:marLeft w:val="0"/>
          <w:marRight w:val="0"/>
          <w:marTop w:val="0"/>
          <w:marBottom w:val="0"/>
          <w:divBdr>
            <w:top w:val="none" w:sz="0" w:space="0" w:color="auto"/>
            <w:left w:val="none" w:sz="0" w:space="0" w:color="auto"/>
            <w:bottom w:val="none" w:sz="0" w:space="0" w:color="auto"/>
            <w:right w:val="none" w:sz="0" w:space="0" w:color="auto"/>
          </w:divBdr>
        </w:div>
        <w:div w:id="1859268288">
          <w:marLeft w:val="0"/>
          <w:marRight w:val="0"/>
          <w:marTop w:val="0"/>
          <w:marBottom w:val="0"/>
          <w:divBdr>
            <w:top w:val="none" w:sz="0" w:space="0" w:color="auto"/>
            <w:left w:val="none" w:sz="0" w:space="0" w:color="auto"/>
            <w:bottom w:val="none" w:sz="0" w:space="0" w:color="auto"/>
            <w:right w:val="none" w:sz="0" w:space="0" w:color="auto"/>
          </w:divBdr>
        </w:div>
        <w:div w:id="1864399478">
          <w:marLeft w:val="0"/>
          <w:marRight w:val="0"/>
          <w:marTop w:val="0"/>
          <w:marBottom w:val="0"/>
          <w:divBdr>
            <w:top w:val="none" w:sz="0" w:space="0" w:color="auto"/>
            <w:left w:val="none" w:sz="0" w:space="0" w:color="auto"/>
            <w:bottom w:val="none" w:sz="0" w:space="0" w:color="auto"/>
            <w:right w:val="none" w:sz="0" w:space="0" w:color="auto"/>
          </w:divBdr>
        </w:div>
        <w:div w:id="1870295690">
          <w:marLeft w:val="0"/>
          <w:marRight w:val="0"/>
          <w:marTop w:val="0"/>
          <w:marBottom w:val="0"/>
          <w:divBdr>
            <w:top w:val="none" w:sz="0" w:space="0" w:color="auto"/>
            <w:left w:val="none" w:sz="0" w:space="0" w:color="auto"/>
            <w:bottom w:val="none" w:sz="0" w:space="0" w:color="auto"/>
            <w:right w:val="none" w:sz="0" w:space="0" w:color="auto"/>
          </w:divBdr>
        </w:div>
        <w:div w:id="1872377788">
          <w:marLeft w:val="0"/>
          <w:marRight w:val="0"/>
          <w:marTop w:val="0"/>
          <w:marBottom w:val="0"/>
          <w:divBdr>
            <w:top w:val="none" w:sz="0" w:space="0" w:color="auto"/>
            <w:left w:val="none" w:sz="0" w:space="0" w:color="auto"/>
            <w:bottom w:val="none" w:sz="0" w:space="0" w:color="auto"/>
            <w:right w:val="none" w:sz="0" w:space="0" w:color="auto"/>
          </w:divBdr>
        </w:div>
        <w:div w:id="1887713911">
          <w:marLeft w:val="0"/>
          <w:marRight w:val="0"/>
          <w:marTop w:val="0"/>
          <w:marBottom w:val="0"/>
          <w:divBdr>
            <w:top w:val="none" w:sz="0" w:space="0" w:color="auto"/>
            <w:left w:val="none" w:sz="0" w:space="0" w:color="auto"/>
            <w:bottom w:val="none" w:sz="0" w:space="0" w:color="auto"/>
            <w:right w:val="none" w:sz="0" w:space="0" w:color="auto"/>
          </w:divBdr>
        </w:div>
        <w:div w:id="1893956824">
          <w:marLeft w:val="0"/>
          <w:marRight w:val="0"/>
          <w:marTop w:val="0"/>
          <w:marBottom w:val="0"/>
          <w:divBdr>
            <w:top w:val="none" w:sz="0" w:space="0" w:color="auto"/>
            <w:left w:val="none" w:sz="0" w:space="0" w:color="auto"/>
            <w:bottom w:val="none" w:sz="0" w:space="0" w:color="auto"/>
            <w:right w:val="none" w:sz="0" w:space="0" w:color="auto"/>
          </w:divBdr>
        </w:div>
        <w:div w:id="1899393706">
          <w:marLeft w:val="0"/>
          <w:marRight w:val="0"/>
          <w:marTop w:val="0"/>
          <w:marBottom w:val="0"/>
          <w:divBdr>
            <w:top w:val="none" w:sz="0" w:space="0" w:color="auto"/>
            <w:left w:val="none" w:sz="0" w:space="0" w:color="auto"/>
            <w:bottom w:val="none" w:sz="0" w:space="0" w:color="auto"/>
            <w:right w:val="none" w:sz="0" w:space="0" w:color="auto"/>
          </w:divBdr>
        </w:div>
        <w:div w:id="1911885102">
          <w:marLeft w:val="0"/>
          <w:marRight w:val="0"/>
          <w:marTop w:val="0"/>
          <w:marBottom w:val="0"/>
          <w:divBdr>
            <w:top w:val="none" w:sz="0" w:space="0" w:color="auto"/>
            <w:left w:val="none" w:sz="0" w:space="0" w:color="auto"/>
            <w:bottom w:val="none" w:sz="0" w:space="0" w:color="auto"/>
            <w:right w:val="none" w:sz="0" w:space="0" w:color="auto"/>
          </w:divBdr>
        </w:div>
        <w:div w:id="1912425176">
          <w:marLeft w:val="0"/>
          <w:marRight w:val="0"/>
          <w:marTop w:val="0"/>
          <w:marBottom w:val="0"/>
          <w:divBdr>
            <w:top w:val="none" w:sz="0" w:space="0" w:color="auto"/>
            <w:left w:val="none" w:sz="0" w:space="0" w:color="auto"/>
            <w:bottom w:val="none" w:sz="0" w:space="0" w:color="auto"/>
            <w:right w:val="none" w:sz="0" w:space="0" w:color="auto"/>
          </w:divBdr>
        </w:div>
        <w:div w:id="1918205869">
          <w:marLeft w:val="0"/>
          <w:marRight w:val="0"/>
          <w:marTop w:val="0"/>
          <w:marBottom w:val="0"/>
          <w:divBdr>
            <w:top w:val="none" w:sz="0" w:space="0" w:color="auto"/>
            <w:left w:val="none" w:sz="0" w:space="0" w:color="auto"/>
            <w:bottom w:val="none" w:sz="0" w:space="0" w:color="auto"/>
            <w:right w:val="none" w:sz="0" w:space="0" w:color="auto"/>
          </w:divBdr>
        </w:div>
        <w:div w:id="1936818000">
          <w:marLeft w:val="0"/>
          <w:marRight w:val="0"/>
          <w:marTop w:val="0"/>
          <w:marBottom w:val="0"/>
          <w:divBdr>
            <w:top w:val="none" w:sz="0" w:space="0" w:color="auto"/>
            <w:left w:val="none" w:sz="0" w:space="0" w:color="auto"/>
            <w:bottom w:val="none" w:sz="0" w:space="0" w:color="auto"/>
            <w:right w:val="none" w:sz="0" w:space="0" w:color="auto"/>
          </w:divBdr>
        </w:div>
        <w:div w:id="1948462934">
          <w:marLeft w:val="0"/>
          <w:marRight w:val="0"/>
          <w:marTop w:val="0"/>
          <w:marBottom w:val="0"/>
          <w:divBdr>
            <w:top w:val="none" w:sz="0" w:space="0" w:color="auto"/>
            <w:left w:val="none" w:sz="0" w:space="0" w:color="auto"/>
            <w:bottom w:val="none" w:sz="0" w:space="0" w:color="auto"/>
            <w:right w:val="none" w:sz="0" w:space="0" w:color="auto"/>
          </w:divBdr>
        </w:div>
        <w:div w:id="1961379868">
          <w:marLeft w:val="0"/>
          <w:marRight w:val="0"/>
          <w:marTop w:val="0"/>
          <w:marBottom w:val="0"/>
          <w:divBdr>
            <w:top w:val="none" w:sz="0" w:space="0" w:color="auto"/>
            <w:left w:val="none" w:sz="0" w:space="0" w:color="auto"/>
            <w:bottom w:val="none" w:sz="0" w:space="0" w:color="auto"/>
            <w:right w:val="none" w:sz="0" w:space="0" w:color="auto"/>
          </w:divBdr>
        </w:div>
        <w:div w:id="1965111131">
          <w:marLeft w:val="0"/>
          <w:marRight w:val="0"/>
          <w:marTop w:val="0"/>
          <w:marBottom w:val="0"/>
          <w:divBdr>
            <w:top w:val="none" w:sz="0" w:space="0" w:color="auto"/>
            <w:left w:val="none" w:sz="0" w:space="0" w:color="auto"/>
            <w:bottom w:val="none" w:sz="0" w:space="0" w:color="auto"/>
            <w:right w:val="none" w:sz="0" w:space="0" w:color="auto"/>
          </w:divBdr>
        </w:div>
        <w:div w:id="1973709107">
          <w:marLeft w:val="0"/>
          <w:marRight w:val="0"/>
          <w:marTop w:val="0"/>
          <w:marBottom w:val="0"/>
          <w:divBdr>
            <w:top w:val="none" w:sz="0" w:space="0" w:color="auto"/>
            <w:left w:val="none" w:sz="0" w:space="0" w:color="auto"/>
            <w:bottom w:val="none" w:sz="0" w:space="0" w:color="auto"/>
            <w:right w:val="none" w:sz="0" w:space="0" w:color="auto"/>
          </w:divBdr>
        </w:div>
        <w:div w:id="1975328071">
          <w:marLeft w:val="0"/>
          <w:marRight w:val="0"/>
          <w:marTop w:val="0"/>
          <w:marBottom w:val="0"/>
          <w:divBdr>
            <w:top w:val="none" w:sz="0" w:space="0" w:color="auto"/>
            <w:left w:val="none" w:sz="0" w:space="0" w:color="auto"/>
            <w:bottom w:val="none" w:sz="0" w:space="0" w:color="auto"/>
            <w:right w:val="none" w:sz="0" w:space="0" w:color="auto"/>
          </w:divBdr>
        </w:div>
        <w:div w:id="1977178680">
          <w:marLeft w:val="0"/>
          <w:marRight w:val="0"/>
          <w:marTop w:val="0"/>
          <w:marBottom w:val="0"/>
          <w:divBdr>
            <w:top w:val="none" w:sz="0" w:space="0" w:color="auto"/>
            <w:left w:val="none" w:sz="0" w:space="0" w:color="auto"/>
            <w:bottom w:val="none" w:sz="0" w:space="0" w:color="auto"/>
            <w:right w:val="none" w:sz="0" w:space="0" w:color="auto"/>
          </w:divBdr>
        </w:div>
        <w:div w:id="1978298020">
          <w:marLeft w:val="0"/>
          <w:marRight w:val="0"/>
          <w:marTop w:val="0"/>
          <w:marBottom w:val="0"/>
          <w:divBdr>
            <w:top w:val="none" w:sz="0" w:space="0" w:color="auto"/>
            <w:left w:val="none" w:sz="0" w:space="0" w:color="auto"/>
            <w:bottom w:val="none" w:sz="0" w:space="0" w:color="auto"/>
            <w:right w:val="none" w:sz="0" w:space="0" w:color="auto"/>
          </w:divBdr>
        </w:div>
        <w:div w:id="1986621420">
          <w:marLeft w:val="0"/>
          <w:marRight w:val="0"/>
          <w:marTop w:val="0"/>
          <w:marBottom w:val="0"/>
          <w:divBdr>
            <w:top w:val="none" w:sz="0" w:space="0" w:color="auto"/>
            <w:left w:val="none" w:sz="0" w:space="0" w:color="auto"/>
            <w:bottom w:val="none" w:sz="0" w:space="0" w:color="auto"/>
            <w:right w:val="none" w:sz="0" w:space="0" w:color="auto"/>
          </w:divBdr>
        </w:div>
        <w:div w:id="2004312037">
          <w:marLeft w:val="0"/>
          <w:marRight w:val="0"/>
          <w:marTop w:val="0"/>
          <w:marBottom w:val="0"/>
          <w:divBdr>
            <w:top w:val="none" w:sz="0" w:space="0" w:color="auto"/>
            <w:left w:val="none" w:sz="0" w:space="0" w:color="auto"/>
            <w:bottom w:val="none" w:sz="0" w:space="0" w:color="auto"/>
            <w:right w:val="none" w:sz="0" w:space="0" w:color="auto"/>
          </w:divBdr>
        </w:div>
        <w:div w:id="2017346541">
          <w:marLeft w:val="0"/>
          <w:marRight w:val="0"/>
          <w:marTop w:val="0"/>
          <w:marBottom w:val="0"/>
          <w:divBdr>
            <w:top w:val="none" w:sz="0" w:space="0" w:color="auto"/>
            <w:left w:val="none" w:sz="0" w:space="0" w:color="auto"/>
            <w:bottom w:val="none" w:sz="0" w:space="0" w:color="auto"/>
            <w:right w:val="none" w:sz="0" w:space="0" w:color="auto"/>
          </w:divBdr>
        </w:div>
        <w:div w:id="2022850736">
          <w:marLeft w:val="0"/>
          <w:marRight w:val="0"/>
          <w:marTop w:val="0"/>
          <w:marBottom w:val="0"/>
          <w:divBdr>
            <w:top w:val="none" w:sz="0" w:space="0" w:color="auto"/>
            <w:left w:val="none" w:sz="0" w:space="0" w:color="auto"/>
            <w:bottom w:val="none" w:sz="0" w:space="0" w:color="auto"/>
            <w:right w:val="none" w:sz="0" w:space="0" w:color="auto"/>
          </w:divBdr>
        </w:div>
        <w:div w:id="2026251461">
          <w:marLeft w:val="0"/>
          <w:marRight w:val="0"/>
          <w:marTop w:val="0"/>
          <w:marBottom w:val="0"/>
          <w:divBdr>
            <w:top w:val="none" w:sz="0" w:space="0" w:color="auto"/>
            <w:left w:val="none" w:sz="0" w:space="0" w:color="auto"/>
            <w:bottom w:val="none" w:sz="0" w:space="0" w:color="auto"/>
            <w:right w:val="none" w:sz="0" w:space="0" w:color="auto"/>
          </w:divBdr>
        </w:div>
        <w:div w:id="2041203064">
          <w:marLeft w:val="0"/>
          <w:marRight w:val="0"/>
          <w:marTop w:val="0"/>
          <w:marBottom w:val="0"/>
          <w:divBdr>
            <w:top w:val="none" w:sz="0" w:space="0" w:color="auto"/>
            <w:left w:val="none" w:sz="0" w:space="0" w:color="auto"/>
            <w:bottom w:val="none" w:sz="0" w:space="0" w:color="auto"/>
            <w:right w:val="none" w:sz="0" w:space="0" w:color="auto"/>
          </w:divBdr>
        </w:div>
        <w:div w:id="2043168392">
          <w:marLeft w:val="0"/>
          <w:marRight w:val="0"/>
          <w:marTop w:val="0"/>
          <w:marBottom w:val="0"/>
          <w:divBdr>
            <w:top w:val="none" w:sz="0" w:space="0" w:color="auto"/>
            <w:left w:val="none" w:sz="0" w:space="0" w:color="auto"/>
            <w:bottom w:val="none" w:sz="0" w:space="0" w:color="auto"/>
            <w:right w:val="none" w:sz="0" w:space="0" w:color="auto"/>
          </w:divBdr>
        </w:div>
        <w:div w:id="2048791891">
          <w:marLeft w:val="0"/>
          <w:marRight w:val="0"/>
          <w:marTop w:val="0"/>
          <w:marBottom w:val="0"/>
          <w:divBdr>
            <w:top w:val="none" w:sz="0" w:space="0" w:color="auto"/>
            <w:left w:val="none" w:sz="0" w:space="0" w:color="auto"/>
            <w:bottom w:val="none" w:sz="0" w:space="0" w:color="auto"/>
            <w:right w:val="none" w:sz="0" w:space="0" w:color="auto"/>
          </w:divBdr>
        </w:div>
        <w:div w:id="2061396027">
          <w:marLeft w:val="0"/>
          <w:marRight w:val="0"/>
          <w:marTop w:val="0"/>
          <w:marBottom w:val="0"/>
          <w:divBdr>
            <w:top w:val="none" w:sz="0" w:space="0" w:color="auto"/>
            <w:left w:val="none" w:sz="0" w:space="0" w:color="auto"/>
            <w:bottom w:val="none" w:sz="0" w:space="0" w:color="auto"/>
            <w:right w:val="none" w:sz="0" w:space="0" w:color="auto"/>
          </w:divBdr>
        </w:div>
        <w:div w:id="2063482302">
          <w:marLeft w:val="0"/>
          <w:marRight w:val="0"/>
          <w:marTop w:val="0"/>
          <w:marBottom w:val="0"/>
          <w:divBdr>
            <w:top w:val="none" w:sz="0" w:space="0" w:color="auto"/>
            <w:left w:val="none" w:sz="0" w:space="0" w:color="auto"/>
            <w:bottom w:val="none" w:sz="0" w:space="0" w:color="auto"/>
            <w:right w:val="none" w:sz="0" w:space="0" w:color="auto"/>
          </w:divBdr>
        </w:div>
        <w:div w:id="2065176717">
          <w:marLeft w:val="0"/>
          <w:marRight w:val="0"/>
          <w:marTop w:val="0"/>
          <w:marBottom w:val="0"/>
          <w:divBdr>
            <w:top w:val="none" w:sz="0" w:space="0" w:color="auto"/>
            <w:left w:val="none" w:sz="0" w:space="0" w:color="auto"/>
            <w:bottom w:val="none" w:sz="0" w:space="0" w:color="auto"/>
            <w:right w:val="none" w:sz="0" w:space="0" w:color="auto"/>
          </w:divBdr>
        </w:div>
        <w:div w:id="2066443405">
          <w:marLeft w:val="0"/>
          <w:marRight w:val="0"/>
          <w:marTop w:val="0"/>
          <w:marBottom w:val="0"/>
          <w:divBdr>
            <w:top w:val="none" w:sz="0" w:space="0" w:color="auto"/>
            <w:left w:val="none" w:sz="0" w:space="0" w:color="auto"/>
            <w:bottom w:val="none" w:sz="0" w:space="0" w:color="auto"/>
            <w:right w:val="none" w:sz="0" w:space="0" w:color="auto"/>
          </w:divBdr>
        </w:div>
        <w:div w:id="2068793749">
          <w:marLeft w:val="0"/>
          <w:marRight w:val="0"/>
          <w:marTop w:val="0"/>
          <w:marBottom w:val="0"/>
          <w:divBdr>
            <w:top w:val="none" w:sz="0" w:space="0" w:color="auto"/>
            <w:left w:val="none" w:sz="0" w:space="0" w:color="auto"/>
            <w:bottom w:val="none" w:sz="0" w:space="0" w:color="auto"/>
            <w:right w:val="none" w:sz="0" w:space="0" w:color="auto"/>
          </w:divBdr>
        </w:div>
        <w:div w:id="2073307247">
          <w:marLeft w:val="0"/>
          <w:marRight w:val="0"/>
          <w:marTop w:val="0"/>
          <w:marBottom w:val="0"/>
          <w:divBdr>
            <w:top w:val="none" w:sz="0" w:space="0" w:color="auto"/>
            <w:left w:val="none" w:sz="0" w:space="0" w:color="auto"/>
            <w:bottom w:val="none" w:sz="0" w:space="0" w:color="auto"/>
            <w:right w:val="none" w:sz="0" w:space="0" w:color="auto"/>
          </w:divBdr>
        </w:div>
        <w:div w:id="2083142493">
          <w:marLeft w:val="0"/>
          <w:marRight w:val="0"/>
          <w:marTop w:val="0"/>
          <w:marBottom w:val="0"/>
          <w:divBdr>
            <w:top w:val="none" w:sz="0" w:space="0" w:color="auto"/>
            <w:left w:val="none" w:sz="0" w:space="0" w:color="auto"/>
            <w:bottom w:val="none" w:sz="0" w:space="0" w:color="auto"/>
            <w:right w:val="none" w:sz="0" w:space="0" w:color="auto"/>
          </w:divBdr>
        </w:div>
        <w:div w:id="2095008389">
          <w:marLeft w:val="0"/>
          <w:marRight w:val="0"/>
          <w:marTop w:val="0"/>
          <w:marBottom w:val="0"/>
          <w:divBdr>
            <w:top w:val="none" w:sz="0" w:space="0" w:color="auto"/>
            <w:left w:val="none" w:sz="0" w:space="0" w:color="auto"/>
            <w:bottom w:val="none" w:sz="0" w:space="0" w:color="auto"/>
            <w:right w:val="none" w:sz="0" w:space="0" w:color="auto"/>
          </w:divBdr>
        </w:div>
        <w:div w:id="2097894204">
          <w:marLeft w:val="0"/>
          <w:marRight w:val="0"/>
          <w:marTop w:val="0"/>
          <w:marBottom w:val="0"/>
          <w:divBdr>
            <w:top w:val="none" w:sz="0" w:space="0" w:color="auto"/>
            <w:left w:val="none" w:sz="0" w:space="0" w:color="auto"/>
            <w:bottom w:val="none" w:sz="0" w:space="0" w:color="auto"/>
            <w:right w:val="none" w:sz="0" w:space="0" w:color="auto"/>
          </w:divBdr>
        </w:div>
        <w:div w:id="2120177199">
          <w:marLeft w:val="0"/>
          <w:marRight w:val="0"/>
          <w:marTop w:val="0"/>
          <w:marBottom w:val="0"/>
          <w:divBdr>
            <w:top w:val="none" w:sz="0" w:space="0" w:color="auto"/>
            <w:left w:val="none" w:sz="0" w:space="0" w:color="auto"/>
            <w:bottom w:val="none" w:sz="0" w:space="0" w:color="auto"/>
            <w:right w:val="none" w:sz="0" w:space="0" w:color="auto"/>
          </w:divBdr>
        </w:div>
        <w:div w:id="2128886550">
          <w:marLeft w:val="0"/>
          <w:marRight w:val="0"/>
          <w:marTop w:val="0"/>
          <w:marBottom w:val="0"/>
          <w:divBdr>
            <w:top w:val="none" w:sz="0" w:space="0" w:color="auto"/>
            <w:left w:val="none" w:sz="0" w:space="0" w:color="auto"/>
            <w:bottom w:val="none" w:sz="0" w:space="0" w:color="auto"/>
            <w:right w:val="none" w:sz="0" w:space="0" w:color="auto"/>
          </w:divBdr>
        </w:div>
        <w:div w:id="2133594843">
          <w:marLeft w:val="0"/>
          <w:marRight w:val="0"/>
          <w:marTop w:val="0"/>
          <w:marBottom w:val="0"/>
          <w:divBdr>
            <w:top w:val="none" w:sz="0" w:space="0" w:color="auto"/>
            <w:left w:val="none" w:sz="0" w:space="0" w:color="auto"/>
            <w:bottom w:val="none" w:sz="0" w:space="0" w:color="auto"/>
            <w:right w:val="none" w:sz="0" w:space="0" w:color="auto"/>
          </w:divBdr>
        </w:div>
        <w:div w:id="2137019435">
          <w:marLeft w:val="0"/>
          <w:marRight w:val="0"/>
          <w:marTop w:val="0"/>
          <w:marBottom w:val="0"/>
          <w:divBdr>
            <w:top w:val="none" w:sz="0" w:space="0" w:color="auto"/>
            <w:left w:val="none" w:sz="0" w:space="0" w:color="auto"/>
            <w:bottom w:val="none" w:sz="0" w:space="0" w:color="auto"/>
            <w:right w:val="none" w:sz="0" w:space="0" w:color="auto"/>
          </w:divBdr>
        </w:div>
        <w:div w:id="2145660577">
          <w:marLeft w:val="0"/>
          <w:marRight w:val="0"/>
          <w:marTop w:val="0"/>
          <w:marBottom w:val="0"/>
          <w:divBdr>
            <w:top w:val="none" w:sz="0" w:space="0" w:color="auto"/>
            <w:left w:val="none" w:sz="0" w:space="0" w:color="auto"/>
            <w:bottom w:val="none" w:sz="0" w:space="0" w:color="auto"/>
            <w:right w:val="none" w:sz="0" w:space="0" w:color="auto"/>
          </w:divBdr>
        </w:div>
      </w:divsChild>
    </w:div>
    <w:div w:id="698968286">
      <w:bodyDiv w:val="1"/>
      <w:marLeft w:val="0"/>
      <w:marRight w:val="0"/>
      <w:marTop w:val="0"/>
      <w:marBottom w:val="0"/>
      <w:divBdr>
        <w:top w:val="none" w:sz="0" w:space="0" w:color="auto"/>
        <w:left w:val="none" w:sz="0" w:space="0" w:color="auto"/>
        <w:bottom w:val="none" w:sz="0" w:space="0" w:color="auto"/>
        <w:right w:val="none" w:sz="0" w:space="0" w:color="auto"/>
      </w:divBdr>
    </w:div>
    <w:div w:id="703362204">
      <w:bodyDiv w:val="1"/>
      <w:marLeft w:val="0"/>
      <w:marRight w:val="0"/>
      <w:marTop w:val="0"/>
      <w:marBottom w:val="0"/>
      <w:divBdr>
        <w:top w:val="none" w:sz="0" w:space="0" w:color="auto"/>
        <w:left w:val="none" w:sz="0" w:space="0" w:color="auto"/>
        <w:bottom w:val="none" w:sz="0" w:space="0" w:color="auto"/>
        <w:right w:val="none" w:sz="0" w:space="0" w:color="auto"/>
      </w:divBdr>
      <w:divsChild>
        <w:div w:id="275911468">
          <w:marLeft w:val="547"/>
          <w:marRight w:val="0"/>
          <w:marTop w:val="110"/>
          <w:marBottom w:val="0"/>
          <w:divBdr>
            <w:top w:val="none" w:sz="0" w:space="0" w:color="auto"/>
            <w:left w:val="none" w:sz="0" w:space="0" w:color="auto"/>
            <w:bottom w:val="none" w:sz="0" w:space="0" w:color="auto"/>
            <w:right w:val="none" w:sz="0" w:space="0" w:color="auto"/>
          </w:divBdr>
        </w:div>
        <w:div w:id="633829882">
          <w:marLeft w:val="547"/>
          <w:marRight w:val="0"/>
          <w:marTop w:val="110"/>
          <w:marBottom w:val="0"/>
          <w:divBdr>
            <w:top w:val="none" w:sz="0" w:space="0" w:color="auto"/>
            <w:left w:val="none" w:sz="0" w:space="0" w:color="auto"/>
            <w:bottom w:val="none" w:sz="0" w:space="0" w:color="auto"/>
            <w:right w:val="none" w:sz="0" w:space="0" w:color="auto"/>
          </w:divBdr>
        </w:div>
        <w:div w:id="1476608264">
          <w:marLeft w:val="547"/>
          <w:marRight w:val="0"/>
          <w:marTop w:val="110"/>
          <w:marBottom w:val="0"/>
          <w:divBdr>
            <w:top w:val="none" w:sz="0" w:space="0" w:color="auto"/>
            <w:left w:val="none" w:sz="0" w:space="0" w:color="auto"/>
            <w:bottom w:val="none" w:sz="0" w:space="0" w:color="auto"/>
            <w:right w:val="none" w:sz="0" w:space="0" w:color="auto"/>
          </w:divBdr>
        </w:div>
        <w:div w:id="1763646158">
          <w:marLeft w:val="547"/>
          <w:marRight w:val="0"/>
          <w:marTop w:val="110"/>
          <w:marBottom w:val="0"/>
          <w:divBdr>
            <w:top w:val="none" w:sz="0" w:space="0" w:color="auto"/>
            <w:left w:val="none" w:sz="0" w:space="0" w:color="auto"/>
            <w:bottom w:val="none" w:sz="0" w:space="0" w:color="auto"/>
            <w:right w:val="none" w:sz="0" w:space="0" w:color="auto"/>
          </w:divBdr>
        </w:div>
      </w:divsChild>
    </w:div>
    <w:div w:id="706679227">
      <w:bodyDiv w:val="1"/>
      <w:marLeft w:val="0"/>
      <w:marRight w:val="0"/>
      <w:marTop w:val="0"/>
      <w:marBottom w:val="0"/>
      <w:divBdr>
        <w:top w:val="none" w:sz="0" w:space="0" w:color="auto"/>
        <w:left w:val="none" w:sz="0" w:space="0" w:color="auto"/>
        <w:bottom w:val="none" w:sz="0" w:space="0" w:color="auto"/>
        <w:right w:val="none" w:sz="0" w:space="0" w:color="auto"/>
      </w:divBdr>
    </w:div>
    <w:div w:id="709110237">
      <w:bodyDiv w:val="1"/>
      <w:marLeft w:val="0"/>
      <w:marRight w:val="0"/>
      <w:marTop w:val="0"/>
      <w:marBottom w:val="0"/>
      <w:divBdr>
        <w:top w:val="none" w:sz="0" w:space="0" w:color="auto"/>
        <w:left w:val="none" w:sz="0" w:space="0" w:color="auto"/>
        <w:bottom w:val="none" w:sz="0" w:space="0" w:color="auto"/>
        <w:right w:val="none" w:sz="0" w:space="0" w:color="auto"/>
      </w:divBdr>
    </w:div>
    <w:div w:id="762338407">
      <w:bodyDiv w:val="1"/>
      <w:marLeft w:val="0"/>
      <w:marRight w:val="0"/>
      <w:marTop w:val="0"/>
      <w:marBottom w:val="0"/>
      <w:divBdr>
        <w:top w:val="none" w:sz="0" w:space="0" w:color="auto"/>
        <w:left w:val="none" w:sz="0" w:space="0" w:color="auto"/>
        <w:bottom w:val="none" w:sz="0" w:space="0" w:color="auto"/>
        <w:right w:val="none" w:sz="0" w:space="0" w:color="auto"/>
      </w:divBdr>
    </w:div>
    <w:div w:id="798188436">
      <w:bodyDiv w:val="1"/>
      <w:marLeft w:val="0"/>
      <w:marRight w:val="0"/>
      <w:marTop w:val="0"/>
      <w:marBottom w:val="0"/>
      <w:divBdr>
        <w:top w:val="none" w:sz="0" w:space="0" w:color="auto"/>
        <w:left w:val="none" w:sz="0" w:space="0" w:color="auto"/>
        <w:bottom w:val="none" w:sz="0" w:space="0" w:color="auto"/>
        <w:right w:val="none" w:sz="0" w:space="0" w:color="auto"/>
      </w:divBdr>
    </w:div>
    <w:div w:id="831259920">
      <w:bodyDiv w:val="1"/>
      <w:marLeft w:val="0"/>
      <w:marRight w:val="0"/>
      <w:marTop w:val="0"/>
      <w:marBottom w:val="0"/>
      <w:divBdr>
        <w:top w:val="none" w:sz="0" w:space="0" w:color="auto"/>
        <w:left w:val="none" w:sz="0" w:space="0" w:color="auto"/>
        <w:bottom w:val="none" w:sz="0" w:space="0" w:color="auto"/>
        <w:right w:val="none" w:sz="0" w:space="0" w:color="auto"/>
      </w:divBdr>
      <w:divsChild>
        <w:div w:id="408576323">
          <w:marLeft w:val="0"/>
          <w:marRight w:val="0"/>
          <w:marTop w:val="0"/>
          <w:marBottom w:val="0"/>
          <w:divBdr>
            <w:top w:val="none" w:sz="0" w:space="0" w:color="auto"/>
            <w:left w:val="none" w:sz="0" w:space="0" w:color="auto"/>
            <w:bottom w:val="none" w:sz="0" w:space="0" w:color="auto"/>
            <w:right w:val="none" w:sz="0" w:space="0" w:color="auto"/>
          </w:divBdr>
        </w:div>
        <w:div w:id="408773430">
          <w:marLeft w:val="0"/>
          <w:marRight w:val="0"/>
          <w:marTop w:val="0"/>
          <w:marBottom w:val="0"/>
          <w:divBdr>
            <w:top w:val="none" w:sz="0" w:space="0" w:color="auto"/>
            <w:left w:val="none" w:sz="0" w:space="0" w:color="auto"/>
            <w:bottom w:val="none" w:sz="0" w:space="0" w:color="auto"/>
            <w:right w:val="none" w:sz="0" w:space="0" w:color="auto"/>
          </w:divBdr>
        </w:div>
        <w:div w:id="601959205">
          <w:marLeft w:val="0"/>
          <w:marRight w:val="0"/>
          <w:marTop w:val="0"/>
          <w:marBottom w:val="0"/>
          <w:divBdr>
            <w:top w:val="none" w:sz="0" w:space="0" w:color="auto"/>
            <w:left w:val="none" w:sz="0" w:space="0" w:color="auto"/>
            <w:bottom w:val="none" w:sz="0" w:space="0" w:color="auto"/>
            <w:right w:val="none" w:sz="0" w:space="0" w:color="auto"/>
          </w:divBdr>
        </w:div>
        <w:div w:id="834883926">
          <w:marLeft w:val="0"/>
          <w:marRight w:val="0"/>
          <w:marTop w:val="0"/>
          <w:marBottom w:val="0"/>
          <w:divBdr>
            <w:top w:val="none" w:sz="0" w:space="0" w:color="auto"/>
            <w:left w:val="none" w:sz="0" w:space="0" w:color="auto"/>
            <w:bottom w:val="none" w:sz="0" w:space="0" w:color="auto"/>
            <w:right w:val="none" w:sz="0" w:space="0" w:color="auto"/>
          </w:divBdr>
        </w:div>
        <w:div w:id="1207333507">
          <w:marLeft w:val="0"/>
          <w:marRight w:val="0"/>
          <w:marTop w:val="0"/>
          <w:marBottom w:val="0"/>
          <w:divBdr>
            <w:top w:val="none" w:sz="0" w:space="0" w:color="auto"/>
            <w:left w:val="none" w:sz="0" w:space="0" w:color="auto"/>
            <w:bottom w:val="none" w:sz="0" w:space="0" w:color="auto"/>
            <w:right w:val="none" w:sz="0" w:space="0" w:color="auto"/>
          </w:divBdr>
        </w:div>
        <w:div w:id="1591230843">
          <w:marLeft w:val="0"/>
          <w:marRight w:val="0"/>
          <w:marTop w:val="0"/>
          <w:marBottom w:val="0"/>
          <w:divBdr>
            <w:top w:val="none" w:sz="0" w:space="0" w:color="auto"/>
            <w:left w:val="none" w:sz="0" w:space="0" w:color="auto"/>
            <w:bottom w:val="none" w:sz="0" w:space="0" w:color="auto"/>
            <w:right w:val="none" w:sz="0" w:space="0" w:color="auto"/>
          </w:divBdr>
        </w:div>
        <w:div w:id="1735395324">
          <w:marLeft w:val="0"/>
          <w:marRight w:val="0"/>
          <w:marTop w:val="0"/>
          <w:marBottom w:val="0"/>
          <w:divBdr>
            <w:top w:val="none" w:sz="0" w:space="0" w:color="auto"/>
            <w:left w:val="none" w:sz="0" w:space="0" w:color="auto"/>
            <w:bottom w:val="none" w:sz="0" w:space="0" w:color="auto"/>
            <w:right w:val="none" w:sz="0" w:space="0" w:color="auto"/>
          </w:divBdr>
        </w:div>
        <w:div w:id="2013986917">
          <w:marLeft w:val="0"/>
          <w:marRight w:val="0"/>
          <w:marTop w:val="0"/>
          <w:marBottom w:val="0"/>
          <w:divBdr>
            <w:top w:val="none" w:sz="0" w:space="0" w:color="auto"/>
            <w:left w:val="none" w:sz="0" w:space="0" w:color="auto"/>
            <w:bottom w:val="none" w:sz="0" w:space="0" w:color="auto"/>
            <w:right w:val="none" w:sz="0" w:space="0" w:color="auto"/>
          </w:divBdr>
        </w:div>
      </w:divsChild>
    </w:div>
    <w:div w:id="861432155">
      <w:bodyDiv w:val="1"/>
      <w:marLeft w:val="0"/>
      <w:marRight w:val="0"/>
      <w:marTop w:val="0"/>
      <w:marBottom w:val="0"/>
      <w:divBdr>
        <w:top w:val="none" w:sz="0" w:space="0" w:color="auto"/>
        <w:left w:val="none" w:sz="0" w:space="0" w:color="auto"/>
        <w:bottom w:val="none" w:sz="0" w:space="0" w:color="auto"/>
        <w:right w:val="none" w:sz="0" w:space="0" w:color="auto"/>
      </w:divBdr>
    </w:div>
    <w:div w:id="882249509">
      <w:bodyDiv w:val="1"/>
      <w:marLeft w:val="0"/>
      <w:marRight w:val="0"/>
      <w:marTop w:val="0"/>
      <w:marBottom w:val="0"/>
      <w:divBdr>
        <w:top w:val="none" w:sz="0" w:space="0" w:color="auto"/>
        <w:left w:val="none" w:sz="0" w:space="0" w:color="auto"/>
        <w:bottom w:val="none" w:sz="0" w:space="0" w:color="auto"/>
        <w:right w:val="none" w:sz="0" w:space="0" w:color="auto"/>
      </w:divBdr>
    </w:div>
    <w:div w:id="900333945">
      <w:bodyDiv w:val="1"/>
      <w:marLeft w:val="0"/>
      <w:marRight w:val="0"/>
      <w:marTop w:val="0"/>
      <w:marBottom w:val="0"/>
      <w:divBdr>
        <w:top w:val="none" w:sz="0" w:space="0" w:color="auto"/>
        <w:left w:val="none" w:sz="0" w:space="0" w:color="auto"/>
        <w:bottom w:val="none" w:sz="0" w:space="0" w:color="auto"/>
        <w:right w:val="none" w:sz="0" w:space="0" w:color="auto"/>
      </w:divBdr>
    </w:div>
    <w:div w:id="901525703">
      <w:bodyDiv w:val="1"/>
      <w:marLeft w:val="0"/>
      <w:marRight w:val="0"/>
      <w:marTop w:val="0"/>
      <w:marBottom w:val="0"/>
      <w:divBdr>
        <w:top w:val="none" w:sz="0" w:space="0" w:color="auto"/>
        <w:left w:val="none" w:sz="0" w:space="0" w:color="auto"/>
        <w:bottom w:val="none" w:sz="0" w:space="0" w:color="auto"/>
        <w:right w:val="none" w:sz="0" w:space="0" w:color="auto"/>
      </w:divBdr>
    </w:div>
    <w:div w:id="927545030">
      <w:bodyDiv w:val="1"/>
      <w:marLeft w:val="0"/>
      <w:marRight w:val="0"/>
      <w:marTop w:val="0"/>
      <w:marBottom w:val="0"/>
      <w:divBdr>
        <w:top w:val="none" w:sz="0" w:space="0" w:color="auto"/>
        <w:left w:val="none" w:sz="0" w:space="0" w:color="auto"/>
        <w:bottom w:val="none" w:sz="0" w:space="0" w:color="auto"/>
        <w:right w:val="none" w:sz="0" w:space="0" w:color="auto"/>
      </w:divBdr>
    </w:div>
    <w:div w:id="939028732">
      <w:bodyDiv w:val="1"/>
      <w:marLeft w:val="0"/>
      <w:marRight w:val="0"/>
      <w:marTop w:val="0"/>
      <w:marBottom w:val="0"/>
      <w:divBdr>
        <w:top w:val="none" w:sz="0" w:space="0" w:color="auto"/>
        <w:left w:val="none" w:sz="0" w:space="0" w:color="auto"/>
        <w:bottom w:val="none" w:sz="0" w:space="0" w:color="auto"/>
        <w:right w:val="none" w:sz="0" w:space="0" w:color="auto"/>
      </w:divBdr>
    </w:div>
    <w:div w:id="956570975">
      <w:bodyDiv w:val="1"/>
      <w:marLeft w:val="0"/>
      <w:marRight w:val="0"/>
      <w:marTop w:val="0"/>
      <w:marBottom w:val="0"/>
      <w:divBdr>
        <w:top w:val="none" w:sz="0" w:space="0" w:color="auto"/>
        <w:left w:val="none" w:sz="0" w:space="0" w:color="auto"/>
        <w:bottom w:val="none" w:sz="0" w:space="0" w:color="auto"/>
        <w:right w:val="none" w:sz="0" w:space="0" w:color="auto"/>
      </w:divBdr>
    </w:div>
    <w:div w:id="1054739308">
      <w:bodyDiv w:val="1"/>
      <w:marLeft w:val="0"/>
      <w:marRight w:val="0"/>
      <w:marTop w:val="0"/>
      <w:marBottom w:val="0"/>
      <w:divBdr>
        <w:top w:val="none" w:sz="0" w:space="0" w:color="auto"/>
        <w:left w:val="none" w:sz="0" w:space="0" w:color="auto"/>
        <w:bottom w:val="none" w:sz="0" w:space="0" w:color="auto"/>
        <w:right w:val="none" w:sz="0" w:space="0" w:color="auto"/>
      </w:divBdr>
      <w:divsChild>
        <w:div w:id="711419172">
          <w:marLeft w:val="0"/>
          <w:marRight w:val="0"/>
          <w:marTop w:val="0"/>
          <w:marBottom w:val="0"/>
          <w:divBdr>
            <w:top w:val="none" w:sz="0" w:space="0" w:color="auto"/>
            <w:left w:val="none" w:sz="0" w:space="0" w:color="auto"/>
            <w:bottom w:val="none" w:sz="0" w:space="0" w:color="auto"/>
            <w:right w:val="none" w:sz="0" w:space="0" w:color="auto"/>
          </w:divBdr>
        </w:div>
        <w:div w:id="1781876075">
          <w:marLeft w:val="0"/>
          <w:marRight w:val="0"/>
          <w:marTop w:val="0"/>
          <w:marBottom w:val="0"/>
          <w:divBdr>
            <w:top w:val="none" w:sz="0" w:space="0" w:color="auto"/>
            <w:left w:val="none" w:sz="0" w:space="0" w:color="auto"/>
            <w:bottom w:val="none" w:sz="0" w:space="0" w:color="auto"/>
            <w:right w:val="none" w:sz="0" w:space="0" w:color="auto"/>
          </w:divBdr>
        </w:div>
      </w:divsChild>
    </w:div>
    <w:div w:id="1096513515">
      <w:bodyDiv w:val="1"/>
      <w:marLeft w:val="0"/>
      <w:marRight w:val="0"/>
      <w:marTop w:val="0"/>
      <w:marBottom w:val="0"/>
      <w:divBdr>
        <w:top w:val="none" w:sz="0" w:space="0" w:color="auto"/>
        <w:left w:val="none" w:sz="0" w:space="0" w:color="auto"/>
        <w:bottom w:val="none" w:sz="0" w:space="0" w:color="auto"/>
        <w:right w:val="none" w:sz="0" w:space="0" w:color="auto"/>
      </w:divBdr>
    </w:div>
    <w:div w:id="1127698393">
      <w:bodyDiv w:val="1"/>
      <w:marLeft w:val="0"/>
      <w:marRight w:val="0"/>
      <w:marTop w:val="0"/>
      <w:marBottom w:val="0"/>
      <w:divBdr>
        <w:top w:val="none" w:sz="0" w:space="0" w:color="auto"/>
        <w:left w:val="none" w:sz="0" w:space="0" w:color="auto"/>
        <w:bottom w:val="none" w:sz="0" w:space="0" w:color="auto"/>
        <w:right w:val="none" w:sz="0" w:space="0" w:color="auto"/>
      </w:divBdr>
      <w:divsChild>
        <w:div w:id="46805967">
          <w:marLeft w:val="0"/>
          <w:marRight w:val="0"/>
          <w:marTop w:val="0"/>
          <w:marBottom w:val="0"/>
          <w:divBdr>
            <w:top w:val="none" w:sz="0" w:space="0" w:color="auto"/>
            <w:left w:val="none" w:sz="0" w:space="0" w:color="auto"/>
            <w:bottom w:val="none" w:sz="0" w:space="0" w:color="auto"/>
            <w:right w:val="none" w:sz="0" w:space="0" w:color="auto"/>
          </w:divBdr>
        </w:div>
        <w:div w:id="228228647">
          <w:marLeft w:val="0"/>
          <w:marRight w:val="0"/>
          <w:marTop w:val="0"/>
          <w:marBottom w:val="0"/>
          <w:divBdr>
            <w:top w:val="none" w:sz="0" w:space="0" w:color="auto"/>
            <w:left w:val="none" w:sz="0" w:space="0" w:color="auto"/>
            <w:bottom w:val="none" w:sz="0" w:space="0" w:color="auto"/>
            <w:right w:val="none" w:sz="0" w:space="0" w:color="auto"/>
          </w:divBdr>
        </w:div>
        <w:div w:id="297614272">
          <w:marLeft w:val="0"/>
          <w:marRight w:val="0"/>
          <w:marTop w:val="0"/>
          <w:marBottom w:val="0"/>
          <w:divBdr>
            <w:top w:val="none" w:sz="0" w:space="0" w:color="auto"/>
            <w:left w:val="none" w:sz="0" w:space="0" w:color="auto"/>
            <w:bottom w:val="none" w:sz="0" w:space="0" w:color="auto"/>
            <w:right w:val="none" w:sz="0" w:space="0" w:color="auto"/>
          </w:divBdr>
        </w:div>
        <w:div w:id="350448089">
          <w:marLeft w:val="0"/>
          <w:marRight w:val="0"/>
          <w:marTop w:val="0"/>
          <w:marBottom w:val="0"/>
          <w:divBdr>
            <w:top w:val="none" w:sz="0" w:space="0" w:color="auto"/>
            <w:left w:val="none" w:sz="0" w:space="0" w:color="auto"/>
            <w:bottom w:val="none" w:sz="0" w:space="0" w:color="auto"/>
            <w:right w:val="none" w:sz="0" w:space="0" w:color="auto"/>
          </w:divBdr>
        </w:div>
        <w:div w:id="426734488">
          <w:marLeft w:val="0"/>
          <w:marRight w:val="0"/>
          <w:marTop w:val="0"/>
          <w:marBottom w:val="0"/>
          <w:divBdr>
            <w:top w:val="none" w:sz="0" w:space="0" w:color="auto"/>
            <w:left w:val="none" w:sz="0" w:space="0" w:color="auto"/>
            <w:bottom w:val="none" w:sz="0" w:space="0" w:color="auto"/>
            <w:right w:val="none" w:sz="0" w:space="0" w:color="auto"/>
          </w:divBdr>
        </w:div>
        <w:div w:id="701633564">
          <w:marLeft w:val="0"/>
          <w:marRight w:val="0"/>
          <w:marTop w:val="0"/>
          <w:marBottom w:val="0"/>
          <w:divBdr>
            <w:top w:val="none" w:sz="0" w:space="0" w:color="auto"/>
            <w:left w:val="none" w:sz="0" w:space="0" w:color="auto"/>
            <w:bottom w:val="none" w:sz="0" w:space="0" w:color="auto"/>
            <w:right w:val="none" w:sz="0" w:space="0" w:color="auto"/>
          </w:divBdr>
        </w:div>
        <w:div w:id="713122026">
          <w:marLeft w:val="0"/>
          <w:marRight w:val="0"/>
          <w:marTop w:val="0"/>
          <w:marBottom w:val="0"/>
          <w:divBdr>
            <w:top w:val="none" w:sz="0" w:space="0" w:color="auto"/>
            <w:left w:val="none" w:sz="0" w:space="0" w:color="auto"/>
            <w:bottom w:val="none" w:sz="0" w:space="0" w:color="auto"/>
            <w:right w:val="none" w:sz="0" w:space="0" w:color="auto"/>
          </w:divBdr>
        </w:div>
        <w:div w:id="754321702">
          <w:marLeft w:val="0"/>
          <w:marRight w:val="0"/>
          <w:marTop w:val="0"/>
          <w:marBottom w:val="0"/>
          <w:divBdr>
            <w:top w:val="none" w:sz="0" w:space="0" w:color="auto"/>
            <w:left w:val="none" w:sz="0" w:space="0" w:color="auto"/>
            <w:bottom w:val="none" w:sz="0" w:space="0" w:color="auto"/>
            <w:right w:val="none" w:sz="0" w:space="0" w:color="auto"/>
          </w:divBdr>
        </w:div>
        <w:div w:id="931742136">
          <w:marLeft w:val="0"/>
          <w:marRight w:val="0"/>
          <w:marTop w:val="0"/>
          <w:marBottom w:val="0"/>
          <w:divBdr>
            <w:top w:val="none" w:sz="0" w:space="0" w:color="auto"/>
            <w:left w:val="none" w:sz="0" w:space="0" w:color="auto"/>
            <w:bottom w:val="none" w:sz="0" w:space="0" w:color="auto"/>
            <w:right w:val="none" w:sz="0" w:space="0" w:color="auto"/>
          </w:divBdr>
        </w:div>
        <w:div w:id="952446670">
          <w:marLeft w:val="0"/>
          <w:marRight w:val="0"/>
          <w:marTop w:val="0"/>
          <w:marBottom w:val="0"/>
          <w:divBdr>
            <w:top w:val="none" w:sz="0" w:space="0" w:color="auto"/>
            <w:left w:val="none" w:sz="0" w:space="0" w:color="auto"/>
            <w:bottom w:val="none" w:sz="0" w:space="0" w:color="auto"/>
            <w:right w:val="none" w:sz="0" w:space="0" w:color="auto"/>
          </w:divBdr>
        </w:div>
        <w:div w:id="954756362">
          <w:marLeft w:val="0"/>
          <w:marRight w:val="0"/>
          <w:marTop w:val="0"/>
          <w:marBottom w:val="0"/>
          <w:divBdr>
            <w:top w:val="none" w:sz="0" w:space="0" w:color="auto"/>
            <w:left w:val="none" w:sz="0" w:space="0" w:color="auto"/>
            <w:bottom w:val="none" w:sz="0" w:space="0" w:color="auto"/>
            <w:right w:val="none" w:sz="0" w:space="0" w:color="auto"/>
          </w:divBdr>
        </w:div>
        <w:div w:id="1045329318">
          <w:marLeft w:val="0"/>
          <w:marRight w:val="0"/>
          <w:marTop w:val="0"/>
          <w:marBottom w:val="0"/>
          <w:divBdr>
            <w:top w:val="none" w:sz="0" w:space="0" w:color="auto"/>
            <w:left w:val="none" w:sz="0" w:space="0" w:color="auto"/>
            <w:bottom w:val="none" w:sz="0" w:space="0" w:color="auto"/>
            <w:right w:val="none" w:sz="0" w:space="0" w:color="auto"/>
          </w:divBdr>
        </w:div>
        <w:div w:id="1196189559">
          <w:marLeft w:val="0"/>
          <w:marRight w:val="0"/>
          <w:marTop w:val="0"/>
          <w:marBottom w:val="0"/>
          <w:divBdr>
            <w:top w:val="none" w:sz="0" w:space="0" w:color="auto"/>
            <w:left w:val="none" w:sz="0" w:space="0" w:color="auto"/>
            <w:bottom w:val="none" w:sz="0" w:space="0" w:color="auto"/>
            <w:right w:val="none" w:sz="0" w:space="0" w:color="auto"/>
          </w:divBdr>
        </w:div>
        <w:div w:id="1526208487">
          <w:marLeft w:val="0"/>
          <w:marRight w:val="0"/>
          <w:marTop w:val="0"/>
          <w:marBottom w:val="0"/>
          <w:divBdr>
            <w:top w:val="none" w:sz="0" w:space="0" w:color="auto"/>
            <w:left w:val="none" w:sz="0" w:space="0" w:color="auto"/>
            <w:bottom w:val="none" w:sz="0" w:space="0" w:color="auto"/>
            <w:right w:val="none" w:sz="0" w:space="0" w:color="auto"/>
          </w:divBdr>
        </w:div>
        <w:div w:id="1942446358">
          <w:marLeft w:val="0"/>
          <w:marRight w:val="0"/>
          <w:marTop w:val="0"/>
          <w:marBottom w:val="0"/>
          <w:divBdr>
            <w:top w:val="none" w:sz="0" w:space="0" w:color="auto"/>
            <w:left w:val="none" w:sz="0" w:space="0" w:color="auto"/>
            <w:bottom w:val="none" w:sz="0" w:space="0" w:color="auto"/>
            <w:right w:val="none" w:sz="0" w:space="0" w:color="auto"/>
          </w:divBdr>
        </w:div>
        <w:div w:id="1957833892">
          <w:marLeft w:val="0"/>
          <w:marRight w:val="0"/>
          <w:marTop w:val="0"/>
          <w:marBottom w:val="0"/>
          <w:divBdr>
            <w:top w:val="none" w:sz="0" w:space="0" w:color="auto"/>
            <w:left w:val="none" w:sz="0" w:space="0" w:color="auto"/>
            <w:bottom w:val="none" w:sz="0" w:space="0" w:color="auto"/>
            <w:right w:val="none" w:sz="0" w:space="0" w:color="auto"/>
          </w:divBdr>
        </w:div>
      </w:divsChild>
    </w:div>
    <w:div w:id="1128741826">
      <w:bodyDiv w:val="1"/>
      <w:marLeft w:val="0"/>
      <w:marRight w:val="0"/>
      <w:marTop w:val="0"/>
      <w:marBottom w:val="0"/>
      <w:divBdr>
        <w:top w:val="none" w:sz="0" w:space="0" w:color="auto"/>
        <w:left w:val="none" w:sz="0" w:space="0" w:color="auto"/>
        <w:bottom w:val="none" w:sz="0" w:space="0" w:color="auto"/>
        <w:right w:val="none" w:sz="0" w:space="0" w:color="auto"/>
      </w:divBdr>
    </w:div>
    <w:div w:id="1171791771">
      <w:bodyDiv w:val="1"/>
      <w:marLeft w:val="0"/>
      <w:marRight w:val="0"/>
      <w:marTop w:val="0"/>
      <w:marBottom w:val="0"/>
      <w:divBdr>
        <w:top w:val="none" w:sz="0" w:space="0" w:color="auto"/>
        <w:left w:val="none" w:sz="0" w:space="0" w:color="auto"/>
        <w:bottom w:val="none" w:sz="0" w:space="0" w:color="auto"/>
        <w:right w:val="none" w:sz="0" w:space="0" w:color="auto"/>
      </w:divBdr>
    </w:div>
    <w:div w:id="1174614174">
      <w:bodyDiv w:val="1"/>
      <w:marLeft w:val="0"/>
      <w:marRight w:val="0"/>
      <w:marTop w:val="0"/>
      <w:marBottom w:val="0"/>
      <w:divBdr>
        <w:top w:val="none" w:sz="0" w:space="0" w:color="auto"/>
        <w:left w:val="none" w:sz="0" w:space="0" w:color="auto"/>
        <w:bottom w:val="none" w:sz="0" w:space="0" w:color="auto"/>
        <w:right w:val="none" w:sz="0" w:space="0" w:color="auto"/>
      </w:divBdr>
      <w:divsChild>
        <w:div w:id="173766402">
          <w:marLeft w:val="0"/>
          <w:marRight w:val="0"/>
          <w:marTop w:val="0"/>
          <w:marBottom w:val="0"/>
          <w:divBdr>
            <w:top w:val="none" w:sz="0" w:space="0" w:color="auto"/>
            <w:left w:val="none" w:sz="0" w:space="0" w:color="auto"/>
            <w:bottom w:val="none" w:sz="0" w:space="0" w:color="auto"/>
            <w:right w:val="none" w:sz="0" w:space="0" w:color="auto"/>
          </w:divBdr>
        </w:div>
      </w:divsChild>
    </w:div>
    <w:div w:id="1178081402">
      <w:bodyDiv w:val="1"/>
      <w:marLeft w:val="0"/>
      <w:marRight w:val="0"/>
      <w:marTop w:val="0"/>
      <w:marBottom w:val="0"/>
      <w:divBdr>
        <w:top w:val="none" w:sz="0" w:space="0" w:color="auto"/>
        <w:left w:val="none" w:sz="0" w:space="0" w:color="auto"/>
        <w:bottom w:val="none" w:sz="0" w:space="0" w:color="auto"/>
        <w:right w:val="none" w:sz="0" w:space="0" w:color="auto"/>
      </w:divBdr>
      <w:divsChild>
        <w:div w:id="1142308768">
          <w:marLeft w:val="0"/>
          <w:marRight w:val="0"/>
          <w:marTop w:val="0"/>
          <w:marBottom w:val="0"/>
          <w:divBdr>
            <w:top w:val="none" w:sz="0" w:space="0" w:color="auto"/>
            <w:left w:val="none" w:sz="0" w:space="0" w:color="auto"/>
            <w:bottom w:val="none" w:sz="0" w:space="0" w:color="auto"/>
            <w:right w:val="none" w:sz="0" w:space="0" w:color="auto"/>
          </w:divBdr>
        </w:div>
        <w:div w:id="1769619483">
          <w:marLeft w:val="0"/>
          <w:marRight w:val="0"/>
          <w:marTop w:val="0"/>
          <w:marBottom w:val="0"/>
          <w:divBdr>
            <w:top w:val="none" w:sz="0" w:space="0" w:color="auto"/>
            <w:left w:val="none" w:sz="0" w:space="0" w:color="auto"/>
            <w:bottom w:val="none" w:sz="0" w:space="0" w:color="auto"/>
            <w:right w:val="none" w:sz="0" w:space="0" w:color="auto"/>
          </w:divBdr>
        </w:div>
        <w:div w:id="1903058425">
          <w:marLeft w:val="0"/>
          <w:marRight w:val="0"/>
          <w:marTop w:val="0"/>
          <w:marBottom w:val="0"/>
          <w:divBdr>
            <w:top w:val="none" w:sz="0" w:space="0" w:color="auto"/>
            <w:left w:val="none" w:sz="0" w:space="0" w:color="auto"/>
            <w:bottom w:val="none" w:sz="0" w:space="0" w:color="auto"/>
            <w:right w:val="none" w:sz="0" w:space="0" w:color="auto"/>
          </w:divBdr>
        </w:div>
        <w:div w:id="2095010653">
          <w:marLeft w:val="0"/>
          <w:marRight w:val="0"/>
          <w:marTop w:val="0"/>
          <w:marBottom w:val="0"/>
          <w:divBdr>
            <w:top w:val="none" w:sz="0" w:space="0" w:color="auto"/>
            <w:left w:val="none" w:sz="0" w:space="0" w:color="auto"/>
            <w:bottom w:val="none" w:sz="0" w:space="0" w:color="auto"/>
            <w:right w:val="none" w:sz="0" w:space="0" w:color="auto"/>
          </w:divBdr>
        </w:div>
      </w:divsChild>
    </w:div>
    <w:div w:id="1266111892">
      <w:bodyDiv w:val="1"/>
      <w:marLeft w:val="0"/>
      <w:marRight w:val="0"/>
      <w:marTop w:val="0"/>
      <w:marBottom w:val="0"/>
      <w:divBdr>
        <w:top w:val="none" w:sz="0" w:space="0" w:color="auto"/>
        <w:left w:val="none" w:sz="0" w:space="0" w:color="auto"/>
        <w:bottom w:val="none" w:sz="0" w:space="0" w:color="auto"/>
        <w:right w:val="none" w:sz="0" w:space="0" w:color="auto"/>
      </w:divBdr>
      <w:divsChild>
        <w:div w:id="50541887">
          <w:marLeft w:val="0"/>
          <w:marRight w:val="0"/>
          <w:marTop w:val="0"/>
          <w:marBottom w:val="0"/>
          <w:divBdr>
            <w:top w:val="none" w:sz="0" w:space="0" w:color="auto"/>
            <w:left w:val="none" w:sz="0" w:space="0" w:color="auto"/>
            <w:bottom w:val="none" w:sz="0" w:space="0" w:color="auto"/>
            <w:right w:val="none" w:sz="0" w:space="0" w:color="auto"/>
          </w:divBdr>
        </w:div>
        <w:div w:id="559445182">
          <w:marLeft w:val="0"/>
          <w:marRight w:val="0"/>
          <w:marTop w:val="0"/>
          <w:marBottom w:val="0"/>
          <w:divBdr>
            <w:top w:val="none" w:sz="0" w:space="0" w:color="auto"/>
            <w:left w:val="none" w:sz="0" w:space="0" w:color="auto"/>
            <w:bottom w:val="none" w:sz="0" w:space="0" w:color="auto"/>
            <w:right w:val="none" w:sz="0" w:space="0" w:color="auto"/>
          </w:divBdr>
        </w:div>
        <w:div w:id="964769409">
          <w:marLeft w:val="0"/>
          <w:marRight w:val="0"/>
          <w:marTop w:val="0"/>
          <w:marBottom w:val="0"/>
          <w:divBdr>
            <w:top w:val="none" w:sz="0" w:space="0" w:color="auto"/>
            <w:left w:val="none" w:sz="0" w:space="0" w:color="auto"/>
            <w:bottom w:val="none" w:sz="0" w:space="0" w:color="auto"/>
            <w:right w:val="none" w:sz="0" w:space="0" w:color="auto"/>
          </w:divBdr>
        </w:div>
        <w:div w:id="1071393459">
          <w:marLeft w:val="0"/>
          <w:marRight w:val="0"/>
          <w:marTop w:val="0"/>
          <w:marBottom w:val="0"/>
          <w:divBdr>
            <w:top w:val="none" w:sz="0" w:space="0" w:color="auto"/>
            <w:left w:val="none" w:sz="0" w:space="0" w:color="auto"/>
            <w:bottom w:val="none" w:sz="0" w:space="0" w:color="auto"/>
            <w:right w:val="none" w:sz="0" w:space="0" w:color="auto"/>
          </w:divBdr>
        </w:div>
        <w:div w:id="1086197147">
          <w:marLeft w:val="0"/>
          <w:marRight w:val="0"/>
          <w:marTop w:val="0"/>
          <w:marBottom w:val="0"/>
          <w:divBdr>
            <w:top w:val="none" w:sz="0" w:space="0" w:color="auto"/>
            <w:left w:val="none" w:sz="0" w:space="0" w:color="auto"/>
            <w:bottom w:val="none" w:sz="0" w:space="0" w:color="auto"/>
            <w:right w:val="none" w:sz="0" w:space="0" w:color="auto"/>
          </w:divBdr>
        </w:div>
        <w:div w:id="1297949904">
          <w:marLeft w:val="0"/>
          <w:marRight w:val="0"/>
          <w:marTop w:val="0"/>
          <w:marBottom w:val="0"/>
          <w:divBdr>
            <w:top w:val="none" w:sz="0" w:space="0" w:color="auto"/>
            <w:left w:val="none" w:sz="0" w:space="0" w:color="auto"/>
            <w:bottom w:val="none" w:sz="0" w:space="0" w:color="auto"/>
            <w:right w:val="none" w:sz="0" w:space="0" w:color="auto"/>
          </w:divBdr>
        </w:div>
        <w:div w:id="1330403524">
          <w:marLeft w:val="0"/>
          <w:marRight w:val="0"/>
          <w:marTop w:val="0"/>
          <w:marBottom w:val="0"/>
          <w:divBdr>
            <w:top w:val="none" w:sz="0" w:space="0" w:color="auto"/>
            <w:left w:val="none" w:sz="0" w:space="0" w:color="auto"/>
            <w:bottom w:val="none" w:sz="0" w:space="0" w:color="auto"/>
            <w:right w:val="none" w:sz="0" w:space="0" w:color="auto"/>
          </w:divBdr>
        </w:div>
        <w:div w:id="1968705605">
          <w:marLeft w:val="0"/>
          <w:marRight w:val="0"/>
          <w:marTop w:val="0"/>
          <w:marBottom w:val="0"/>
          <w:divBdr>
            <w:top w:val="none" w:sz="0" w:space="0" w:color="auto"/>
            <w:left w:val="none" w:sz="0" w:space="0" w:color="auto"/>
            <w:bottom w:val="none" w:sz="0" w:space="0" w:color="auto"/>
            <w:right w:val="none" w:sz="0" w:space="0" w:color="auto"/>
          </w:divBdr>
        </w:div>
        <w:div w:id="2131823952">
          <w:marLeft w:val="0"/>
          <w:marRight w:val="0"/>
          <w:marTop w:val="0"/>
          <w:marBottom w:val="0"/>
          <w:divBdr>
            <w:top w:val="none" w:sz="0" w:space="0" w:color="auto"/>
            <w:left w:val="none" w:sz="0" w:space="0" w:color="auto"/>
            <w:bottom w:val="none" w:sz="0" w:space="0" w:color="auto"/>
            <w:right w:val="none" w:sz="0" w:space="0" w:color="auto"/>
          </w:divBdr>
        </w:div>
      </w:divsChild>
    </w:div>
    <w:div w:id="1356661232">
      <w:bodyDiv w:val="1"/>
      <w:marLeft w:val="0"/>
      <w:marRight w:val="0"/>
      <w:marTop w:val="0"/>
      <w:marBottom w:val="0"/>
      <w:divBdr>
        <w:top w:val="none" w:sz="0" w:space="0" w:color="auto"/>
        <w:left w:val="none" w:sz="0" w:space="0" w:color="auto"/>
        <w:bottom w:val="none" w:sz="0" w:space="0" w:color="auto"/>
        <w:right w:val="none" w:sz="0" w:space="0" w:color="auto"/>
      </w:divBdr>
    </w:div>
    <w:div w:id="1376269217">
      <w:bodyDiv w:val="1"/>
      <w:marLeft w:val="0"/>
      <w:marRight w:val="0"/>
      <w:marTop w:val="0"/>
      <w:marBottom w:val="0"/>
      <w:divBdr>
        <w:top w:val="none" w:sz="0" w:space="0" w:color="auto"/>
        <w:left w:val="none" w:sz="0" w:space="0" w:color="auto"/>
        <w:bottom w:val="none" w:sz="0" w:space="0" w:color="auto"/>
        <w:right w:val="none" w:sz="0" w:space="0" w:color="auto"/>
      </w:divBdr>
    </w:div>
    <w:div w:id="1422406239">
      <w:bodyDiv w:val="1"/>
      <w:marLeft w:val="0"/>
      <w:marRight w:val="0"/>
      <w:marTop w:val="0"/>
      <w:marBottom w:val="0"/>
      <w:divBdr>
        <w:top w:val="none" w:sz="0" w:space="0" w:color="auto"/>
        <w:left w:val="none" w:sz="0" w:space="0" w:color="auto"/>
        <w:bottom w:val="none" w:sz="0" w:space="0" w:color="auto"/>
        <w:right w:val="none" w:sz="0" w:space="0" w:color="auto"/>
      </w:divBdr>
    </w:div>
    <w:div w:id="1430468531">
      <w:bodyDiv w:val="1"/>
      <w:marLeft w:val="0"/>
      <w:marRight w:val="0"/>
      <w:marTop w:val="0"/>
      <w:marBottom w:val="0"/>
      <w:divBdr>
        <w:top w:val="none" w:sz="0" w:space="0" w:color="auto"/>
        <w:left w:val="none" w:sz="0" w:space="0" w:color="auto"/>
        <w:bottom w:val="none" w:sz="0" w:space="0" w:color="auto"/>
        <w:right w:val="none" w:sz="0" w:space="0" w:color="auto"/>
      </w:divBdr>
    </w:div>
    <w:div w:id="1473517218">
      <w:bodyDiv w:val="1"/>
      <w:marLeft w:val="0"/>
      <w:marRight w:val="0"/>
      <w:marTop w:val="0"/>
      <w:marBottom w:val="0"/>
      <w:divBdr>
        <w:top w:val="none" w:sz="0" w:space="0" w:color="auto"/>
        <w:left w:val="none" w:sz="0" w:space="0" w:color="auto"/>
        <w:bottom w:val="none" w:sz="0" w:space="0" w:color="auto"/>
        <w:right w:val="none" w:sz="0" w:space="0" w:color="auto"/>
      </w:divBdr>
    </w:div>
    <w:div w:id="1478064838">
      <w:bodyDiv w:val="1"/>
      <w:marLeft w:val="0"/>
      <w:marRight w:val="0"/>
      <w:marTop w:val="0"/>
      <w:marBottom w:val="0"/>
      <w:divBdr>
        <w:top w:val="none" w:sz="0" w:space="0" w:color="auto"/>
        <w:left w:val="none" w:sz="0" w:space="0" w:color="auto"/>
        <w:bottom w:val="none" w:sz="0" w:space="0" w:color="auto"/>
        <w:right w:val="none" w:sz="0" w:space="0" w:color="auto"/>
      </w:divBdr>
    </w:div>
    <w:div w:id="1518737416">
      <w:bodyDiv w:val="1"/>
      <w:marLeft w:val="0"/>
      <w:marRight w:val="0"/>
      <w:marTop w:val="0"/>
      <w:marBottom w:val="0"/>
      <w:divBdr>
        <w:top w:val="none" w:sz="0" w:space="0" w:color="auto"/>
        <w:left w:val="none" w:sz="0" w:space="0" w:color="auto"/>
        <w:bottom w:val="none" w:sz="0" w:space="0" w:color="auto"/>
        <w:right w:val="none" w:sz="0" w:space="0" w:color="auto"/>
      </w:divBdr>
    </w:div>
    <w:div w:id="1547254866">
      <w:bodyDiv w:val="1"/>
      <w:marLeft w:val="0"/>
      <w:marRight w:val="0"/>
      <w:marTop w:val="0"/>
      <w:marBottom w:val="0"/>
      <w:divBdr>
        <w:top w:val="none" w:sz="0" w:space="0" w:color="auto"/>
        <w:left w:val="none" w:sz="0" w:space="0" w:color="auto"/>
        <w:bottom w:val="none" w:sz="0" w:space="0" w:color="auto"/>
        <w:right w:val="none" w:sz="0" w:space="0" w:color="auto"/>
      </w:divBdr>
    </w:div>
    <w:div w:id="1564825642">
      <w:bodyDiv w:val="1"/>
      <w:marLeft w:val="0"/>
      <w:marRight w:val="0"/>
      <w:marTop w:val="0"/>
      <w:marBottom w:val="0"/>
      <w:divBdr>
        <w:top w:val="none" w:sz="0" w:space="0" w:color="auto"/>
        <w:left w:val="none" w:sz="0" w:space="0" w:color="auto"/>
        <w:bottom w:val="none" w:sz="0" w:space="0" w:color="auto"/>
        <w:right w:val="none" w:sz="0" w:space="0" w:color="auto"/>
      </w:divBdr>
    </w:div>
    <w:div w:id="1595552300">
      <w:bodyDiv w:val="1"/>
      <w:marLeft w:val="0"/>
      <w:marRight w:val="0"/>
      <w:marTop w:val="0"/>
      <w:marBottom w:val="0"/>
      <w:divBdr>
        <w:top w:val="none" w:sz="0" w:space="0" w:color="auto"/>
        <w:left w:val="none" w:sz="0" w:space="0" w:color="auto"/>
        <w:bottom w:val="none" w:sz="0" w:space="0" w:color="auto"/>
        <w:right w:val="none" w:sz="0" w:space="0" w:color="auto"/>
      </w:divBdr>
    </w:div>
    <w:div w:id="1612784374">
      <w:bodyDiv w:val="1"/>
      <w:marLeft w:val="0"/>
      <w:marRight w:val="0"/>
      <w:marTop w:val="0"/>
      <w:marBottom w:val="0"/>
      <w:divBdr>
        <w:top w:val="none" w:sz="0" w:space="0" w:color="auto"/>
        <w:left w:val="none" w:sz="0" w:space="0" w:color="auto"/>
        <w:bottom w:val="none" w:sz="0" w:space="0" w:color="auto"/>
        <w:right w:val="none" w:sz="0" w:space="0" w:color="auto"/>
      </w:divBdr>
    </w:div>
    <w:div w:id="1615599634">
      <w:bodyDiv w:val="1"/>
      <w:marLeft w:val="0"/>
      <w:marRight w:val="0"/>
      <w:marTop w:val="0"/>
      <w:marBottom w:val="0"/>
      <w:divBdr>
        <w:top w:val="none" w:sz="0" w:space="0" w:color="auto"/>
        <w:left w:val="none" w:sz="0" w:space="0" w:color="auto"/>
        <w:bottom w:val="none" w:sz="0" w:space="0" w:color="auto"/>
        <w:right w:val="none" w:sz="0" w:space="0" w:color="auto"/>
      </w:divBdr>
    </w:div>
    <w:div w:id="1681395881">
      <w:bodyDiv w:val="1"/>
      <w:marLeft w:val="0"/>
      <w:marRight w:val="0"/>
      <w:marTop w:val="0"/>
      <w:marBottom w:val="0"/>
      <w:divBdr>
        <w:top w:val="none" w:sz="0" w:space="0" w:color="auto"/>
        <w:left w:val="none" w:sz="0" w:space="0" w:color="auto"/>
        <w:bottom w:val="none" w:sz="0" w:space="0" w:color="auto"/>
        <w:right w:val="none" w:sz="0" w:space="0" w:color="auto"/>
      </w:divBdr>
    </w:div>
    <w:div w:id="1685790821">
      <w:bodyDiv w:val="1"/>
      <w:marLeft w:val="0"/>
      <w:marRight w:val="0"/>
      <w:marTop w:val="0"/>
      <w:marBottom w:val="0"/>
      <w:divBdr>
        <w:top w:val="none" w:sz="0" w:space="0" w:color="auto"/>
        <w:left w:val="none" w:sz="0" w:space="0" w:color="auto"/>
        <w:bottom w:val="none" w:sz="0" w:space="0" w:color="auto"/>
        <w:right w:val="none" w:sz="0" w:space="0" w:color="auto"/>
      </w:divBdr>
      <w:divsChild>
        <w:div w:id="823156078">
          <w:marLeft w:val="0"/>
          <w:marRight w:val="0"/>
          <w:marTop w:val="0"/>
          <w:marBottom w:val="0"/>
          <w:divBdr>
            <w:top w:val="none" w:sz="0" w:space="0" w:color="auto"/>
            <w:left w:val="none" w:sz="0" w:space="0" w:color="auto"/>
            <w:bottom w:val="none" w:sz="0" w:space="0" w:color="auto"/>
            <w:right w:val="none" w:sz="0" w:space="0" w:color="auto"/>
          </w:divBdr>
        </w:div>
        <w:div w:id="1291742248">
          <w:marLeft w:val="0"/>
          <w:marRight w:val="0"/>
          <w:marTop w:val="0"/>
          <w:marBottom w:val="0"/>
          <w:divBdr>
            <w:top w:val="none" w:sz="0" w:space="0" w:color="auto"/>
            <w:left w:val="none" w:sz="0" w:space="0" w:color="auto"/>
            <w:bottom w:val="none" w:sz="0" w:space="0" w:color="auto"/>
            <w:right w:val="none" w:sz="0" w:space="0" w:color="auto"/>
          </w:divBdr>
        </w:div>
        <w:div w:id="1301493586">
          <w:marLeft w:val="0"/>
          <w:marRight w:val="0"/>
          <w:marTop w:val="0"/>
          <w:marBottom w:val="0"/>
          <w:divBdr>
            <w:top w:val="none" w:sz="0" w:space="0" w:color="auto"/>
            <w:left w:val="none" w:sz="0" w:space="0" w:color="auto"/>
            <w:bottom w:val="none" w:sz="0" w:space="0" w:color="auto"/>
            <w:right w:val="none" w:sz="0" w:space="0" w:color="auto"/>
          </w:divBdr>
        </w:div>
        <w:div w:id="1507860023">
          <w:marLeft w:val="0"/>
          <w:marRight w:val="0"/>
          <w:marTop w:val="0"/>
          <w:marBottom w:val="0"/>
          <w:divBdr>
            <w:top w:val="none" w:sz="0" w:space="0" w:color="auto"/>
            <w:left w:val="none" w:sz="0" w:space="0" w:color="auto"/>
            <w:bottom w:val="none" w:sz="0" w:space="0" w:color="auto"/>
            <w:right w:val="none" w:sz="0" w:space="0" w:color="auto"/>
          </w:divBdr>
        </w:div>
        <w:div w:id="1601912058">
          <w:marLeft w:val="0"/>
          <w:marRight w:val="0"/>
          <w:marTop w:val="0"/>
          <w:marBottom w:val="0"/>
          <w:divBdr>
            <w:top w:val="none" w:sz="0" w:space="0" w:color="auto"/>
            <w:left w:val="none" w:sz="0" w:space="0" w:color="auto"/>
            <w:bottom w:val="none" w:sz="0" w:space="0" w:color="auto"/>
            <w:right w:val="none" w:sz="0" w:space="0" w:color="auto"/>
          </w:divBdr>
        </w:div>
        <w:div w:id="1898275703">
          <w:marLeft w:val="0"/>
          <w:marRight w:val="0"/>
          <w:marTop w:val="0"/>
          <w:marBottom w:val="0"/>
          <w:divBdr>
            <w:top w:val="none" w:sz="0" w:space="0" w:color="auto"/>
            <w:left w:val="none" w:sz="0" w:space="0" w:color="auto"/>
            <w:bottom w:val="none" w:sz="0" w:space="0" w:color="auto"/>
            <w:right w:val="none" w:sz="0" w:space="0" w:color="auto"/>
          </w:divBdr>
        </w:div>
        <w:div w:id="1967003629">
          <w:marLeft w:val="0"/>
          <w:marRight w:val="0"/>
          <w:marTop w:val="0"/>
          <w:marBottom w:val="0"/>
          <w:divBdr>
            <w:top w:val="none" w:sz="0" w:space="0" w:color="auto"/>
            <w:left w:val="none" w:sz="0" w:space="0" w:color="auto"/>
            <w:bottom w:val="none" w:sz="0" w:space="0" w:color="auto"/>
            <w:right w:val="none" w:sz="0" w:space="0" w:color="auto"/>
          </w:divBdr>
        </w:div>
      </w:divsChild>
    </w:div>
    <w:div w:id="1687097680">
      <w:bodyDiv w:val="1"/>
      <w:marLeft w:val="0"/>
      <w:marRight w:val="0"/>
      <w:marTop w:val="0"/>
      <w:marBottom w:val="0"/>
      <w:divBdr>
        <w:top w:val="none" w:sz="0" w:space="0" w:color="auto"/>
        <w:left w:val="none" w:sz="0" w:space="0" w:color="auto"/>
        <w:bottom w:val="none" w:sz="0" w:space="0" w:color="auto"/>
        <w:right w:val="none" w:sz="0" w:space="0" w:color="auto"/>
      </w:divBdr>
      <w:divsChild>
        <w:div w:id="660624515">
          <w:marLeft w:val="0"/>
          <w:marRight w:val="0"/>
          <w:marTop w:val="0"/>
          <w:marBottom w:val="0"/>
          <w:divBdr>
            <w:top w:val="none" w:sz="0" w:space="0" w:color="auto"/>
            <w:left w:val="none" w:sz="0" w:space="0" w:color="auto"/>
            <w:bottom w:val="none" w:sz="0" w:space="0" w:color="auto"/>
            <w:right w:val="none" w:sz="0" w:space="0" w:color="auto"/>
          </w:divBdr>
          <w:divsChild>
            <w:div w:id="856240102">
              <w:marLeft w:val="0"/>
              <w:marRight w:val="0"/>
              <w:marTop w:val="0"/>
              <w:marBottom w:val="0"/>
              <w:divBdr>
                <w:top w:val="none" w:sz="0" w:space="0" w:color="auto"/>
                <w:left w:val="none" w:sz="0" w:space="0" w:color="auto"/>
                <w:bottom w:val="none" w:sz="0" w:space="0" w:color="auto"/>
                <w:right w:val="none" w:sz="0" w:space="0" w:color="auto"/>
              </w:divBdr>
              <w:divsChild>
                <w:div w:id="116877210">
                  <w:marLeft w:val="0"/>
                  <w:marRight w:val="0"/>
                  <w:marTop w:val="0"/>
                  <w:marBottom w:val="0"/>
                  <w:divBdr>
                    <w:top w:val="none" w:sz="0" w:space="0" w:color="auto"/>
                    <w:left w:val="none" w:sz="0" w:space="0" w:color="auto"/>
                    <w:bottom w:val="none" w:sz="0" w:space="0" w:color="auto"/>
                    <w:right w:val="none" w:sz="0" w:space="0" w:color="auto"/>
                  </w:divBdr>
                </w:div>
                <w:div w:id="148252673">
                  <w:marLeft w:val="0"/>
                  <w:marRight w:val="0"/>
                  <w:marTop w:val="0"/>
                  <w:marBottom w:val="0"/>
                  <w:divBdr>
                    <w:top w:val="none" w:sz="0" w:space="0" w:color="auto"/>
                    <w:left w:val="none" w:sz="0" w:space="0" w:color="auto"/>
                    <w:bottom w:val="none" w:sz="0" w:space="0" w:color="auto"/>
                    <w:right w:val="none" w:sz="0" w:space="0" w:color="auto"/>
                  </w:divBdr>
                </w:div>
                <w:div w:id="181087945">
                  <w:marLeft w:val="0"/>
                  <w:marRight w:val="0"/>
                  <w:marTop w:val="0"/>
                  <w:marBottom w:val="0"/>
                  <w:divBdr>
                    <w:top w:val="none" w:sz="0" w:space="0" w:color="auto"/>
                    <w:left w:val="none" w:sz="0" w:space="0" w:color="auto"/>
                    <w:bottom w:val="none" w:sz="0" w:space="0" w:color="auto"/>
                    <w:right w:val="none" w:sz="0" w:space="0" w:color="auto"/>
                  </w:divBdr>
                </w:div>
                <w:div w:id="197208863">
                  <w:marLeft w:val="0"/>
                  <w:marRight w:val="0"/>
                  <w:marTop w:val="0"/>
                  <w:marBottom w:val="0"/>
                  <w:divBdr>
                    <w:top w:val="none" w:sz="0" w:space="0" w:color="auto"/>
                    <w:left w:val="none" w:sz="0" w:space="0" w:color="auto"/>
                    <w:bottom w:val="none" w:sz="0" w:space="0" w:color="auto"/>
                    <w:right w:val="none" w:sz="0" w:space="0" w:color="auto"/>
                  </w:divBdr>
                </w:div>
                <w:div w:id="228006134">
                  <w:marLeft w:val="0"/>
                  <w:marRight w:val="0"/>
                  <w:marTop w:val="0"/>
                  <w:marBottom w:val="0"/>
                  <w:divBdr>
                    <w:top w:val="none" w:sz="0" w:space="0" w:color="auto"/>
                    <w:left w:val="none" w:sz="0" w:space="0" w:color="auto"/>
                    <w:bottom w:val="none" w:sz="0" w:space="0" w:color="auto"/>
                    <w:right w:val="none" w:sz="0" w:space="0" w:color="auto"/>
                  </w:divBdr>
                </w:div>
                <w:div w:id="230772339">
                  <w:marLeft w:val="0"/>
                  <w:marRight w:val="0"/>
                  <w:marTop w:val="0"/>
                  <w:marBottom w:val="0"/>
                  <w:divBdr>
                    <w:top w:val="none" w:sz="0" w:space="0" w:color="auto"/>
                    <w:left w:val="none" w:sz="0" w:space="0" w:color="auto"/>
                    <w:bottom w:val="none" w:sz="0" w:space="0" w:color="auto"/>
                    <w:right w:val="none" w:sz="0" w:space="0" w:color="auto"/>
                  </w:divBdr>
                </w:div>
                <w:div w:id="289365641">
                  <w:marLeft w:val="0"/>
                  <w:marRight w:val="0"/>
                  <w:marTop w:val="0"/>
                  <w:marBottom w:val="0"/>
                  <w:divBdr>
                    <w:top w:val="none" w:sz="0" w:space="0" w:color="auto"/>
                    <w:left w:val="none" w:sz="0" w:space="0" w:color="auto"/>
                    <w:bottom w:val="none" w:sz="0" w:space="0" w:color="auto"/>
                    <w:right w:val="none" w:sz="0" w:space="0" w:color="auto"/>
                  </w:divBdr>
                </w:div>
                <w:div w:id="315301289">
                  <w:marLeft w:val="0"/>
                  <w:marRight w:val="0"/>
                  <w:marTop w:val="0"/>
                  <w:marBottom w:val="0"/>
                  <w:divBdr>
                    <w:top w:val="none" w:sz="0" w:space="0" w:color="auto"/>
                    <w:left w:val="none" w:sz="0" w:space="0" w:color="auto"/>
                    <w:bottom w:val="none" w:sz="0" w:space="0" w:color="auto"/>
                    <w:right w:val="none" w:sz="0" w:space="0" w:color="auto"/>
                  </w:divBdr>
                </w:div>
                <w:div w:id="320698693">
                  <w:marLeft w:val="0"/>
                  <w:marRight w:val="0"/>
                  <w:marTop w:val="0"/>
                  <w:marBottom w:val="0"/>
                  <w:divBdr>
                    <w:top w:val="none" w:sz="0" w:space="0" w:color="auto"/>
                    <w:left w:val="none" w:sz="0" w:space="0" w:color="auto"/>
                    <w:bottom w:val="none" w:sz="0" w:space="0" w:color="auto"/>
                    <w:right w:val="none" w:sz="0" w:space="0" w:color="auto"/>
                  </w:divBdr>
                </w:div>
                <w:div w:id="322393240">
                  <w:marLeft w:val="0"/>
                  <w:marRight w:val="0"/>
                  <w:marTop w:val="0"/>
                  <w:marBottom w:val="0"/>
                  <w:divBdr>
                    <w:top w:val="none" w:sz="0" w:space="0" w:color="auto"/>
                    <w:left w:val="none" w:sz="0" w:space="0" w:color="auto"/>
                    <w:bottom w:val="none" w:sz="0" w:space="0" w:color="auto"/>
                    <w:right w:val="none" w:sz="0" w:space="0" w:color="auto"/>
                  </w:divBdr>
                </w:div>
                <w:div w:id="432939563">
                  <w:marLeft w:val="0"/>
                  <w:marRight w:val="0"/>
                  <w:marTop w:val="0"/>
                  <w:marBottom w:val="0"/>
                  <w:divBdr>
                    <w:top w:val="none" w:sz="0" w:space="0" w:color="auto"/>
                    <w:left w:val="none" w:sz="0" w:space="0" w:color="auto"/>
                    <w:bottom w:val="none" w:sz="0" w:space="0" w:color="auto"/>
                    <w:right w:val="none" w:sz="0" w:space="0" w:color="auto"/>
                  </w:divBdr>
                </w:div>
                <w:div w:id="470439391">
                  <w:marLeft w:val="0"/>
                  <w:marRight w:val="0"/>
                  <w:marTop w:val="0"/>
                  <w:marBottom w:val="0"/>
                  <w:divBdr>
                    <w:top w:val="none" w:sz="0" w:space="0" w:color="auto"/>
                    <w:left w:val="none" w:sz="0" w:space="0" w:color="auto"/>
                    <w:bottom w:val="none" w:sz="0" w:space="0" w:color="auto"/>
                    <w:right w:val="none" w:sz="0" w:space="0" w:color="auto"/>
                  </w:divBdr>
                </w:div>
                <w:div w:id="561067127">
                  <w:marLeft w:val="0"/>
                  <w:marRight w:val="0"/>
                  <w:marTop w:val="0"/>
                  <w:marBottom w:val="0"/>
                  <w:divBdr>
                    <w:top w:val="none" w:sz="0" w:space="0" w:color="auto"/>
                    <w:left w:val="none" w:sz="0" w:space="0" w:color="auto"/>
                    <w:bottom w:val="none" w:sz="0" w:space="0" w:color="auto"/>
                    <w:right w:val="none" w:sz="0" w:space="0" w:color="auto"/>
                  </w:divBdr>
                </w:div>
                <w:div w:id="580918868">
                  <w:marLeft w:val="0"/>
                  <w:marRight w:val="0"/>
                  <w:marTop w:val="0"/>
                  <w:marBottom w:val="0"/>
                  <w:divBdr>
                    <w:top w:val="none" w:sz="0" w:space="0" w:color="auto"/>
                    <w:left w:val="none" w:sz="0" w:space="0" w:color="auto"/>
                    <w:bottom w:val="none" w:sz="0" w:space="0" w:color="auto"/>
                    <w:right w:val="none" w:sz="0" w:space="0" w:color="auto"/>
                  </w:divBdr>
                </w:div>
                <w:div w:id="598948482">
                  <w:marLeft w:val="0"/>
                  <w:marRight w:val="0"/>
                  <w:marTop w:val="0"/>
                  <w:marBottom w:val="0"/>
                  <w:divBdr>
                    <w:top w:val="none" w:sz="0" w:space="0" w:color="auto"/>
                    <w:left w:val="none" w:sz="0" w:space="0" w:color="auto"/>
                    <w:bottom w:val="none" w:sz="0" w:space="0" w:color="auto"/>
                    <w:right w:val="none" w:sz="0" w:space="0" w:color="auto"/>
                  </w:divBdr>
                </w:div>
                <w:div w:id="634138034">
                  <w:marLeft w:val="0"/>
                  <w:marRight w:val="0"/>
                  <w:marTop w:val="0"/>
                  <w:marBottom w:val="0"/>
                  <w:divBdr>
                    <w:top w:val="none" w:sz="0" w:space="0" w:color="auto"/>
                    <w:left w:val="none" w:sz="0" w:space="0" w:color="auto"/>
                    <w:bottom w:val="none" w:sz="0" w:space="0" w:color="auto"/>
                    <w:right w:val="none" w:sz="0" w:space="0" w:color="auto"/>
                  </w:divBdr>
                </w:div>
                <w:div w:id="701056508">
                  <w:marLeft w:val="0"/>
                  <w:marRight w:val="0"/>
                  <w:marTop w:val="0"/>
                  <w:marBottom w:val="0"/>
                  <w:divBdr>
                    <w:top w:val="none" w:sz="0" w:space="0" w:color="auto"/>
                    <w:left w:val="none" w:sz="0" w:space="0" w:color="auto"/>
                    <w:bottom w:val="none" w:sz="0" w:space="0" w:color="auto"/>
                    <w:right w:val="none" w:sz="0" w:space="0" w:color="auto"/>
                  </w:divBdr>
                </w:div>
                <w:div w:id="708602950">
                  <w:marLeft w:val="0"/>
                  <w:marRight w:val="0"/>
                  <w:marTop w:val="0"/>
                  <w:marBottom w:val="0"/>
                  <w:divBdr>
                    <w:top w:val="none" w:sz="0" w:space="0" w:color="auto"/>
                    <w:left w:val="none" w:sz="0" w:space="0" w:color="auto"/>
                    <w:bottom w:val="none" w:sz="0" w:space="0" w:color="auto"/>
                    <w:right w:val="none" w:sz="0" w:space="0" w:color="auto"/>
                  </w:divBdr>
                </w:div>
                <w:div w:id="751586872">
                  <w:marLeft w:val="0"/>
                  <w:marRight w:val="0"/>
                  <w:marTop w:val="0"/>
                  <w:marBottom w:val="0"/>
                  <w:divBdr>
                    <w:top w:val="none" w:sz="0" w:space="0" w:color="auto"/>
                    <w:left w:val="none" w:sz="0" w:space="0" w:color="auto"/>
                    <w:bottom w:val="none" w:sz="0" w:space="0" w:color="auto"/>
                    <w:right w:val="none" w:sz="0" w:space="0" w:color="auto"/>
                  </w:divBdr>
                </w:div>
                <w:div w:id="760641106">
                  <w:marLeft w:val="0"/>
                  <w:marRight w:val="0"/>
                  <w:marTop w:val="0"/>
                  <w:marBottom w:val="0"/>
                  <w:divBdr>
                    <w:top w:val="none" w:sz="0" w:space="0" w:color="auto"/>
                    <w:left w:val="none" w:sz="0" w:space="0" w:color="auto"/>
                    <w:bottom w:val="none" w:sz="0" w:space="0" w:color="auto"/>
                    <w:right w:val="none" w:sz="0" w:space="0" w:color="auto"/>
                  </w:divBdr>
                </w:div>
                <w:div w:id="781996428">
                  <w:marLeft w:val="0"/>
                  <w:marRight w:val="0"/>
                  <w:marTop w:val="0"/>
                  <w:marBottom w:val="0"/>
                  <w:divBdr>
                    <w:top w:val="none" w:sz="0" w:space="0" w:color="auto"/>
                    <w:left w:val="none" w:sz="0" w:space="0" w:color="auto"/>
                    <w:bottom w:val="none" w:sz="0" w:space="0" w:color="auto"/>
                    <w:right w:val="none" w:sz="0" w:space="0" w:color="auto"/>
                  </w:divBdr>
                </w:div>
                <w:div w:id="797382556">
                  <w:marLeft w:val="0"/>
                  <w:marRight w:val="0"/>
                  <w:marTop w:val="0"/>
                  <w:marBottom w:val="0"/>
                  <w:divBdr>
                    <w:top w:val="none" w:sz="0" w:space="0" w:color="auto"/>
                    <w:left w:val="none" w:sz="0" w:space="0" w:color="auto"/>
                    <w:bottom w:val="none" w:sz="0" w:space="0" w:color="auto"/>
                    <w:right w:val="none" w:sz="0" w:space="0" w:color="auto"/>
                  </w:divBdr>
                </w:div>
                <w:div w:id="807019167">
                  <w:marLeft w:val="0"/>
                  <w:marRight w:val="0"/>
                  <w:marTop w:val="0"/>
                  <w:marBottom w:val="0"/>
                  <w:divBdr>
                    <w:top w:val="none" w:sz="0" w:space="0" w:color="auto"/>
                    <w:left w:val="none" w:sz="0" w:space="0" w:color="auto"/>
                    <w:bottom w:val="none" w:sz="0" w:space="0" w:color="auto"/>
                    <w:right w:val="none" w:sz="0" w:space="0" w:color="auto"/>
                  </w:divBdr>
                </w:div>
                <w:div w:id="810557131">
                  <w:marLeft w:val="0"/>
                  <w:marRight w:val="0"/>
                  <w:marTop w:val="0"/>
                  <w:marBottom w:val="0"/>
                  <w:divBdr>
                    <w:top w:val="none" w:sz="0" w:space="0" w:color="auto"/>
                    <w:left w:val="none" w:sz="0" w:space="0" w:color="auto"/>
                    <w:bottom w:val="none" w:sz="0" w:space="0" w:color="auto"/>
                    <w:right w:val="none" w:sz="0" w:space="0" w:color="auto"/>
                  </w:divBdr>
                </w:div>
                <w:div w:id="813376289">
                  <w:marLeft w:val="0"/>
                  <w:marRight w:val="0"/>
                  <w:marTop w:val="0"/>
                  <w:marBottom w:val="0"/>
                  <w:divBdr>
                    <w:top w:val="none" w:sz="0" w:space="0" w:color="auto"/>
                    <w:left w:val="none" w:sz="0" w:space="0" w:color="auto"/>
                    <w:bottom w:val="none" w:sz="0" w:space="0" w:color="auto"/>
                    <w:right w:val="none" w:sz="0" w:space="0" w:color="auto"/>
                  </w:divBdr>
                </w:div>
                <w:div w:id="851381036">
                  <w:marLeft w:val="0"/>
                  <w:marRight w:val="0"/>
                  <w:marTop w:val="0"/>
                  <w:marBottom w:val="0"/>
                  <w:divBdr>
                    <w:top w:val="none" w:sz="0" w:space="0" w:color="auto"/>
                    <w:left w:val="none" w:sz="0" w:space="0" w:color="auto"/>
                    <w:bottom w:val="none" w:sz="0" w:space="0" w:color="auto"/>
                    <w:right w:val="none" w:sz="0" w:space="0" w:color="auto"/>
                  </w:divBdr>
                </w:div>
                <w:div w:id="915438391">
                  <w:marLeft w:val="0"/>
                  <w:marRight w:val="0"/>
                  <w:marTop w:val="0"/>
                  <w:marBottom w:val="0"/>
                  <w:divBdr>
                    <w:top w:val="none" w:sz="0" w:space="0" w:color="auto"/>
                    <w:left w:val="none" w:sz="0" w:space="0" w:color="auto"/>
                    <w:bottom w:val="none" w:sz="0" w:space="0" w:color="auto"/>
                    <w:right w:val="none" w:sz="0" w:space="0" w:color="auto"/>
                  </w:divBdr>
                </w:div>
                <w:div w:id="949051481">
                  <w:marLeft w:val="0"/>
                  <w:marRight w:val="0"/>
                  <w:marTop w:val="0"/>
                  <w:marBottom w:val="0"/>
                  <w:divBdr>
                    <w:top w:val="none" w:sz="0" w:space="0" w:color="auto"/>
                    <w:left w:val="none" w:sz="0" w:space="0" w:color="auto"/>
                    <w:bottom w:val="none" w:sz="0" w:space="0" w:color="auto"/>
                    <w:right w:val="none" w:sz="0" w:space="0" w:color="auto"/>
                  </w:divBdr>
                </w:div>
                <w:div w:id="970861845">
                  <w:marLeft w:val="0"/>
                  <w:marRight w:val="0"/>
                  <w:marTop w:val="0"/>
                  <w:marBottom w:val="0"/>
                  <w:divBdr>
                    <w:top w:val="none" w:sz="0" w:space="0" w:color="auto"/>
                    <w:left w:val="none" w:sz="0" w:space="0" w:color="auto"/>
                    <w:bottom w:val="none" w:sz="0" w:space="0" w:color="auto"/>
                    <w:right w:val="none" w:sz="0" w:space="0" w:color="auto"/>
                  </w:divBdr>
                </w:div>
                <w:div w:id="1011418629">
                  <w:marLeft w:val="0"/>
                  <w:marRight w:val="0"/>
                  <w:marTop w:val="0"/>
                  <w:marBottom w:val="0"/>
                  <w:divBdr>
                    <w:top w:val="none" w:sz="0" w:space="0" w:color="auto"/>
                    <w:left w:val="none" w:sz="0" w:space="0" w:color="auto"/>
                    <w:bottom w:val="none" w:sz="0" w:space="0" w:color="auto"/>
                    <w:right w:val="none" w:sz="0" w:space="0" w:color="auto"/>
                  </w:divBdr>
                </w:div>
                <w:div w:id="1027177152">
                  <w:marLeft w:val="0"/>
                  <w:marRight w:val="0"/>
                  <w:marTop w:val="0"/>
                  <w:marBottom w:val="0"/>
                  <w:divBdr>
                    <w:top w:val="none" w:sz="0" w:space="0" w:color="auto"/>
                    <w:left w:val="none" w:sz="0" w:space="0" w:color="auto"/>
                    <w:bottom w:val="none" w:sz="0" w:space="0" w:color="auto"/>
                    <w:right w:val="none" w:sz="0" w:space="0" w:color="auto"/>
                  </w:divBdr>
                </w:div>
                <w:div w:id="1140266149">
                  <w:marLeft w:val="0"/>
                  <w:marRight w:val="0"/>
                  <w:marTop w:val="0"/>
                  <w:marBottom w:val="0"/>
                  <w:divBdr>
                    <w:top w:val="none" w:sz="0" w:space="0" w:color="auto"/>
                    <w:left w:val="none" w:sz="0" w:space="0" w:color="auto"/>
                    <w:bottom w:val="none" w:sz="0" w:space="0" w:color="auto"/>
                    <w:right w:val="none" w:sz="0" w:space="0" w:color="auto"/>
                  </w:divBdr>
                </w:div>
                <w:div w:id="1183783581">
                  <w:marLeft w:val="0"/>
                  <w:marRight w:val="0"/>
                  <w:marTop w:val="0"/>
                  <w:marBottom w:val="0"/>
                  <w:divBdr>
                    <w:top w:val="none" w:sz="0" w:space="0" w:color="auto"/>
                    <w:left w:val="none" w:sz="0" w:space="0" w:color="auto"/>
                    <w:bottom w:val="none" w:sz="0" w:space="0" w:color="auto"/>
                    <w:right w:val="none" w:sz="0" w:space="0" w:color="auto"/>
                  </w:divBdr>
                </w:div>
                <w:div w:id="1221096444">
                  <w:marLeft w:val="0"/>
                  <w:marRight w:val="0"/>
                  <w:marTop w:val="0"/>
                  <w:marBottom w:val="0"/>
                  <w:divBdr>
                    <w:top w:val="none" w:sz="0" w:space="0" w:color="auto"/>
                    <w:left w:val="none" w:sz="0" w:space="0" w:color="auto"/>
                    <w:bottom w:val="none" w:sz="0" w:space="0" w:color="auto"/>
                    <w:right w:val="none" w:sz="0" w:space="0" w:color="auto"/>
                  </w:divBdr>
                </w:div>
                <w:div w:id="1243024603">
                  <w:marLeft w:val="0"/>
                  <w:marRight w:val="0"/>
                  <w:marTop w:val="0"/>
                  <w:marBottom w:val="0"/>
                  <w:divBdr>
                    <w:top w:val="none" w:sz="0" w:space="0" w:color="auto"/>
                    <w:left w:val="none" w:sz="0" w:space="0" w:color="auto"/>
                    <w:bottom w:val="none" w:sz="0" w:space="0" w:color="auto"/>
                    <w:right w:val="none" w:sz="0" w:space="0" w:color="auto"/>
                  </w:divBdr>
                </w:div>
                <w:div w:id="1243028905">
                  <w:marLeft w:val="0"/>
                  <w:marRight w:val="0"/>
                  <w:marTop w:val="0"/>
                  <w:marBottom w:val="0"/>
                  <w:divBdr>
                    <w:top w:val="none" w:sz="0" w:space="0" w:color="auto"/>
                    <w:left w:val="none" w:sz="0" w:space="0" w:color="auto"/>
                    <w:bottom w:val="none" w:sz="0" w:space="0" w:color="auto"/>
                    <w:right w:val="none" w:sz="0" w:space="0" w:color="auto"/>
                  </w:divBdr>
                </w:div>
                <w:div w:id="1268856642">
                  <w:marLeft w:val="0"/>
                  <w:marRight w:val="0"/>
                  <w:marTop w:val="0"/>
                  <w:marBottom w:val="0"/>
                  <w:divBdr>
                    <w:top w:val="none" w:sz="0" w:space="0" w:color="auto"/>
                    <w:left w:val="none" w:sz="0" w:space="0" w:color="auto"/>
                    <w:bottom w:val="none" w:sz="0" w:space="0" w:color="auto"/>
                    <w:right w:val="none" w:sz="0" w:space="0" w:color="auto"/>
                  </w:divBdr>
                </w:div>
                <w:div w:id="1276063384">
                  <w:marLeft w:val="0"/>
                  <w:marRight w:val="0"/>
                  <w:marTop w:val="0"/>
                  <w:marBottom w:val="0"/>
                  <w:divBdr>
                    <w:top w:val="none" w:sz="0" w:space="0" w:color="auto"/>
                    <w:left w:val="none" w:sz="0" w:space="0" w:color="auto"/>
                    <w:bottom w:val="none" w:sz="0" w:space="0" w:color="auto"/>
                    <w:right w:val="none" w:sz="0" w:space="0" w:color="auto"/>
                  </w:divBdr>
                </w:div>
                <w:div w:id="1306355048">
                  <w:marLeft w:val="0"/>
                  <w:marRight w:val="0"/>
                  <w:marTop w:val="0"/>
                  <w:marBottom w:val="0"/>
                  <w:divBdr>
                    <w:top w:val="none" w:sz="0" w:space="0" w:color="auto"/>
                    <w:left w:val="none" w:sz="0" w:space="0" w:color="auto"/>
                    <w:bottom w:val="none" w:sz="0" w:space="0" w:color="auto"/>
                    <w:right w:val="none" w:sz="0" w:space="0" w:color="auto"/>
                  </w:divBdr>
                </w:div>
                <w:div w:id="1311901451">
                  <w:marLeft w:val="0"/>
                  <w:marRight w:val="0"/>
                  <w:marTop w:val="0"/>
                  <w:marBottom w:val="0"/>
                  <w:divBdr>
                    <w:top w:val="none" w:sz="0" w:space="0" w:color="auto"/>
                    <w:left w:val="none" w:sz="0" w:space="0" w:color="auto"/>
                    <w:bottom w:val="none" w:sz="0" w:space="0" w:color="auto"/>
                    <w:right w:val="none" w:sz="0" w:space="0" w:color="auto"/>
                  </w:divBdr>
                </w:div>
                <w:div w:id="1320815186">
                  <w:marLeft w:val="0"/>
                  <w:marRight w:val="0"/>
                  <w:marTop w:val="0"/>
                  <w:marBottom w:val="0"/>
                  <w:divBdr>
                    <w:top w:val="none" w:sz="0" w:space="0" w:color="auto"/>
                    <w:left w:val="none" w:sz="0" w:space="0" w:color="auto"/>
                    <w:bottom w:val="none" w:sz="0" w:space="0" w:color="auto"/>
                    <w:right w:val="none" w:sz="0" w:space="0" w:color="auto"/>
                  </w:divBdr>
                </w:div>
                <w:div w:id="1379865541">
                  <w:marLeft w:val="0"/>
                  <w:marRight w:val="0"/>
                  <w:marTop w:val="0"/>
                  <w:marBottom w:val="0"/>
                  <w:divBdr>
                    <w:top w:val="none" w:sz="0" w:space="0" w:color="auto"/>
                    <w:left w:val="none" w:sz="0" w:space="0" w:color="auto"/>
                    <w:bottom w:val="none" w:sz="0" w:space="0" w:color="auto"/>
                    <w:right w:val="none" w:sz="0" w:space="0" w:color="auto"/>
                  </w:divBdr>
                </w:div>
                <w:div w:id="1397322084">
                  <w:marLeft w:val="0"/>
                  <w:marRight w:val="0"/>
                  <w:marTop w:val="0"/>
                  <w:marBottom w:val="0"/>
                  <w:divBdr>
                    <w:top w:val="none" w:sz="0" w:space="0" w:color="auto"/>
                    <w:left w:val="none" w:sz="0" w:space="0" w:color="auto"/>
                    <w:bottom w:val="none" w:sz="0" w:space="0" w:color="auto"/>
                    <w:right w:val="none" w:sz="0" w:space="0" w:color="auto"/>
                  </w:divBdr>
                </w:div>
                <w:div w:id="1497724690">
                  <w:marLeft w:val="0"/>
                  <w:marRight w:val="0"/>
                  <w:marTop w:val="0"/>
                  <w:marBottom w:val="0"/>
                  <w:divBdr>
                    <w:top w:val="none" w:sz="0" w:space="0" w:color="auto"/>
                    <w:left w:val="none" w:sz="0" w:space="0" w:color="auto"/>
                    <w:bottom w:val="none" w:sz="0" w:space="0" w:color="auto"/>
                    <w:right w:val="none" w:sz="0" w:space="0" w:color="auto"/>
                  </w:divBdr>
                </w:div>
                <w:div w:id="1499884349">
                  <w:marLeft w:val="0"/>
                  <w:marRight w:val="0"/>
                  <w:marTop w:val="0"/>
                  <w:marBottom w:val="0"/>
                  <w:divBdr>
                    <w:top w:val="none" w:sz="0" w:space="0" w:color="auto"/>
                    <w:left w:val="none" w:sz="0" w:space="0" w:color="auto"/>
                    <w:bottom w:val="none" w:sz="0" w:space="0" w:color="auto"/>
                    <w:right w:val="none" w:sz="0" w:space="0" w:color="auto"/>
                  </w:divBdr>
                </w:div>
                <w:div w:id="1548906817">
                  <w:marLeft w:val="0"/>
                  <w:marRight w:val="0"/>
                  <w:marTop w:val="0"/>
                  <w:marBottom w:val="0"/>
                  <w:divBdr>
                    <w:top w:val="none" w:sz="0" w:space="0" w:color="auto"/>
                    <w:left w:val="none" w:sz="0" w:space="0" w:color="auto"/>
                    <w:bottom w:val="none" w:sz="0" w:space="0" w:color="auto"/>
                    <w:right w:val="none" w:sz="0" w:space="0" w:color="auto"/>
                  </w:divBdr>
                </w:div>
                <w:div w:id="1553157111">
                  <w:marLeft w:val="0"/>
                  <w:marRight w:val="0"/>
                  <w:marTop w:val="0"/>
                  <w:marBottom w:val="0"/>
                  <w:divBdr>
                    <w:top w:val="none" w:sz="0" w:space="0" w:color="auto"/>
                    <w:left w:val="none" w:sz="0" w:space="0" w:color="auto"/>
                    <w:bottom w:val="none" w:sz="0" w:space="0" w:color="auto"/>
                    <w:right w:val="none" w:sz="0" w:space="0" w:color="auto"/>
                  </w:divBdr>
                </w:div>
                <w:div w:id="1564410918">
                  <w:marLeft w:val="0"/>
                  <w:marRight w:val="0"/>
                  <w:marTop w:val="0"/>
                  <w:marBottom w:val="0"/>
                  <w:divBdr>
                    <w:top w:val="none" w:sz="0" w:space="0" w:color="auto"/>
                    <w:left w:val="none" w:sz="0" w:space="0" w:color="auto"/>
                    <w:bottom w:val="none" w:sz="0" w:space="0" w:color="auto"/>
                    <w:right w:val="none" w:sz="0" w:space="0" w:color="auto"/>
                  </w:divBdr>
                </w:div>
                <w:div w:id="1602639453">
                  <w:marLeft w:val="0"/>
                  <w:marRight w:val="0"/>
                  <w:marTop w:val="0"/>
                  <w:marBottom w:val="0"/>
                  <w:divBdr>
                    <w:top w:val="none" w:sz="0" w:space="0" w:color="auto"/>
                    <w:left w:val="none" w:sz="0" w:space="0" w:color="auto"/>
                    <w:bottom w:val="none" w:sz="0" w:space="0" w:color="auto"/>
                    <w:right w:val="none" w:sz="0" w:space="0" w:color="auto"/>
                  </w:divBdr>
                </w:div>
                <w:div w:id="1665931966">
                  <w:marLeft w:val="0"/>
                  <w:marRight w:val="0"/>
                  <w:marTop w:val="0"/>
                  <w:marBottom w:val="0"/>
                  <w:divBdr>
                    <w:top w:val="none" w:sz="0" w:space="0" w:color="auto"/>
                    <w:left w:val="none" w:sz="0" w:space="0" w:color="auto"/>
                    <w:bottom w:val="none" w:sz="0" w:space="0" w:color="auto"/>
                    <w:right w:val="none" w:sz="0" w:space="0" w:color="auto"/>
                  </w:divBdr>
                </w:div>
                <w:div w:id="1677881508">
                  <w:marLeft w:val="0"/>
                  <w:marRight w:val="0"/>
                  <w:marTop w:val="0"/>
                  <w:marBottom w:val="0"/>
                  <w:divBdr>
                    <w:top w:val="none" w:sz="0" w:space="0" w:color="auto"/>
                    <w:left w:val="none" w:sz="0" w:space="0" w:color="auto"/>
                    <w:bottom w:val="none" w:sz="0" w:space="0" w:color="auto"/>
                    <w:right w:val="none" w:sz="0" w:space="0" w:color="auto"/>
                  </w:divBdr>
                </w:div>
                <w:div w:id="1679576945">
                  <w:marLeft w:val="0"/>
                  <w:marRight w:val="0"/>
                  <w:marTop w:val="0"/>
                  <w:marBottom w:val="0"/>
                  <w:divBdr>
                    <w:top w:val="none" w:sz="0" w:space="0" w:color="auto"/>
                    <w:left w:val="none" w:sz="0" w:space="0" w:color="auto"/>
                    <w:bottom w:val="none" w:sz="0" w:space="0" w:color="auto"/>
                    <w:right w:val="none" w:sz="0" w:space="0" w:color="auto"/>
                  </w:divBdr>
                </w:div>
                <w:div w:id="1703817895">
                  <w:marLeft w:val="0"/>
                  <w:marRight w:val="0"/>
                  <w:marTop w:val="0"/>
                  <w:marBottom w:val="0"/>
                  <w:divBdr>
                    <w:top w:val="none" w:sz="0" w:space="0" w:color="auto"/>
                    <w:left w:val="none" w:sz="0" w:space="0" w:color="auto"/>
                    <w:bottom w:val="none" w:sz="0" w:space="0" w:color="auto"/>
                    <w:right w:val="none" w:sz="0" w:space="0" w:color="auto"/>
                  </w:divBdr>
                </w:div>
                <w:div w:id="1727096322">
                  <w:marLeft w:val="0"/>
                  <w:marRight w:val="0"/>
                  <w:marTop w:val="0"/>
                  <w:marBottom w:val="0"/>
                  <w:divBdr>
                    <w:top w:val="none" w:sz="0" w:space="0" w:color="auto"/>
                    <w:left w:val="none" w:sz="0" w:space="0" w:color="auto"/>
                    <w:bottom w:val="none" w:sz="0" w:space="0" w:color="auto"/>
                    <w:right w:val="none" w:sz="0" w:space="0" w:color="auto"/>
                  </w:divBdr>
                </w:div>
                <w:div w:id="1736586624">
                  <w:marLeft w:val="0"/>
                  <w:marRight w:val="0"/>
                  <w:marTop w:val="0"/>
                  <w:marBottom w:val="0"/>
                  <w:divBdr>
                    <w:top w:val="none" w:sz="0" w:space="0" w:color="auto"/>
                    <w:left w:val="none" w:sz="0" w:space="0" w:color="auto"/>
                    <w:bottom w:val="none" w:sz="0" w:space="0" w:color="auto"/>
                    <w:right w:val="none" w:sz="0" w:space="0" w:color="auto"/>
                  </w:divBdr>
                </w:div>
                <w:div w:id="1754081001">
                  <w:marLeft w:val="0"/>
                  <w:marRight w:val="0"/>
                  <w:marTop w:val="0"/>
                  <w:marBottom w:val="0"/>
                  <w:divBdr>
                    <w:top w:val="none" w:sz="0" w:space="0" w:color="auto"/>
                    <w:left w:val="none" w:sz="0" w:space="0" w:color="auto"/>
                    <w:bottom w:val="none" w:sz="0" w:space="0" w:color="auto"/>
                    <w:right w:val="none" w:sz="0" w:space="0" w:color="auto"/>
                  </w:divBdr>
                </w:div>
                <w:div w:id="1770389671">
                  <w:marLeft w:val="0"/>
                  <w:marRight w:val="0"/>
                  <w:marTop w:val="0"/>
                  <w:marBottom w:val="0"/>
                  <w:divBdr>
                    <w:top w:val="none" w:sz="0" w:space="0" w:color="auto"/>
                    <w:left w:val="none" w:sz="0" w:space="0" w:color="auto"/>
                    <w:bottom w:val="none" w:sz="0" w:space="0" w:color="auto"/>
                    <w:right w:val="none" w:sz="0" w:space="0" w:color="auto"/>
                  </w:divBdr>
                </w:div>
                <w:div w:id="1783987521">
                  <w:marLeft w:val="0"/>
                  <w:marRight w:val="0"/>
                  <w:marTop w:val="0"/>
                  <w:marBottom w:val="0"/>
                  <w:divBdr>
                    <w:top w:val="none" w:sz="0" w:space="0" w:color="auto"/>
                    <w:left w:val="none" w:sz="0" w:space="0" w:color="auto"/>
                    <w:bottom w:val="none" w:sz="0" w:space="0" w:color="auto"/>
                    <w:right w:val="none" w:sz="0" w:space="0" w:color="auto"/>
                  </w:divBdr>
                </w:div>
                <w:div w:id="1820344602">
                  <w:marLeft w:val="0"/>
                  <w:marRight w:val="0"/>
                  <w:marTop w:val="0"/>
                  <w:marBottom w:val="0"/>
                  <w:divBdr>
                    <w:top w:val="none" w:sz="0" w:space="0" w:color="auto"/>
                    <w:left w:val="none" w:sz="0" w:space="0" w:color="auto"/>
                    <w:bottom w:val="none" w:sz="0" w:space="0" w:color="auto"/>
                    <w:right w:val="none" w:sz="0" w:space="0" w:color="auto"/>
                  </w:divBdr>
                </w:div>
                <w:div w:id="1839074988">
                  <w:marLeft w:val="0"/>
                  <w:marRight w:val="0"/>
                  <w:marTop w:val="0"/>
                  <w:marBottom w:val="0"/>
                  <w:divBdr>
                    <w:top w:val="none" w:sz="0" w:space="0" w:color="auto"/>
                    <w:left w:val="none" w:sz="0" w:space="0" w:color="auto"/>
                    <w:bottom w:val="none" w:sz="0" w:space="0" w:color="auto"/>
                    <w:right w:val="none" w:sz="0" w:space="0" w:color="auto"/>
                  </w:divBdr>
                </w:div>
                <w:div w:id="1913807816">
                  <w:marLeft w:val="0"/>
                  <w:marRight w:val="0"/>
                  <w:marTop w:val="0"/>
                  <w:marBottom w:val="0"/>
                  <w:divBdr>
                    <w:top w:val="none" w:sz="0" w:space="0" w:color="auto"/>
                    <w:left w:val="none" w:sz="0" w:space="0" w:color="auto"/>
                    <w:bottom w:val="none" w:sz="0" w:space="0" w:color="auto"/>
                    <w:right w:val="none" w:sz="0" w:space="0" w:color="auto"/>
                  </w:divBdr>
                </w:div>
                <w:div w:id="1942646373">
                  <w:marLeft w:val="0"/>
                  <w:marRight w:val="0"/>
                  <w:marTop w:val="0"/>
                  <w:marBottom w:val="0"/>
                  <w:divBdr>
                    <w:top w:val="none" w:sz="0" w:space="0" w:color="auto"/>
                    <w:left w:val="none" w:sz="0" w:space="0" w:color="auto"/>
                    <w:bottom w:val="none" w:sz="0" w:space="0" w:color="auto"/>
                    <w:right w:val="none" w:sz="0" w:space="0" w:color="auto"/>
                  </w:divBdr>
                </w:div>
                <w:div w:id="1945963432">
                  <w:marLeft w:val="0"/>
                  <w:marRight w:val="0"/>
                  <w:marTop w:val="0"/>
                  <w:marBottom w:val="0"/>
                  <w:divBdr>
                    <w:top w:val="none" w:sz="0" w:space="0" w:color="auto"/>
                    <w:left w:val="none" w:sz="0" w:space="0" w:color="auto"/>
                    <w:bottom w:val="none" w:sz="0" w:space="0" w:color="auto"/>
                    <w:right w:val="none" w:sz="0" w:space="0" w:color="auto"/>
                  </w:divBdr>
                </w:div>
                <w:div w:id="2013097237">
                  <w:marLeft w:val="0"/>
                  <w:marRight w:val="0"/>
                  <w:marTop w:val="0"/>
                  <w:marBottom w:val="0"/>
                  <w:divBdr>
                    <w:top w:val="none" w:sz="0" w:space="0" w:color="auto"/>
                    <w:left w:val="none" w:sz="0" w:space="0" w:color="auto"/>
                    <w:bottom w:val="none" w:sz="0" w:space="0" w:color="auto"/>
                    <w:right w:val="none" w:sz="0" w:space="0" w:color="auto"/>
                  </w:divBdr>
                </w:div>
                <w:div w:id="2026512480">
                  <w:marLeft w:val="0"/>
                  <w:marRight w:val="0"/>
                  <w:marTop w:val="0"/>
                  <w:marBottom w:val="0"/>
                  <w:divBdr>
                    <w:top w:val="none" w:sz="0" w:space="0" w:color="auto"/>
                    <w:left w:val="none" w:sz="0" w:space="0" w:color="auto"/>
                    <w:bottom w:val="none" w:sz="0" w:space="0" w:color="auto"/>
                    <w:right w:val="none" w:sz="0" w:space="0" w:color="auto"/>
                  </w:divBdr>
                </w:div>
                <w:div w:id="2029406887">
                  <w:marLeft w:val="0"/>
                  <w:marRight w:val="0"/>
                  <w:marTop w:val="0"/>
                  <w:marBottom w:val="0"/>
                  <w:divBdr>
                    <w:top w:val="none" w:sz="0" w:space="0" w:color="auto"/>
                    <w:left w:val="none" w:sz="0" w:space="0" w:color="auto"/>
                    <w:bottom w:val="none" w:sz="0" w:space="0" w:color="auto"/>
                    <w:right w:val="none" w:sz="0" w:space="0" w:color="auto"/>
                  </w:divBdr>
                </w:div>
                <w:div w:id="2029795775">
                  <w:marLeft w:val="0"/>
                  <w:marRight w:val="0"/>
                  <w:marTop w:val="0"/>
                  <w:marBottom w:val="0"/>
                  <w:divBdr>
                    <w:top w:val="none" w:sz="0" w:space="0" w:color="auto"/>
                    <w:left w:val="none" w:sz="0" w:space="0" w:color="auto"/>
                    <w:bottom w:val="none" w:sz="0" w:space="0" w:color="auto"/>
                    <w:right w:val="none" w:sz="0" w:space="0" w:color="auto"/>
                  </w:divBdr>
                </w:div>
                <w:div w:id="2126654228">
                  <w:marLeft w:val="0"/>
                  <w:marRight w:val="0"/>
                  <w:marTop w:val="0"/>
                  <w:marBottom w:val="0"/>
                  <w:divBdr>
                    <w:top w:val="none" w:sz="0" w:space="0" w:color="auto"/>
                    <w:left w:val="none" w:sz="0" w:space="0" w:color="auto"/>
                    <w:bottom w:val="none" w:sz="0" w:space="0" w:color="auto"/>
                    <w:right w:val="none" w:sz="0" w:space="0" w:color="auto"/>
                  </w:divBdr>
                </w:div>
                <w:div w:id="2139107146">
                  <w:marLeft w:val="0"/>
                  <w:marRight w:val="0"/>
                  <w:marTop w:val="0"/>
                  <w:marBottom w:val="0"/>
                  <w:divBdr>
                    <w:top w:val="none" w:sz="0" w:space="0" w:color="auto"/>
                    <w:left w:val="none" w:sz="0" w:space="0" w:color="auto"/>
                    <w:bottom w:val="none" w:sz="0" w:space="0" w:color="auto"/>
                    <w:right w:val="none" w:sz="0" w:space="0" w:color="auto"/>
                  </w:divBdr>
                </w:div>
                <w:div w:id="214245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426018">
          <w:marLeft w:val="0"/>
          <w:marRight w:val="0"/>
          <w:marTop w:val="0"/>
          <w:marBottom w:val="0"/>
          <w:divBdr>
            <w:top w:val="none" w:sz="0" w:space="0" w:color="auto"/>
            <w:left w:val="none" w:sz="0" w:space="0" w:color="auto"/>
            <w:bottom w:val="none" w:sz="0" w:space="0" w:color="auto"/>
            <w:right w:val="none" w:sz="0" w:space="0" w:color="auto"/>
          </w:divBdr>
          <w:divsChild>
            <w:div w:id="301542237">
              <w:marLeft w:val="0"/>
              <w:marRight w:val="0"/>
              <w:marTop w:val="0"/>
              <w:marBottom w:val="0"/>
              <w:divBdr>
                <w:top w:val="none" w:sz="0" w:space="0" w:color="auto"/>
                <w:left w:val="none" w:sz="0" w:space="0" w:color="auto"/>
                <w:bottom w:val="none" w:sz="0" w:space="0" w:color="auto"/>
                <w:right w:val="none" w:sz="0" w:space="0" w:color="auto"/>
              </w:divBdr>
              <w:divsChild>
                <w:div w:id="155145904">
                  <w:marLeft w:val="0"/>
                  <w:marRight w:val="0"/>
                  <w:marTop w:val="0"/>
                  <w:marBottom w:val="0"/>
                  <w:divBdr>
                    <w:top w:val="none" w:sz="0" w:space="0" w:color="auto"/>
                    <w:left w:val="none" w:sz="0" w:space="0" w:color="auto"/>
                    <w:bottom w:val="none" w:sz="0" w:space="0" w:color="auto"/>
                    <w:right w:val="none" w:sz="0" w:space="0" w:color="auto"/>
                  </w:divBdr>
                </w:div>
                <w:div w:id="352732258">
                  <w:marLeft w:val="0"/>
                  <w:marRight w:val="0"/>
                  <w:marTop w:val="0"/>
                  <w:marBottom w:val="0"/>
                  <w:divBdr>
                    <w:top w:val="none" w:sz="0" w:space="0" w:color="auto"/>
                    <w:left w:val="none" w:sz="0" w:space="0" w:color="auto"/>
                    <w:bottom w:val="none" w:sz="0" w:space="0" w:color="auto"/>
                    <w:right w:val="none" w:sz="0" w:space="0" w:color="auto"/>
                  </w:divBdr>
                </w:div>
                <w:div w:id="526214297">
                  <w:marLeft w:val="0"/>
                  <w:marRight w:val="0"/>
                  <w:marTop w:val="0"/>
                  <w:marBottom w:val="0"/>
                  <w:divBdr>
                    <w:top w:val="none" w:sz="0" w:space="0" w:color="auto"/>
                    <w:left w:val="none" w:sz="0" w:space="0" w:color="auto"/>
                    <w:bottom w:val="none" w:sz="0" w:space="0" w:color="auto"/>
                    <w:right w:val="none" w:sz="0" w:space="0" w:color="auto"/>
                  </w:divBdr>
                </w:div>
                <w:div w:id="997080608">
                  <w:marLeft w:val="0"/>
                  <w:marRight w:val="0"/>
                  <w:marTop w:val="0"/>
                  <w:marBottom w:val="0"/>
                  <w:divBdr>
                    <w:top w:val="none" w:sz="0" w:space="0" w:color="auto"/>
                    <w:left w:val="none" w:sz="0" w:space="0" w:color="auto"/>
                    <w:bottom w:val="none" w:sz="0" w:space="0" w:color="auto"/>
                    <w:right w:val="none" w:sz="0" w:space="0" w:color="auto"/>
                  </w:divBdr>
                </w:div>
                <w:div w:id="1020744708">
                  <w:marLeft w:val="0"/>
                  <w:marRight w:val="0"/>
                  <w:marTop w:val="0"/>
                  <w:marBottom w:val="0"/>
                  <w:divBdr>
                    <w:top w:val="none" w:sz="0" w:space="0" w:color="auto"/>
                    <w:left w:val="none" w:sz="0" w:space="0" w:color="auto"/>
                    <w:bottom w:val="none" w:sz="0" w:space="0" w:color="auto"/>
                    <w:right w:val="none" w:sz="0" w:space="0" w:color="auto"/>
                  </w:divBdr>
                </w:div>
                <w:div w:id="1271670943">
                  <w:marLeft w:val="0"/>
                  <w:marRight w:val="0"/>
                  <w:marTop w:val="0"/>
                  <w:marBottom w:val="0"/>
                  <w:divBdr>
                    <w:top w:val="none" w:sz="0" w:space="0" w:color="auto"/>
                    <w:left w:val="none" w:sz="0" w:space="0" w:color="auto"/>
                    <w:bottom w:val="none" w:sz="0" w:space="0" w:color="auto"/>
                    <w:right w:val="none" w:sz="0" w:space="0" w:color="auto"/>
                  </w:divBdr>
                </w:div>
                <w:div w:id="1314064443">
                  <w:marLeft w:val="0"/>
                  <w:marRight w:val="0"/>
                  <w:marTop w:val="0"/>
                  <w:marBottom w:val="0"/>
                  <w:divBdr>
                    <w:top w:val="none" w:sz="0" w:space="0" w:color="auto"/>
                    <w:left w:val="none" w:sz="0" w:space="0" w:color="auto"/>
                    <w:bottom w:val="none" w:sz="0" w:space="0" w:color="auto"/>
                    <w:right w:val="none" w:sz="0" w:space="0" w:color="auto"/>
                  </w:divBdr>
                </w:div>
                <w:div w:id="1429421955">
                  <w:marLeft w:val="0"/>
                  <w:marRight w:val="0"/>
                  <w:marTop w:val="0"/>
                  <w:marBottom w:val="0"/>
                  <w:divBdr>
                    <w:top w:val="none" w:sz="0" w:space="0" w:color="auto"/>
                    <w:left w:val="none" w:sz="0" w:space="0" w:color="auto"/>
                    <w:bottom w:val="none" w:sz="0" w:space="0" w:color="auto"/>
                    <w:right w:val="none" w:sz="0" w:space="0" w:color="auto"/>
                  </w:divBdr>
                </w:div>
                <w:div w:id="1535844326">
                  <w:marLeft w:val="0"/>
                  <w:marRight w:val="0"/>
                  <w:marTop w:val="0"/>
                  <w:marBottom w:val="0"/>
                  <w:divBdr>
                    <w:top w:val="none" w:sz="0" w:space="0" w:color="auto"/>
                    <w:left w:val="none" w:sz="0" w:space="0" w:color="auto"/>
                    <w:bottom w:val="none" w:sz="0" w:space="0" w:color="auto"/>
                    <w:right w:val="none" w:sz="0" w:space="0" w:color="auto"/>
                  </w:divBdr>
                </w:div>
                <w:div w:id="1801458827">
                  <w:marLeft w:val="0"/>
                  <w:marRight w:val="0"/>
                  <w:marTop w:val="0"/>
                  <w:marBottom w:val="0"/>
                  <w:divBdr>
                    <w:top w:val="none" w:sz="0" w:space="0" w:color="auto"/>
                    <w:left w:val="none" w:sz="0" w:space="0" w:color="auto"/>
                    <w:bottom w:val="none" w:sz="0" w:space="0" w:color="auto"/>
                    <w:right w:val="none" w:sz="0" w:space="0" w:color="auto"/>
                  </w:divBdr>
                </w:div>
                <w:div w:id="1881823172">
                  <w:marLeft w:val="0"/>
                  <w:marRight w:val="0"/>
                  <w:marTop w:val="0"/>
                  <w:marBottom w:val="0"/>
                  <w:divBdr>
                    <w:top w:val="none" w:sz="0" w:space="0" w:color="auto"/>
                    <w:left w:val="none" w:sz="0" w:space="0" w:color="auto"/>
                    <w:bottom w:val="none" w:sz="0" w:space="0" w:color="auto"/>
                    <w:right w:val="none" w:sz="0" w:space="0" w:color="auto"/>
                  </w:divBdr>
                </w:div>
                <w:div w:id="188193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364643">
      <w:bodyDiv w:val="1"/>
      <w:marLeft w:val="0"/>
      <w:marRight w:val="0"/>
      <w:marTop w:val="0"/>
      <w:marBottom w:val="0"/>
      <w:divBdr>
        <w:top w:val="none" w:sz="0" w:space="0" w:color="auto"/>
        <w:left w:val="none" w:sz="0" w:space="0" w:color="auto"/>
        <w:bottom w:val="none" w:sz="0" w:space="0" w:color="auto"/>
        <w:right w:val="none" w:sz="0" w:space="0" w:color="auto"/>
      </w:divBdr>
    </w:div>
    <w:div w:id="1718894136">
      <w:bodyDiv w:val="1"/>
      <w:marLeft w:val="0"/>
      <w:marRight w:val="0"/>
      <w:marTop w:val="0"/>
      <w:marBottom w:val="0"/>
      <w:divBdr>
        <w:top w:val="none" w:sz="0" w:space="0" w:color="auto"/>
        <w:left w:val="none" w:sz="0" w:space="0" w:color="auto"/>
        <w:bottom w:val="none" w:sz="0" w:space="0" w:color="auto"/>
        <w:right w:val="none" w:sz="0" w:space="0" w:color="auto"/>
      </w:divBdr>
    </w:div>
    <w:div w:id="1762800819">
      <w:bodyDiv w:val="1"/>
      <w:marLeft w:val="0"/>
      <w:marRight w:val="0"/>
      <w:marTop w:val="0"/>
      <w:marBottom w:val="0"/>
      <w:divBdr>
        <w:top w:val="none" w:sz="0" w:space="0" w:color="auto"/>
        <w:left w:val="none" w:sz="0" w:space="0" w:color="auto"/>
        <w:bottom w:val="none" w:sz="0" w:space="0" w:color="auto"/>
        <w:right w:val="none" w:sz="0" w:space="0" w:color="auto"/>
      </w:divBdr>
    </w:div>
    <w:div w:id="1790585691">
      <w:bodyDiv w:val="1"/>
      <w:marLeft w:val="0"/>
      <w:marRight w:val="0"/>
      <w:marTop w:val="0"/>
      <w:marBottom w:val="0"/>
      <w:divBdr>
        <w:top w:val="none" w:sz="0" w:space="0" w:color="auto"/>
        <w:left w:val="none" w:sz="0" w:space="0" w:color="auto"/>
        <w:bottom w:val="none" w:sz="0" w:space="0" w:color="auto"/>
        <w:right w:val="none" w:sz="0" w:space="0" w:color="auto"/>
      </w:divBdr>
      <w:divsChild>
        <w:div w:id="70469957">
          <w:marLeft w:val="0"/>
          <w:marRight w:val="0"/>
          <w:marTop w:val="0"/>
          <w:marBottom w:val="0"/>
          <w:divBdr>
            <w:top w:val="none" w:sz="0" w:space="0" w:color="auto"/>
            <w:left w:val="none" w:sz="0" w:space="0" w:color="auto"/>
            <w:bottom w:val="none" w:sz="0" w:space="0" w:color="auto"/>
            <w:right w:val="none" w:sz="0" w:space="0" w:color="auto"/>
          </w:divBdr>
        </w:div>
        <w:div w:id="331179972">
          <w:marLeft w:val="0"/>
          <w:marRight w:val="0"/>
          <w:marTop w:val="0"/>
          <w:marBottom w:val="0"/>
          <w:divBdr>
            <w:top w:val="none" w:sz="0" w:space="0" w:color="auto"/>
            <w:left w:val="none" w:sz="0" w:space="0" w:color="auto"/>
            <w:bottom w:val="none" w:sz="0" w:space="0" w:color="auto"/>
            <w:right w:val="none" w:sz="0" w:space="0" w:color="auto"/>
          </w:divBdr>
        </w:div>
      </w:divsChild>
    </w:div>
    <w:div w:id="1795174265">
      <w:bodyDiv w:val="1"/>
      <w:marLeft w:val="0"/>
      <w:marRight w:val="0"/>
      <w:marTop w:val="0"/>
      <w:marBottom w:val="0"/>
      <w:divBdr>
        <w:top w:val="none" w:sz="0" w:space="0" w:color="auto"/>
        <w:left w:val="none" w:sz="0" w:space="0" w:color="auto"/>
        <w:bottom w:val="none" w:sz="0" w:space="0" w:color="auto"/>
        <w:right w:val="none" w:sz="0" w:space="0" w:color="auto"/>
      </w:divBdr>
    </w:div>
    <w:div w:id="1816944581">
      <w:bodyDiv w:val="1"/>
      <w:marLeft w:val="0"/>
      <w:marRight w:val="0"/>
      <w:marTop w:val="0"/>
      <w:marBottom w:val="0"/>
      <w:divBdr>
        <w:top w:val="none" w:sz="0" w:space="0" w:color="auto"/>
        <w:left w:val="none" w:sz="0" w:space="0" w:color="auto"/>
        <w:bottom w:val="none" w:sz="0" w:space="0" w:color="auto"/>
        <w:right w:val="none" w:sz="0" w:space="0" w:color="auto"/>
      </w:divBdr>
    </w:div>
    <w:div w:id="1836646845">
      <w:bodyDiv w:val="1"/>
      <w:marLeft w:val="0"/>
      <w:marRight w:val="0"/>
      <w:marTop w:val="0"/>
      <w:marBottom w:val="0"/>
      <w:divBdr>
        <w:top w:val="none" w:sz="0" w:space="0" w:color="auto"/>
        <w:left w:val="none" w:sz="0" w:space="0" w:color="auto"/>
        <w:bottom w:val="none" w:sz="0" w:space="0" w:color="auto"/>
        <w:right w:val="none" w:sz="0" w:space="0" w:color="auto"/>
      </w:divBdr>
    </w:div>
    <w:div w:id="1874146264">
      <w:bodyDiv w:val="1"/>
      <w:marLeft w:val="0"/>
      <w:marRight w:val="0"/>
      <w:marTop w:val="0"/>
      <w:marBottom w:val="0"/>
      <w:divBdr>
        <w:top w:val="none" w:sz="0" w:space="0" w:color="auto"/>
        <w:left w:val="none" w:sz="0" w:space="0" w:color="auto"/>
        <w:bottom w:val="none" w:sz="0" w:space="0" w:color="auto"/>
        <w:right w:val="none" w:sz="0" w:space="0" w:color="auto"/>
      </w:divBdr>
    </w:div>
    <w:div w:id="1898467016">
      <w:bodyDiv w:val="1"/>
      <w:marLeft w:val="0"/>
      <w:marRight w:val="0"/>
      <w:marTop w:val="0"/>
      <w:marBottom w:val="0"/>
      <w:divBdr>
        <w:top w:val="none" w:sz="0" w:space="0" w:color="auto"/>
        <w:left w:val="none" w:sz="0" w:space="0" w:color="auto"/>
        <w:bottom w:val="none" w:sz="0" w:space="0" w:color="auto"/>
        <w:right w:val="none" w:sz="0" w:space="0" w:color="auto"/>
      </w:divBdr>
    </w:div>
    <w:div w:id="1910381167">
      <w:bodyDiv w:val="1"/>
      <w:marLeft w:val="0"/>
      <w:marRight w:val="0"/>
      <w:marTop w:val="0"/>
      <w:marBottom w:val="0"/>
      <w:divBdr>
        <w:top w:val="none" w:sz="0" w:space="0" w:color="auto"/>
        <w:left w:val="none" w:sz="0" w:space="0" w:color="auto"/>
        <w:bottom w:val="none" w:sz="0" w:space="0" w:color="auto"/>
        <w:right w:val="none" w:sz="0" w:space="0" w:color="auto"/>
      </w:divBdr>
      <w:divsChild>
        <w:div w:id="2111198340">
          <w:marLeft w:val="547"/>
          <w:marRight w:val="0"/>
          <w:marTop w:val="120"/>
          <w:marBottom w:val="0"/>
          <w:divBdr>
            <w:top w:val="none" w:sz="0" w:space="0" w:color="auto"/>
            <w:left w:val="none" w:sz="0" w:space="0" w:color="auto"/>
            <w:bottom w:val="none" w:sz="0" w:space="0" w:color="auto"/>
            <w:right w:val="none" w:sz="0" w:space="0" w:color="auto"/>
          </w:divBdr>
        </w:div>
      </w:divsChild>
    </w:div>
    <w:div w:id="1928340633">
      <w:bodyDiv w:val="1"/>
      <w:marLeft w:val="0"/>
      <w:marRight w:val="0"/>
      <w:marTop w:val="0"/>
      <w:marBottom w:val="0"/>
      <w:divBdr>
        <w:top w:val="none" w:sz="0" w:space="0" w:color="auto"/>
        <w:left w:val="none" w:sz="0" w:space="0" w:color="auto"/>
        <w:bottom w:val="none" w:sz="0" w:space="0" w:color="auto"/>
        <w:right w:val="none" w:sz="0" w:space="0" w:color="auto"/>
      </w:divBdr>
    </w:div>
    <w:div w:id="1933010508">
      <w:bodyDiv w:val="1"/>
      <w:marLeft w:val="0"/>
      <w:marRight w:val="0"/>
      <w:marTop w:val="0"/>
      <w:marBottom w:val="0"/>
      <w:divBdr>
        <w:top w:val="none" w:sz="0" w:space="0" w:color="auto"/>
        <w:left w:val="none" w:sz="0" w:space="0" w:color="auto"/>
        <w:bottom w:val="none" w:sz="0" w:space="0" w:color="auto"/>
        <w:right w:val="none" w:sz="0" w:space="0" w:color="auto"/>
      </w:divBdr>
    </w:div>
    <w:div w:id="1958022685">
      <w:bodyDiv w:val="1"/>
      <w:marLeft w:val="0"/>
      <w:marRight w:val="0"/>
      <w:marTop w:val="0"/>
      <w:marBottom w:val="0"/>
      <w:divBdr>
        <w:top w:val="none" w:sz="0" w:space="0" w:color="auto"/>
        <w:left w:val="none" w:sz="0" w:space="0" w:color="auto"/>
        <w:bottom w:val="none" w:sz="0" w:space="0" w:color="auto"/>
        <w:right w:val="none" w:sz="0" w:space="0" w:color="auto"/>
      </w:divBdr>
      <w:divsChild>
        <w:div w:id="221254640">
          <w:marLeft w:val="0"/>
          <w:marRight w:val="0"/>
          <w:marTop w:val="0"/>
          <w:marBottom w:val="0"/>
          <w:divBdr>
            <w:top w:val="none" w:sz="0" w:space="0" w:color="auto"/>
            <w:left w:val="none" w:sz="0" w:space="0" w:color="auto"/>
            <w:bottom w:val="none" w:sz="0" w:space="0" w:color="auto"/>
            <w:right w:val="none" w:sz="0" w:space="0" w:color="auto"/>
          </w:divBdr>
        </w:div>
        <w:div w:id="298460699">
          <w:marLeft w:val="0"/>
          <w:marRight w:val="0"/>
          <w:marTop w:val="0"/>
          <w:marBottom w:val="0"/>
          <w:divBdr>
            <w:top w:val="none" w:sz="0" w:space="0" w:color="auto"/>
            <w:left w:val="none" w:sz="0" w:space="0" w:color="auto"/>
            <w:bottom w:val="none" w:sz="0" w:space="0" w:color="auto"/>
            <w:right w:val="none" w:sz="0" w:space="0" w:color="auto"/>
          </w:divBdr>
        </w:div>
        <w:div w:id="355735173">
          <w:marLeft w:val="0"/>
          <w:marRight w:val="0"/>
          <w:marTop w:val="0"/>
          <w:marBottom w:val="0"/>
          <w:divBdr>
            <w:top w:val="none" w:sz="0" w:space="0" w:color="auto"/>
            <w:left w:val="none" w:sz="0" w:space="0" w:color="auto"/>
            <w:bottom w:val="none" w:sz="0" w:space="0" w:color="auto"/>
            <w:right w:val="none" w:sz="0" w:space="0" w:color="auto"/>
          </w:divBdr>
        </w:div>
        <w:div w:id="855000192">
          <w:marLeft w:val="0"/>
          <w:marRight w:val="0"/>
          <w:marTop w:val="0"/>
          <w:marBottom w:val="0"/>
          <w:divBdr>
            <w:top w:val="none" w:sz="0" w:space="0" w:color="auto"/>
            <w:left w:val="none" w:sz="0" w:space="0" w:color="auto"/>
            <w:bottom w:val="none" w:sz="0" w:space="0" w:color="auto"/>
            <w:right w:val="none" w:sz="0" w:space="0" w:color="auto"/>
          </w:divBdr>
        </w:div>
        <w:div w:id="1658995231">
          <w:marLeft w:val="0"/>
          <w:marRight w:val="0"/>
          <w:marTop w:val="0"/>
          <w:marBottom w:val="0"/>
          <w:divBdr>
            <w:top w:val="none" w:sz="0" w:space="0" w:color="auto"/>
            <w:left w:val="none" w:sz="0" w:space="0" w:color="auto"/>
            <w:bottom w:val="none" w:sz="0" w:space="0" w:color="auto"/>
            <w:right w:val="none" w:sz="0" w:space="0" w:color="auto"/>
          </w:divBdr>
        </w:div>
      </w:divsChild>
    </w:div>
    <w:div w:id="1991248283">
      <w:bodyDiv w:val="1"/>
      <w:marLeft w:val="0"/>
      <w:marRight w:val="0"/>
      <w:marTop w:val="0"/>
      <w:marBottom w:val="0"/>
      <w:divBdr>
        <w:top w:val="none" w:sz="0" w:space="0" w:color="auto"/>
        <w:left w:val="none" w:sz="0" w:space="0" w:color="auto"/>
        <w:bottom w:val="none" w:sz="0" w:space="0" w:color="auto"/>
        <w:right w:val="none" w:sz="0" w:space="0" w:color="auto"/>
      </w:divBdr>
      <w:divsChild>
        <w:div w:id="107087537">
          <w:marLeft w:val="0"/>
          <w:marRight w:val="0"/>
          <w:marTop w:val="0"/>
          <w:marBottom w:val="0"/>
          <w:divBdr>
            <w:top w:val="none" w:sz="0" w:space="0" w:color="auto"/>
            <w:left w:val="none" w:sz="0" w:space="0" w:color="auto"/>
            <w:bottom w:val="none" w:sz="0" w:space="0" w:color="auto"/>
            <w:right w:val="none" w:sz="0" w:space="0" w:color="auto"/>
          </w:divBdr>
        </w:div>
        <w:div w:id="369302658">
          <w:marLeft w:val="0"/>
          <w:marRight w:val="0"/>
          <w:marTop w:val="0"/>
          <w:marBottom w:val="0"/>
          <w:divBdr>
            <w:top w:val="none" w:sz="0" w:space="0" w:color="auto"/>
            <w:left w:val="none" w:sz="0" w:space="0" w:color="auto"/>
            <w:bottom w:val="none" w:sz="0" w:space="0" w:color="auto"/>
            <w:right w:val="none" w:sz="0" w:space="0" w:color="auto"/>
          </w:divBdr>
        </w:div>
        <w:div w:id="798299814">
          <w:marLeft w:val="0"/>
          <w:marRight w:val="0"/>
          <w:marTop w:val="0"/>
          <w:marBottom w:val="0"/>
          <w:divBdr>
            <w:top w:val="none" w:sz="0" w:space="0" w:color="auto"/>
            <w:left w:val="none" w:sz="0" w:space="0" w:color="auto"/>
            <w:bottom w:val="none" w:sz="0" w:space="0" w:color="auto"/>
            <w:right w:val="none" w:sz="0" w:space="0" w:color="auto"/>
          </w:divBdr>
        </w:div>
        <w:div w:id="1319380948">
          <w:marLeft w:val="0"/>
          <w:marRight w:val="0"/>
          <w:marTop w:val="0"/>
          <w:marBottom w:val="0"/>
          <w:divBdr>
            <w:top w:val="none" w:sz="0" w:space="0" w:color="auto"/>
            <w:left w:val="none" w:sz="0" w:space="0" w:color="auto"/>
            <w:bottom w:val="none" w:sz="0" w:space="0" w:color="auto"/>
            <w:right w:val="none" w:sz="0" w:space="0" w:color="auto"/>
          </w:divBdr>
        </w:div>
      </w:divsChild>
    </w:div>
    <w:div w:id="1999721343">
      <w:bodyDiv w:val="1"/>
      <w:marLeft w:val="0"/>
      <w:marRight w:val="0"/>
      <w:marTop w:val="0"/>
      <w:marBottom w:val="0"/>
      <w:divBdr>
        <w:top w:val="none" w:sz="0" w:space="0" w:color="auto"/>
        <w:left w:val="none" w:sz="0" w:space="0" w:color="auto"/>
        <w:bottom w:val="none" w:sz="0" w:space="0" w:color="auto"/>
        <w:right w:val="none" w:sz="0" w:space="0" w:color="auto"/>
      </w:divBdr>
    </w:div>
    <w:div w:id="2004044817">
      <w:bodyDiv w:val="1"/>
      <w:marLeft w:val="0"/>
      <w:marRight w:val="0"/>
      <w:marTop w:val="0"/>
      <w:marBottom w:val="0"/>
      <w:divBdr>
        <w:top w:val="none" w:sz="0" w:space="0" w:color="auto"/>
        <w:left w:val="none" w:sz="0" w:space="0" w:color="auto"/>
        <w:bottom w:val="none" w:sz="0" w:space="0" w:color="auto"/>
        <w:right w:val="none" w:sz="0" w:space="0" w:color="auto"/>
      </w:divBdr>
    </w:div>
    <w:div w:id="2016489847">
      <w:bodyDiv w:val="1"/>
      <w:marLeft w:val="0"/>
      <w:marRight w:val="0"/>
      <w:marTop w:val="0"/>
      <w:marBottom w:val="0"/>
      <w:divBdr>
        <w:top w:val="none" w:sz="0" w:space="0" w:color="auto"/>
        <w:left w:val="none" w:sz="0" w:space="0" w:color="auto"/>
        <w:bottom w:val="none" w:sz="0" w:space="0" w:color="auto"/>
        <w:right w:val="none" w:sz="0" w:space="0" w:color="auto"/>
      </w:divBdr>
      <w:divsChild>
        <w:div w:id="441730225">
          <w:marLeft w:val="0"/>
          <w:marRight w:val="0"/>
          <w:marTop w:val="0"/>
          <w:marBottom w:val="0"/>
          <w:divBdr>
            <w:top w:val="none" w:sz="0" w:space="0" w:color="auto"/>
            <w:left w:val="none" w:sz="0" w:space="0" w:color="auto"/>
            <w:bottom w:val="none" w:sz="0" w:space="0" w:color="auto"/>
            <w:right w:val="none" w:sz="0" w:space="0" w:color="auto"/>
          </w:divBdr>
        </w:div>
        <w:div w:id="486945734">
          <w:marLeft w:val="0"/>
          <w:marRight w:val="0"/>
          <w:marTop w:val="0"/>
          <w:marBottom w:val="0"/>
          <w:divBdr>
            <w:top w:val="none" w:sz="0" w:space="0" w:color="auto"/>
            <w:left w:val="none" w:sz="0" w:space="0" w:color="auto"/>
            <w:bottom w:val="none" w:sz="0" w:space="0" w:color="auto"/>
            <w:right w:val="none" w:sz="0" w:space="0" w:color="auto"/>
          </w:divBdr>
        </w:div>
        <w:div w:id="535394196">
          <w:marLeft w:val="0"/>
          <w:marRight w:val="0"/>
          <w:marTop w:val="0"/>
          <w:marBottom w:val="0"/>
          <w:divBdr>
            <w:top w:val="none" w:sz="0" w:space="0" w:color="auto"/>
            <w:left w:val="none" w:sz="0" w:space="0" w:color="auto"/>
            <w:bottom w:val="none" w:sz="0" w:space="0" w:color="auto"/>
            <w:right w:val="none" w:sz="0" w:space="0" w:color="auto"/>
          </w:divBdr>
        </w:div>
        <w:div w:id="782069661">
          <w:marLeft w:val="0"/>
          <w:marRight w:val="0"/>
          <w:marTop w:val="0"/>
          <w:marBottom w:val="0"/>
          <w:divBdr>
            <w:top w:val="none" w:sz="0" w:space="0" w:color="auto"/>
            <w:left w:val="none" w:sz="0" w:space="0" w:color="auto"/>
            <w:bottom w:val="none" w:sz="0" w:space="0" w:color="auto"/>
            <w:right w:val="none" w:sz="0" w:space="0" w:color="auto"/>
          </w:divBdr>
        </w:div>
        <w:div w:id="982274190">
          <w:marLeft w:val="0"/>
          <w:marRight w:val="0"/>
          <w:marTop w:val="0"/>
          <w:marBottom w:val="0"/>
          <w:divBdr>
            <w:top w:val="none" w:sz="0" w:space="0" w:color="auto"/>
            <w:left w:val="none" w:sz="0" w:space="0" w:color="auto"/>
            <w:bottom w:val="none" w:sz="0" w:space="0" w:color="auto"/>
            <w:right w:val="none" w:sz="0" w:space="0" w:color="auto"/>
          </w:divBdr>
        </w:div>
        <w:div w:id="1000427537">
          <w:marLeft w:val="0"/>
          <w:marRight w:val="0"/>
          <w:marTop w:val="0"/>
          <w:marBottom w:val="0"/>
          <w:divBdr>
            <w:top w:val="none" w:sz="0" w:space="0" w:color="auto"/>
            <w:left w:val="none" w:sz="0" w:space="0" w:color="auto"/>
            <w:bottom w:val="none" w:sz="0" w:space="0" w:color="auto"/>
            <w:right w:val="none" w:sz="0" w:space="0" w:color="auto"/>
          </w:divBdr>
        </w:div>
        <w:div w:id="1367635255">
          <w:marLeft w:val="0"/>
          <w:marRight w:val="0"/>
          <w:marTop w:val="0"/>
          <w:marBottom w:val="0"/>
          <w:divBdr>
            <w:top w:val="none" w:sz="0" w:space="0" w:color="auto"/>
            <w:left w:val="none" w:sz="0" w:space="0" w:color="auto"/>
            <w:bottom w:val="none" w:sz="0" w:space="0" w:color="auto"/>
            <w:right w:val="none" w:sz="0" w:space="0" w:color="auto"/>
          </w:divBdr>
        </w:div>
        <w:div w:id="1438792384">
          <w:marLeft w:val="0"/>
          <w:marRight w:val="0"/>
          <w:marTop w:val="0"/>
          <w:marBottom w:val="0"/>
          <w:divBdr>
            <w:top w:val="none" w:sz="0" w:space="0" w:color="auto"/>
            <w:left w:val="none" w:sz="0" w:space="0" w:color="auto"/>
            <w:bottom w:val="none" w:sz="0" w:space="0" w:color="auto"/>
            <w:right w:val="none" w:sz="0" w:space="0" w:color="auto"/>
          </w:divBdr>
        </w:div>
        <w:div w:id="1906910563">
          <w:marLeft w:val="0"/>
          <w:marRight w:val="0"/>
          <w:marTop w:val="0"/>
          <w:marBottom w:val="0"/>
          <w:divBdr>
            <w:top w:val="none" w:sz="0" w:space="0" w:color="auto"/>
            <w:left w:val="none" w:sz="0" w:space="0" w:color="auto"/>
            <w:bottom w:val="none" w:sz="0" w:space="0" w:color="auto"/>
            <w:right w:val="none" w:sz="0" w:space="0" w:color="auto"/>
          </w:divBdr>
        </w:div>
        <w:div w:id="2116823128">
          <w:marLeft w:val="0"/>
          <w:marRight w:val="0"/>
          <w:marTop w:val="0"/>
          <w:marBottom w:val="0"/>
          <w:divBdr>
            <w:top w:val="none" w:sz="0" w:space="0" w:color="auto"/>
            <w:left w:val="none" w:sz="0" w:space="0" w:color="auto"/>
            <w:bottom w:val="none" w:sz="0" w:space="0" w:color="auto"/>
            <w:right w:val="none" w:sz="0" w:space="0" w:color="auto"/>
          </w:divBdr>
        </w:div>
        <w:div w:id="2124571125">
          <w:marLeft w:val="0"/>
          <w:marRight w:val="0"/>
          <w:marTop w:val="0"/>
          <w:marBottom w:val="0"/>
          <w:divBdr>
            <w:top w:val="none" w:sz="0" w:space="0" w:color="auto"/>
            <w:left w:val="none" w:sz="0" w:space="0" w:color="auto"/>
            <w:bottom w:val="none" w:sz="0" w:space="0" w:color="auto"/>
            <w:right w:val="none" w:sz="0" w:space="0" w:color="auto"/>
          </w:divBdr>
        </w:div>
      </w:divsChild>
    </w:div>
    <w:div w:id="2041930193">
      <w:bodyDiv w:val="1"/>
      <w:marLeft w:val="0"/>
      <w:marRight w:val="0"/>
      <w:marTop w:val="0"/>
      <w:marBottom w:val="0"/>
      <w:divBdr>
        <w:top w:val="none" w:sz="0" w:space="0" w:color="auto"/>
        <w:left w:val="none" w:sz="0" w:space="0" w:color="auto"/>
        <w:bottom w:val="none" w:sz="0" w:space="0" w:color="auto"/>
        <w:right w:val="none" w:sz="0" w:space="0" w:color="auto"/>
      </w:divBdr>
    </w:div>
    <w:div w:id="2137991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WHO.int/malaria/publications/world_malaria_report_2014/en/" TargetMode="External"/><Relationship Id="rId21" Type="http://schemas.openxmlformats.org/officeDocument/2006/relationships/image" Target="media/image6.png"/><Relationship Id="rId42" Type="http://schemas.openxmlformats.org/officeDocument/2006/relationships/footer" Target="footer9.xml"/><Relationship Id="rId47" Type="http://schemas.openxmlformats.org/officeDocument/2006/relationships/image" Target="media/image12.jpeg"/><Relationship Id="rId63" Type="http://schemas.openxmlformats.org/officeDocument/2006/relationships/image" Target="media/image24.jpg"/><Relationship Id="rId68" Type="http://schemas.openxmlformats.org/officeDocument/2006/relationships/image" Target="media/image29.jpg"/><Relationship Id="rId84" Type="http://schemas.openxmlformats.org/officeDocument/2006/relationships/footer" Target="footer11.xml"/><Relationship Id="rId16" Type="http://schemas.openxmlformats.org/officeDocument/2006/relationships/footer" Target="footer1.xml"/><Relationship Id="rId11" Type="http://schemas.openxmlformats.org/officeDocument/2006/relationships/image" Target="media/image1.jpg"/><Relationship Id="rId32" Type="http://schemas.openxmlformats.org/officeDocument/2006/relationships/hyperlink" Target="http://www.ncbi.nlm.nih.gov/pubmed/17046467" TargetMode="External"/><Relationship Id="rId37" Type="http://schemas.openxmlformats.org/officeDocument/2006/relationships/header" Target="header3.xml"/><Relationship Id="rId53" Type="http://schemas.openxmlformats.org/officeDocument/2006/relationships/image" Target="media/image18.png"/><Relationship Id="rId58" Type="http://schemas.openxmlformats.org/officeDocument/2006/relationships/image" Target="media/image20.png"/><Relationship Id="rId74" Type="http://schemas.openxmlformats.org/officeDocument/2006/relationships/hyperlink" Target="http://www.cdc.gov/ncbddd/sicklecell/pregnancy.html" TargetMode="External"/><Relationship Id="rId79" Type="http://schemas.openxmlformats.org/officeDocument/2006/relationships/hyperlink" Target="https://www.who.int/fr/news-room/fact-sheets/detail/malaria" TargetMode="External"/><Relationship Id="rId5" Type="http://schemas.openxmlformats.org/officeDocument/2006/relationships/numbering" Target="numbering.xml"/><Relationship Id="rId19" Type="http://schemas.openxmlformats.org/officeDocument/2006/relationships/footer" Target="footer4.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yperlink" Target="http://www.WHO.int/maternal_child_adolescent/topics/maternal/en/" TargetMode="External"/><Relationship Id="rId30" Type="http://schemas.openxmlformats.org/officeDocument/2006/relationships/hyperlink" Target="http://www.who.int/maternal_child_adolescent/documents/managing-complications-pregnancy-childbirth/en/" TargetMode="External"/><Relationship Id="rId35" Type="http://schemas.openxmlformats.org/officeDocument/2006/relationships/footer" Target="footer5.xml"/><Relationship Id="rId43" Type="http://schemas.openxmlformats.org/officeDocument/2006/relationships/hyperlink" Target="https://www.k4health.org/toolkits/rmc" TargetMode="External"/><Relationship Id="rId48" Type="http://schemas.openxmlformats.org/officeDocument/2006/relationships/image" Target="media/image13.jpeg"/><Relationship Id="rId56" Type="http://schemas.openxmlformats.org/officeDocument/2006/relationships/hyperlink" Target="http://phil.cdc.gov/phil/home.asp" TargetMode="External"/><Relationship Id="rId64" Type="http://schemas.openxmlformats.org/officeDocument/2006/relationships/image" Target="media/image25.jpg"/><Relationship Id="rId69" Type="http://schemas.openxmlformats.org/officeDocument/2006/relationships/image" Target="media/image30.jpg"/><Relationship Id="rId77" Type="http://schemas.openxmlformats.org/officeDocument/2006/relationships/hyperlink" Target="http://www.wpro.who.int/sites/rdt/using_rdts." TargetMode="Externa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yperlink" Target="http://www.cdc.gov/malaria/malaria_worldwide/reduction/iptp.html" TargetMode="External"/><Relationship Id="rId80" Type="http://schemas.openxmlformats.org/officeDocument/2006/relationships/hyperlink" Target="http://www.unicef.org/infobycountry/malawi_statistics.html" TargetMode="External"/><Relationship Id="rId85"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hyperlink" Target="http://www.WHO.int/malaria/media/world_malaria_report_2014/en/" TargetMode="External"/><Relationship Id="rId33" Type="http://schemas.openxmlformats.org/officeDocument/2006/relationships/header" Target="header1.xml"/><Relationship Id="rId38" Type="http://schemas.openxmlformats.org/officeDocument/2006/relationships/footer" Target="footer7.xml"/><Relationship Id="rId46" Type="http://schemas.openxmlformats.org/officeDocument/2006/relationships/image" Target="media/image11.jpeg"/><Relationship Id="rId59" Type="http://schemas.openxmlformats.org/officeDocument/2006/relationships/hyperlink" Target="https://www.mmv.org/sites/default/files/uploads/docs/access/Injectable_Artesunate_Tool_Kit/InjectableArtesunate_posterEN.pdf" TargetMode="External"/><Relationship Id="rId67" Type="http://schemas.openxmlformats.org/officeDocument/2006/relationships/image" Target="media/image28.jpg"/><Relationship Id="rId20" Type="http://schemas.openxmlformats.org/officeDocument/2006/relationships/image" Target="media/image5.png"/><Relationship Id="rId41" Type="http://schemas.openxmlformats.org/officeDocument/2006/relationships/footer" Target="footer8.xml"/><Relationship Id="rId54" Type="http://schemas.openxmlformats.org/officeDocument/2006/relationships/image" Target="media/image19.jpeg"/><Relationship Id="rId62" Type="http://schemas.openxmlformats.org/officeDocument/2006/relationships/image" Target="media/image23.jpg"/><Relationship Id="rId70" Type="http://schemas.openxmlformats.org/officeDocument/2006/relationships/hyperlink" Target="http://www.cdc.gov/malaria/about/disease.html" TargetMode="External"/><Relationship Id="rId75" Type="http://schemas.openxmlformats.org/officeDocument/2006/relationships/hyperlink" Target="http://www.cdc.gov/malaria/malaria_worldwide/impact.html" TargetMode="External"/><Relationship Id="rId83" Type="http://schemas.openxmlformats.org/officeDocument/2006/relationships/footer" Target="footer10.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hyperlink" Target="http://www.WHO.int/malaria/publications/atoz/policy_brief_iptp_sp_policy_recommendation/en/" TargetMode="External"/><Relationship Id="rId36" Type="http://schemas.openxmlformats.org/officeDocument/2006/relationships/footer" Target="footer6.xml"/><Relationship Id="rId49" Type="http://schemas.openxmlformats.org/officeDocument/2006/relationships/image" Target="media/image14.jpeg"/><Relationship Id="rId57" Type="http://schemas.openxmlformats.org/officeDocument/2006/relationships/hyperlink" Target="http://phil.cdc.gov/phil/home.asp" TargetMode="External"/><Relationship Id="rId10" Type="http://schemas.openxmlformats.org/officeDocument/2006/relationships/endnotes" Target="endnotes.xml"/><Relationship Id="rId31" Type="http://schemas.openxmlformats.org/officeDocument/2006/relationships/hyperlink" Target="http://www.ncbi.nlm.nih.gov/pubmed/18752443" TargetMode="External"/><Relationship Id="rId44" Type="http://schemas.openxmlformats.org/officeDocument/2006/relationships/image" Target="media/image9.jpeg"/><Relationship Id="rId52" Type="http://schemas.openxmlformats.org/officeDocument/2006/relationships/image" Target="media/image17.jpg"/><Relationship Id="rId60" Type="http://schemas.openxmlformats.org/officeDocument/2006/relationships/image" Target="media/image21.png"/><Relationship Id="rId65" Type="http://schemas.openxmlformats.org/officeDocument/2006/relationships/image" Target="media/image26.jpg"/><Relationship Id="rId73" Type="http://schemas.openxmlformats.org/officeDocument/2006/relationships/hyperlink" Target="http://www.cdc.gov/malaria/diagnosis_treatment/clinicians3.html.%20" TargetMode="External"/><Relationship Id="rId78" Type="http://schemas.openxmlformats.org/officeDocument/2006/relationships/hyperlink" Target="http://gamapserver.who.int/mapLibrary/Files/Maps/Global_Malaria_ITHRiskMap.JPG?ua=1" TargetMode="External"/><Relationship Id="rId81" Type="http://schemas.openxmlformats.org/officeDocument/2006/relationships/hyperlink" Target="http://www.mchip.net/node/1765" TargetMode="External"/><Relationship Id="rId86"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jhpiego.org" TargetMode="External"/><Relationship Id="rId18" Type="http://schemas.openxmlformats.org/officeDocument/2006/relationships/footer" Target="footer3.xml"/><Relationship Id="rId39" Type="http://schemas.openxmlformats.org/officeDocument/2006/relationships/header" Target="header4.xml"/><Relationship Id="rId34" Type="http://schemas.openxmlformats.org/officeDocument/2006/relationships/header" Target="header2.xml"/><Relationship Id="rId50" Type="http://schemas.openxmlformats.org/officeDocument/2006/relationships/image" Target="media/image15.png"/><Relationship Id="rId55" Type="http://schemas.openxmlformats.org/officeDocument/2006/relationships/image" Target="media/image190.jpeg"/><Relationship Id="rId76" Type="http://schemas.openxmlformats.org/officeDocument/2006/relationships/hyperlink" Target="http://www.wpro.who.int/sites/rdt/using_rdts." TargetMode="External"/><Relationship Id="rId7" Type="http://schemas.openxmlformats.org/officeDocument/2006/relationships/settings" Target="settings.xml"/><Relationship Id="rId71" Type="http://schemas.openxmlformats.org/officeDocument/2006/relationships/hyperlink" Target="http://www.cdc.gov/malaria/diagnosis_treatment/treatment.html" TargetMode="External"/><Relationship Id="rId2" Type="http://schemas.openxmlformats.org/officeDocument/2006/relationships/customXml" Target="../customXml/item2.xml"/><Relationship Id="rId29" Type="http://schemas.openxmlformats.org/officeDocument/2006/relationships/hyperlink" Target="http://www.WHO.int/reproductivehealth/publications/maternal_perinatal_health/anc-positive-pregnancy-experience/en/" TargetMode="External"/><Relationship Id="rId24" Type="http://schemas.openxmlformats.org/officeDocument/2006/relationships/image" Target="media/image70.png"/><Relationship Id="rId40" Type="http://schemas.openxmlformats.org/officeDocument/2006/relationships/header" Target="header5.xml"/><Relationship Id="rId45" Type="http://schemas.openxmlformats.org/officeDocument/2006/relationships/image" Target="media/image10.jpeg"/><Relationship Id="rId66" Type="http://schemas.openxmlformats.org/officeDocument/2006/relationships/image" Target="media/image27.jpg"/><Relationship Id="rId87" Type="http://schemas.openxmlformats.org/officeDocument/2006/relationships/fontTable" Target="fontTable.xml"/><Relationship Id="rId61" Type="http://schemas.openxmlformats.org/officeDocument/2006/relationships/image" Target="media/image22.png"/><Relationship Id="rId82" Type="http://schemas.openxmlformats.org/officeDocument/2006/relationships/header" Target="head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taylor\Documents\Jhpiego%20Word%20Template-Report.dotx" TargetMode="External"/></Relationships>
</file>

<file path=word/theme/theme1.xml><?xml version="1.0" encoding="utf-8"?>
<a:theme xmlns:a="http://schemas.openxmlformats.org/drawingml/2006/main" name="Office Theme">
  <a:themeElements>
    <a:clrScheme name="Jhpiego_Microsoft">
      <a:dk1>
        <a:srgbClr val="000000"/>
      </a:dk1>
      <a:lt1>
        <a:srgbClr val="FFFFFF"/>
      </a:lt1>
      <a:dk2>
        <a:srgbClr val="305B75"/>
      </a:dk2>
      <a:lt2>
        <a:srgbClr val="718C3F"/>
      </a:lt2>
      <a:accent1>
        <a:srgbClr val="99C525"/>
      </a:accent1>
      <a:accent2>
        <a:srgbClr val="E9804F"/>
      </a:accent2>
      <a:accent3>
        <a:srgbClr val="BC4E60"/>
      </a:accent3>
      <a:accent4>
        <a:srgbClr val="61B1E3"/>
      </a:accent4>
      <a:accent5>
        <a:srgbClr val="7E59A5"/>
      </a:accent5>
      <a:accent6>
        <a:srgbClr val="9B5A97"/>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2106FF49F45749B838EBD7E9DF83E2" ma:contentTypeVersion="11" ma:contentTypeDescription="Create a new document." ma:contentTypeScope="" ma:versionID="6bc3d6c409030ba70d8e92fc49428833">
  <xsd:schema xmlns:xsd="http://www.w3.org/2001/XMLSchema" xmlns:xs="http://www.w3.org/2001/XMLSchema" xmlns:p="http://schemas.microsoft.com/office/2006/metadata/properties" xmlns:ns2="c2c32457-7daa-4654-abf7-0e0ce8b05ec4" xmlns:ns3="7049752a-bb09-446b-b7db-4d727a256657" targetNamespace="http://schemas.microsoft.com/office/2006/metadata/properties" ma:root="true" ma:fieldsID="49527d35df3552466b83ec518bb3dc74" ns2:_="" ns3:_="">
    <xsd:import namespace="c2c32457-7daa-4654-abf7-0e0ce8b05ec4"/>
    <xsd:import namespace="7049752a-bb09-446b-b7db-4d727a25665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c32457-7daa-4654-abf7-0e0ce8b05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49752a-bb09-446b-b7db-4d727a2566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70AA1E-85D3-4814-B3D2-827CDECAEC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c32457-7daa-4654-abf7-0e0ce8b05ec4"/>
    <ds:schemaRef ds:uri="7049752a-bb09-446b-b7db-4d727a2566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215C911-F7A4-436B-9AE8-4361A811EC06}">
  <ds:schemaRefs>
    <ds:schemaRef ds:uri="http://schemas.microsoft.com/sharepoint/v3/contenttype/forms"/>
  </ds:schemaRefs>
</ds:datastoreItem>
</file>

<file path=customXml/itemProps3.xml><?xml version="1.0" encoding="utf-8"?>
<ds:datastoreItem xmlns:ds="http://schemas.openxmlformats.org/officeDocument/2006/customXml" ds:itemID="{9DF411D1-80CB-4287-B41E-92F7504063D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F5596B0-B233-4447-A05C-976926892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C:\Users\jtaylor\Documents\Jhpiego Word Template-Report.dotx</Template>
  <TotalTime>1</TotalTime>
  <Pages>109</Pages>
  <Words>36996</Words>
  <Characters>210880</Characters>
  <Application>Microsoft Office Word</Application>
  <DocSecurity>0</DocSecurity>
  <Lines>1757</Lines>
  <Paragraphs>494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PREVENTION AND CONTROL OF MALARIA DURING PREGNANCY</vt:lpstr>
      <vt:lpstr>PREVENTION AND CONTROL OF MALARIA DURING PREGNANCY</vt:lpstr>
    </vt:vector>
  </TitlesOfParts>
  <Company>JHPIEGO</Company>
  <LinksUpToDate>false</LinksUpToDate>
  <CharactersWithSpaces>247382</CharactersWithSpaces>
  <SharedDoc>false</SharedDoc>
  <HLinks>
    <vt:vector size="744" baseType="variant">
      <vt:variant>
        <vt:i4>2228279</vt:i4>
      </vt:variant>
      <vt:variant>
        <vt:i4>576</vt:i4>
      </vt:variant>
      <vt:variant>
        <vt:i4>0</vt:i4>
      </vt:variant>
      <vt:variant>
        <vt:i4>5</vt:i4>
      </vt:variant>
      <vt:variant>
        <vt:lpwstr>http://www.ncbi.nlm.nih.gov/pmc/articles/PMC3119932</vt:lpwstr>
      </vt:variant>
      <vt:variant>
        <vt:lpwstr/>
      </vt:variant>
      <vt:variant>
        <vt:i4>6488115</vt:i4>
      </vt:variant>
      <vt:variant>
        <vt:i4>573</vt:i4>
      </vt:variant>
      <vt:variant>
        <vt:i4>0</vt:i4>
      </vt:variant>
      <vt:variant>
        <vt:i4>5</vt:i4>
      </vt:variant>
      <vt:variant>
        <vt:lpwstr>http://www.mchip.net/node/1765</vt:lpwstr>
      </vt:variant>
      <vt:variant>
        <vt:lpwstr/>
      </vt:variant>
      <vt:variant>
        <vt:i4>983090</vt:i4>
      </vt:variant>
      <vt:variant>
        <vt:i4>570</vt:i4>
      </vt:variant>
      <vt:variant>
        <vt:i4>0</vt:i4>
      </vt:variant>
      <vt:variant>
        <vt:i4>5</vt:i4>
      </vt:variant>
      <vt:variant>
        <vt:lpwstr>http://www.unicef.org/infobycountry/malawi_statistics.html</vt:lpwstr>
      </vt:variant>
      <vt:variant>
        <vt:lpwstr>29</vt:lpwstr>
      </vt:variant>
      <vt:variant>
        <vt:i4>3014688</vt:i4>
      </vt:variant>
      <vt:variant>
        <vt:i4>567</vt:i4>
      </vt:variant>
      <vt:variant>
        <vt:i4>0</vt:i4>
      </vt:variant>
      <vt:variant>
        <vt:i4>5</vt:i4>
      </vt:variant>
      <vt:variant>
        <vt:lpwstr>http://www.unicef.org/french/supply/files/Guidance_for_malaria_rapid_tests.pdf</vt:lpwstr>
      </vt:variant>
      <vt:variant>
        <vt:lpwstr/>
      </vt:variant>
      <vt:variant>
        <vt:i4>2949174</vt:i4>
      </vt:variant>
      <vt:variant>
        <vt:i4>564</vt:i4>
      </vt:variant>
      <vt:variant>
        <vt:i4>0</vt:i4>
      </vt:variant>
      <vt:variant>
        <vt:i4>5</vt:i4>
      </vt:variant>
      <vt:variant>
        <vt:lpwstr>http://www.ncbi.nlm.nih.gov/books/NBK3744/</vt:lpwstr>
      </vt:variant>
      <vt:variant>
        <vt:lpwstr/>
      </vt:variant>
      <vt:variant>
        <vt:i4>3932281</vt:i4>
      </vt:variant>
      <vt:variant>
        <vt:i4>561</vt:i4>
      </vt:variant>
      <vt:variant>
        <vt:i4>0</vt:i4>
      </vt:variant>
      <vt:variant>
        <vt:i4>5</vt:i4>
      </vt:variant>
      <vt:variant>
        <vt:lpwstr>http://hiv.cochrane.org/sites/hiv.cochrane.org/files/uploads/Suthar Cotrimoxazole for adults on ART WHO Bull 12.pdf</vt:lpwstr>
      </vt:variant>
      <vt:variant>
        <vt:lpwstr/>
      </vt:variant>
      <vt:variant>
        <vt:i4>7143478</vt:i4>
      </vt:variant>
      <vt:variant>
        <vt:i4>558</vt:i4>
      </vt:variant>
      <vt:variant>
        <vt:i4>0</vt:i4>
      </vt:variant>
      <vt:variant>
        <vt:i4>5</vt:i4>
      </vt:variant>
      <vt:variant>
        <vt:lpwstr>http://www.plosone.org/article/info%3Adoi%2F10.1371%2Fjournal.pone.0013407</vt:lpwstr>
      </vt:variant>
      <vt:variant>
        <vt:lpwstr/>
      </vt:variant>
      <vt:variant>
        <vt:i4>524294</vt:i4>
      </vt:variant>
      <vt:variant>
        <vt:i4>555</vt:i4>
      </vt:variant>
      <vt:variant>
        <vt:i4>0</vt:i4>
      </vt:variant>
      <vt:variant>
        <vt:i4>5</vt:i4>
      </vt:variant>
      <vt:variant>
        <vt:lpwstr>http://www.ncbi.nlm.nih.gov/pmc/articles/PMC2760896/</vt:lpwstr>
      </vt:variant>
      <vt:variant>
        <vt:lpwstr/>
      </vt:variant>
      <vt:variant>
        <vt:i4>1245288</vt:i4>
      </vt:variant>
      <vt:variant>
        <vt:i4>552</vt:i4>
      </vt:variant>
      <vt:variant>
        <vt:i4>0</vt:i4>
      </vt:variant>
      <vt:variant>
        <vt:i4>5</vt:i4>
      </vt:variant>
      <vt:variant>
        <vt:lpwstr>http://www.rollbackmalaria.org/files/files/resources/call_to_action_report_v5d_EN.pdf</vt:lpwstr>
      </vt:variant>
      <vt:variant>
        <vt:lpwstr/>
      </vt:variant>
      <vt:variant>
        <vt:i4>6029365</vt:i4>
      </vt:variant>
      <vt:variant>
        <vt:i4>549</vt:i4>
      </vt:variant>
      <vt:variant>
        <vt:i4>0</vt:i4>
      </vt:variant>
      <vt:variant>
        <vt:i4>5</vt:i4>
      </vt:variant>
      <vt:variant>
        <vt:lpwstr>http://www.rollbackmalaria.org/forumV/docs/gsp_en.pdf</vt:lpwstr>
      </vt:variant>
      <vt:variant>
        <vt:lpwstr/>
      </vt:variant>
      <vt:variant>
        <vt:i4>786450</vt:i4>
      </vt:variant>
      <vt:variant>
        <vt:i4>546</vt:i4>
      </vt:variant>
      <vt:variant>
        <vt:i4>0</vt:i4>
      </vt:variant>
      <vt:variant>
        <vt:i4>5</vt:i4>
      </vt:variant>
      <vt:variant>
        <vt:lpwstr>http://www.rollbackmalaria.org/gmap/gmap.pdf</vt:lpwstr>
      </vt:variant>
      <vt:variant>
        <vt:lpwstr/>
      </vt:variant>
      <vt:variant>
        <vt:i4>589833</vt:i4>
      </vt:variant>
      <vt:variant>
        <vt:i4>543</vt:i4>
      </vt:variant>
      <vt:variant>
        <vt:i4>0</vt:i4>
      </vt:variant>
      <vt:variant>
        <vt:i4>5</vt:i4>
      </vt:variant>
      <vt:variant>
        <vt:lpwstr>http://www.rollbackmalaria.org/ProgressImpactSeries/docs/report17-en.pdf</vt:lpwstr>
      </vt:variant>
      <vt:variant>
        <vt:lpwstr/>
      </vt:variant>
      <vt:variant>
        <vt:i4>1114234</vt:i4>
      </vt:variant>
      <vt:variant>
        <vt:i4>540</vt:i4>
      </vt:variant>
      <vt:variant>
        <vt:i4>0</vt:i4>
      </vt:variant>
      <vt:variant>
        <vt:i4>5</vt:i4>
      </vt:variant>
      <vt:variant>
        <vt:lpwstr>http://www.ajtmh.org/content/77/6_Suppl/14.full</vt:lpwstr>
      </vt:variant>
      <vt:variant>
        <vt:lpwstr/>
      </vt:variant>
      <vt:variant>
        <vt:i4>327689</vt:i4>
      </vt:variant>
      <vt:variant>
        <vt:i4>537</vt:i4>
      </vt:variant>
      <vt:variant>
        <vt:i4>0</vt:i4>
      </vt:variant>
      <vt:variant>
        <vt:i4>5</vt:i4>
      </vt:variant>
      <vt:variant>
        <vt:lpwstr>http://www.ncbi.nlm.nih.gov/pmc/articles/PMC1617124/</vt:lpwstr>
      </vt:variant>
      <vt:variant>
        <vt:lpwstr/>
      </vt:variant>
      <vt:variant>
        <vt:i4>3801157</vt:i4>
      </vt:variant>
      <vt:variant>
        <vt:i4>534</vt:i4>
      </vt:variant>
      <vt:variant>
        <vt:i4>0</vt:i4>
      </vt:variant>
      <vt:variant>
        <vt:i4>5</vt:i4>
      </vt:variant>
      <vt:variant>
        <vt:lpwstr>http://www.wpro.who.int/sites/rdt/using_rdts</vt:lpwstr>
      </vt:variant>
      <vt:variant>
        <vt:lpwstr/>
      </vt:variant>
      <vt:variant>
        <vt:i4>2097213</vt:i4>
      </vt:variant>
      <vt:variant>
        <vt:i4>531</vt:i4>
      </vt:variant>
      <vt:variant>
        <vt:i4>0</vt:i4>
      </vt:variant>
      <vt:variant>
        <vt:i4>5</vt:i4>
      </vt:variant>
      <vt:variant>
        <vt:lpwstr>http://whqlibdoc.who.int/hq/2001/WHO_RHR_01.30.pdf</vt:lpwstr>
      </vt:variant>
      <vt:variant>
        <vt:lpwstr/>
      </vt:variant>
      <vt:variant>
        <vt:i4>2490464</vt:i4>
      </vt:variant>
      <vt:variant>
        <vt:i4>528</vt:i4>
      </vt:variant>
      <vt:variant>
        <vt:i4>0</vt:i4>
      </vt:variant>
      <vt:variant>
        <vt:i4>5</vt:i4>
      </vt:variant>
      <vt:variant>
        <vt:lpwstr>http://www.who.int/nutrition/publications/infantfeeding/9241562218/en/</vt:lpwstr>
      </vt:variant>
      <vt:variant>
        <vt:lpwstr/>
      </vt:variant>
      <vt:variant>
        <vt:i4>4390920</vt:i4>
      </vt:variant>
      <vt:variant>
        <vt:i4>525</vt:i4>
      </vt:variant>
      <vt:variant>
        <vt:i4>0</vt:i4>
      </vt:variant>
      <vt:variant>
        <vt:i4>5</vt:i4>
      </vt:variant>
      <vt:variant>
        <vt:lpwstr>http://www.who.int/maternal_child_adolescent/documents/9241591366/en/</vt:lpwstr>
      </vt:variant>
      <vt:variant>
        <vt:lpwstr/>
      </vt:variant>
      <vt:variant>
        <vt:i4>262238</vt:i4>
      </vt:variant>
      <vt:variant>
        <vt:i4>522</vt:i4>
      </vt:variant>
      <vt:variant>
        <vt:i4>0</vt:i4>
      </vt:variant>
      <vt:variant>
        <vt:i4>5</vt:i4>
      </vt:variant>
      <vt:variant>
        <vt:lpwstr>http://whqlibdoc.who.int/publications/2004/9290610883.pdf</vt:lpwstr>
      </vt:variant>
      <vt:variant>
        <vt:lpwstr/>
      </vt:variant>
      <vt:variant>
        <vt:i4>1900570</vt:i4>
      </vt:variant>
      <vt:variant>
        <vt:i4>519</vt:i4>
      </vt:variant>
      <vt:variant>
        <vt:i4>0</vt:i4>
      </vt:variant>
      <vt:variant>
        <vt:i4>5</vt:i4>
      </vt:variant>
      <vt:variant>
        <vt:lpwstr>http://whqlibdoc.who.int/afro/2004/AFR_MAL_04.01.pdf?ua=1</vt:lpwstr>
      </vt:variant>
      <vt:variant>
        <vt:lpwstr/>
      </vt:variant>
      <vt:variant>
        <vt:i4>6094966</vt:i4>
      </vt:variant>
      <vt:variant>
        <vt:i4>516</vt:i4>
      </vt:variant>
      <vt:variant>
        <vt:i4>0</vt:i4>
      </vt:variant>
      <vt:variant>
        <vt:i4>5</vt:i4>
      </vt:variant>
      <vt:variant>
        <vt:lpwstr>http://www.who.int/hiv/pub/prev_care/malariahiv.pdf</vt:lpwstr>
      </vt:variant>
      <vt:variant>
        <vt:lpwstr/>
      </vt:variant>
      <vt:variant>
        <vt:i4>4915301</vt:i4>
      </vt:variant>
      <vt:variant>
        <vt:i4>513</vt:i4>
      </vt:variant>
      <vt:variant>
        <vt:i4>0</vt:i4>
      </vt:variant>
      <vt:variant>
        <vt:i4>5</vt:i4>
      </vt:variant>
      <vt:variant>
        <vt:lpwstr>http://whqlibdoc.who.int/hq/2004/WHO_HIV_2004.08_eng.pdf?ua=1</vt:lpwstr>
      </vt:variant>
      <vt:variant>
        <vt:lpwstr/>
      </vt:variant>
      <vt:variant>
        <vt:i4>196708</vt:i4>
      </vt:variant>
      <vt:variant>
        <vt:i4>510</vt:i4>
      </vt:variant>
      <vt:variant>
        <vt:i4>0</vt:i4>
      </vt:variant>
      <vt:variant>
        <vt:i4>5</vt:i4>
      </vt:variant>
      <vt:variant>
        <vt:lpwstr>http://www.who.int/whr/2005/whr2005_en.pdf?ua=1</vt:lpwstr>
      </vt:variant>
      <vt:variant>
        <vt:lpwstr/>
      </vt:variant>
      <vt:variant>
        <vt:i4>1966153</vt:i4>
      </vt:variant>
      <vt:variant>
        <vt:i4>507</vt:i4>
      </vt:variant>
      <vt:variant>
        <vt:i4>0</vt:i4>
      </vt:variant>
      <vt:variant>
        <vt:i4>5</vt:i4>
      </vt:variant>
      <vt:variant>
        <vt:lpwstr>http://www.who.into/gb/ebwha/pdf_files/WHA59/A59_9-en.pdf</vt:lpwstr>
      </vt:variant>
      <vt:variant>
        <vt:lpwstr/>
      </vt:variant>
      <vt:variant>
        <vt:i4>3801124</vt:i4>
      </vt:variant>
      <vt:variant>
        <vt:i4>504</vt:i4>
      </vt:variant>
      <vt:variant>
        <vt:i4>0</vt:i4>
      </vt:variant>
      <vt:variant>
        <vt:i4>5</vt:i4>
      </vt:variant>
      <vt:variant>
        <vt:lpwstr>http://www.who.int/malaria/publications/atoz/itnspospaperfinal.pdf?ua=1</vt:lpwstr>
      </vt:variant>
      <vt:variant>
        <vt:lpwstr/>
      </vt:variant>
      <vt:variant>
        <vt:i4>7995488</vt:i4>
      </vt:variant>
      <vt:variant>
        <vt:i4>501</vt:i4>
      </vt:variant>
      <vt:variant>
        <vt:i4>0</vt:i4>
      </vt:variant>
      <vt:variant>
        <vt:i4>5</vt:i4>
      </vt:variant>
      <vt:variant>
        <vt:lpwstr>http://www.unfpa.org/public/pid/394</vt:lpwstr>
      </vt:variant>
      <vt:variant>
        <vt:lpwstr/>
      </vt:variant>
      <vt:variant>
        <vt:i4>3211303</vt:i4>
      </vt:variant>
      <vt:variant>
        <vt:i4>498</vt:i4>
      </vt:variant>
      <vt:variant>
        <vt:i4>0</vt:i4>
      </vt:variant>
      <vt:variant>
        <vt:i4>5</vt:i4>
      </vt:variant>
      <vt:variant>
        <vt:lpwstr>http://who.int/malaria/wmr2008</vt:lpwstr>
      </vt:variant>
      <vt:variant>
        <vt:lpwstr/>
      </vt:variant>
      <vt:variant>
        <vt:i4>7602282</vt:i4>
      </vt:variant>
      <vt:variant>
        <vt:i4>495</vt:i4>
      </vt:variant>
      <vt:variant>
        <vt:i4>0</vt:i4>
      </vt:variant>
      <vt:variant>
        <vt:i4>5</vt:i4>
      </vt:variant>
      <vt:variant>
        <vt:lpwstr>http://www.who.int/malaria/publications/atoz/malaria_case_management_operations_manual.pdf</vt:lpwstr>
      </vt:variant>
      <vt:variant>
        <vt:lpwstr/>
      </vt:variant>
      <vt:variant>
        <vt:i4>1245239</vt:i4>
      </vt:variant>
      <vt:variant>
        <vt:i4>492</vt:i4>
      </vt:variant>
      <vt:variant>
        <vt:i4>0</vt:i4>
      </vt:variant>
      <vt:variant>
        <vt:i4>5</vt:i4>
      </vt:variant>
      <vt:variant>
        <vt:lpwstr>http://whqlibdoc.who.int/publications/2010/9789241599535_eng.pdf?ua=1</vt:lpwstr>
      </vt:variant>
      <vt:variant>
        <vt:lpwstr/>
      </vt:variant>
      <vt:variant>
        <vt:i4>1179704</vt:i4>
      </vt:variant>
      <vt:variant>
        <vt:i4>489</vt:i4>
      </vt:variant>
      <vt:variant>
        <vt:i4>0</vt:i4>
      </vt:variant>
      <vt:variant>
        <vt:i4>5</vt:i4>
      </vt:variant>
      <vt:variant>
        <vt:lpwstr>http://whqlibdoc.who.int/publications/2010/9789241547925_eng.pdf?ua=1</vt:lpwstr>
      </vt:variant>
      <vt:variant>
        <vt:lpwstr/>
      </vt:variant>
      <vt:variant>
        <vt:i4>5308520</vt:i4>
      </vt:variant>
      <vt:variant>
        <vt:i4>486</vt:i4>
      </vt:variant>
      <vt:variant>
        <vt:i4>0</vt:i4>
      </vt:variant>
      <vt:variant>
        <vt:i4>5</vt:i4>
      </vt:variant>
      <vt:variant>
        <vt:lpwstr>http://whqlibdoc.who.int/publications/2011/9789241502092_eng.pdf</vt:lpwstr>
      </vt:variant>
      <vt:variant>
        <vt:lpwstr/>
      </vt:variant>
      <vt:variant>
        <vt:i4>7471210</vt:i4>
      </vt:variant>
      <vt:variant>
        <vt:i4>483</vt:i4>
      </vt:variant>
      <vt:variant>
        <vt:i4>0</vt:i4>
      </vt:variant>
      <vt:variant>
        <vt:i4>5</vt:i4>
      </vt:variant>
      <vt:variant>
        <vt:lpwstr>http://gamapserver.who.int/mapLibrary/Files/Maps/Global_Malaria_ITHRiskMap.JPG?ua=1</vt:lpwstr>
      </vt:variant>
      <vt:variant>
        <vt:lpwstr/>
      </vt:variant>
      <vt:variant>
        <vt:i4>5701645</vt:i4>
      </vt:variant>
      <vt:variant>
        <vt:i4>480</vt:i4>
      </vt:variant>
      <vt:variant>
        <vt:i4>0</vt:i4>
      </vt:variant>
      <vt:variant>
        <vt:i4>5</vt:i4>
      </vt:variant>
      <vt:variant>
        <vt:lpwstr>http://www.unicef.org/nutrition/files/HIV_Inf_feeding_Framework_2012.pdf</vt:lpwstr>
      </vt:variant>
      <vt:variant>
        <vt:lpwstr/>
      </vt:variant>
      <vt:variant>
        <vt:i4>6881369</vt:i4>
      </vt:variant>
      <vt:variant>
        <vt:i4>477</vt:i4>
      </vt:variant>
      <vt:variant>
        <vt:i4>0</vt:i4>
      </vt:variant>
      <vt:variant>
        <vt:i4>5</vt:i4>
      </vt:variant>
      <vt:variant>
        <vt:lpwstr>http://apps.who.int/iris/bitstream/10665/79317/1/9789241548526_eng.pdf</vt:lpwstr>
      </vt:variant>
      <vt:variant>
        <vt:lpwstr/>
      </vt:variant>
      <vt:variant>
        <vt:i4>262167</vt:i4>
      </vt:variant>
      <vt:variant>
        <vt:i4>474</vt:i4>
      </vt:variant>
      <vt:variant>
        <vt:i4>0</vt:i4>
      </vt:variant>
      <vt:variant>
        <vt:i4>5</vt:i4>
      </vt:variant>
      <vt:variant>
        <vt:lpwstr>http://www.alma2015.org/sites/default/files/reference-materials/disease-surveillance-for-control-2012.pdf</vt:lpwstr>
      </vt:variant>
      <vt:variant>
        <vt:lpwstr/>
      </vt:variant>
      <vt:variant>
        <vt:i4>7340159</vt:i4>
      </vt:variant>
      <vt:variant>
        <vt:i4>471</vt:i4>
      </vt:variant>
      <vt:variant>
        <vt:i4>0</vt:i4>
      </vt:variant>
      <vt:variant>
        <vt:i4>5</vt:i4>
      </vt:variant>
      <vt:variant>
        <vt:lpwstr>http://www.who.int/whopes/Long_lasting_insecticidal_nets_29_Oct_2013.pdf</vt:lpwstr>
      </vt:variant>
      <vt:variant>
        <vt:lpwstr/>
      </vt:variant>
      <vt:variant>
        <vt:i4>5636222</vt:i4>
      </vt:variant>
      <vt:variant>
        <vt:i4>468</vt:i4>
      </vt:variant>
      <vt:variant>
        <vt:i4>0</vt:i4>
      </vt:variant>
      <vt:variant>
        <vt:i4>5</vt:i4>
      </vt:variant>
      <vt:variant>
        <vt:lpwstr>http://www.who.int/malaria/publications/atoz/who_guidance_longevity_llins.pdf</vt:lpwstr>
      </vt:variant>
      <vt:variant>
        <vt:lpwstr/>
      </vt:variant>
      <vt:variant>
        <vt:i4>6291550</vt:i4>
      </vt:variant>
      <vt:variant>
        <vt:i4>465</vt:i4>
      </vt:variant>
      <vt:variant>
        <vt:i4>0</vt:i4>
      </vt:variant>
      <vt:variant>
        <vt:i4>5</vt:i4>
      </vt:variant>
      <vt:variant>
        <vt:lpwstr>http://apps.who.int/iris/bitstream/10665/80126/1/9789241505123_eng.pdf</vt:lpwstr>
      </vt:variant>
      <vt:variant>
        <vt:lpwstr/>
      </vt:variant>
      <vt:variant>
        <vt:i4>5898331</vt:i4>
      </vt:variant>
      <vt:variant>
        <vt:i4>462</vt:i4>
      </vt:variant>
      <vt:variant>
        <vt:i4>0</vt:i4>
      </vt:variant>
      <vt:variant>
        <vt:i4>5</vt:i4>
      </vt:variant>
      <vt:variant>
        <vt:lpwstr>http://www.who.int/malaria/publications/atoz/iptp-sp-updated-policy-brief-24jan2014.pdf?ua=1</vt:lpwstr>
      </vt:variant>
      <vt:variant>
        <vt:lpwstr/>
      </vt:variant>
      <vt:variant>
        <vt:i4>7208970</vt:i4>
      </vt:variant>
      <vt:variant>
        <vt:i4>459</vt:i4>
      </vt:variant>
      <vt:variant>
        <vt:i4>0</vt:i4>
      </vt:variant>
      <vt:variant>
        <vt:i4>5</vt:i4>
      </vt:variant>
      <vt:variant>
        <vt:lpwstr>http://www.who.int/malaria/media/world_malaria_report_2013/en</vt:lpwstr>
      </vt:variant>
      <vt:variant>
        <vt:lpwstr/>
      </vt:variant>
      <vt:variant>
        <vt:i4>4390929</vt:i4>
      </vt:variant>
      <vt:variant>
        <vt:i4>456</vt:i4>
      </vt:variant>
      <vt:variant>
        <vt:i4>0</vt:i4>
      </vt:variant>
      <vt:variant>
        <vt:i4>5</vt:i4>
      </vt:variant>
      <vt:variant>
        <vt:lpwstr>http://www.who.int/ith/ITH_chapter_7.pdf?ua=1</vt:lpwstr>
      </vt:variant>
      <vt:variant>
        <vt:lpwstr/>
      </vt:variant>
      <vt:variant>
        <vt:i4>7405671</vt:i4>
      </vt:variant>
      <vt:variant>
        <vt:i4>453</vt:i4>
      </vt:variant>
      <vt:variant>
        <vt:i4>0</vt:i4>
      </vt:variant>
      <vt:variant>
        <vt:i4>5</vt:i4>
      </vt:variant>
      <vt:variant>
        <vt:lpwstr>http://www.who.int/mediacentre/factsheets/fs094/en/</vt:lpwstr>
      </vt:variant>
      <vt:variant>
        <vt:lpwstr/>
      </vt:variant>
      <vt:variant>
        <vt:i4>7995495</vt:i4>
      </vt:variant>
      <vt:variant>
        <vt:i4>450</vt:i4>
      </vt:variant>
      <vt:variant>
        <vt:i4>0</vt:i4>
      </vt:variant>
      <vt:variant>
        <vt:i4>5</vt:i4>
      </vt:variant>
      <vt:variant>
        <vt:lpwstr>http://www.who.int/malaria/publications/atoz/9789241549127/en/</vt:lpwstr>
      </vt:variant>
      <vt:variant>
        <vt:lpwstr/>
      </vt:variant>
      <vt:variant>
        <vt:i4>2818122</vt:i4>
      </vt:variant>
      <vt:variant>
        <vt:i4>447</vt:i4>
      </vt:variant>
      <vt:variant>
        <vt:i4>0</vt:i4>
      </vt:variant>
      <vt:variant>
        <vt:i4>5</vt:i4>
      </vt:variant>
      <vt:variant>
        <vt:lpwstr>http://www.map.ox.ac.uk/browse-resources/clinical-burden/Pf_burden/world/</vt:lpwstr>
      </vt:variant>
      <vt:variant>
        <vt:lpwstr/>
      </vt:variant>
      <vt:variant>
        <vt:i4>393231</vt:i4>
      </vt:variant>
      <vt:variant>
        <vt:i4>444</vt:i4>
      </vt:variant>
      <vt:variant>
        <vt:i4>0</vt:i4>
      </vt:variant>
      <vt:variant>
        <vt:i4>5</vt:i4>
      </vt:variant>
      <vt:variant>
        <vt:lpwstr>http://www.ncbi.nlm.nih.gov/pmc/articles/PMC2861394/</vt:lpwstr>
      </vt:variant>
      <vt:variant>
        <vt:lpwstr/>
      </vt:variant>
      <vt:variant>
        <vt:i4>6357088</vt:i4>
      </vt:variant>
      <vt:variant>
        <vt:i4>441</vt:i4>
      </vt:variant>
      <vt:variant>
        <vt:i4>0</vt:i4>
      </vt:variant>
      <vt:variant>
        <vt:i4>5</vt:i4>
      </vt:variant>
      <vt:variant>
        <vt:lpwstr>http://www.lstmed.ac.uk/about-lstm/news-and-media/latest-news/2014/jan-june/introducing-rapid-diagnostic-tests-for-malaria-in-rural-africa-can-reduce-wastage-of-antimalarial-drugs-but-may-not-improve-patient-health-outcomes</vt:lpwstr>
      </vt:variant>
      <vt:variant>
        <vt:lpwstr/>
      </vt:variant>
      <vt:variant>
        <vt:i4>2883627</vt:i4>
      </vt:variant>
      <vt:variant>
        <vt:i4>438</vt:i4>
      </vt:variant>
      <vt:variant>
        <vt:i4>0</vt:i4>
      </vt:variant>
      <vt:variant>
        <vt:i4>5</vt:i4>
      </vt:variant>
      <vt:variant>
        <vt:lpwstr>http://www.thelancet.com/journals/laninf/article/PIIS1473-3099%2806%2970655-7/abstract</vt:lpwstr>
      </vt:variant>
      <vt:variant>
        <vt:lpwstr/>
      </vt:variant>
      <vt:variant>
        <vt:i4>4391034</vt:i4>
      </vt:variant>
      <vt:variant>
        <vt:i4>432</vt:i4>
      </vt:variant>
      <vt:variant>
        <vt:i4>0</vt:i4>
      </vt:variant>
      <vt:variant>
        <vt:i4>5</vt:i4>
      </vt:variant>
      <vt:variant>
        <vt:lpwstr>http://www.ncbi.nlm.nih.gov/pubmed?term=Lalloo%20DG%5BAuthor%5D&amp;cauthor=true&amp;cauthor_uid=17123898</vt:lpwstr>
      </vt:variant>
      <vt:variant>
        <vt:lpwstr/>
      </vt:variant>
      <vt:variant>
        <vt:i4>2687023</vt:i4>
      </vt:variant>
      <vt:variant>
        <vt:i4>429</vt:i4>
      </vt:variant>
      <vt:variant>
        <vt:i4>0</vt:i4>
      </vt:variant>
      <vt:variant>
        <vt:i4>5</vt:i4>
      </vt:variant>
      <vt:variant>
        <vt:lpwstr>http://www.plosmedicine.org/article/info%3Adoi%2F10.1371%2Fjournal.pmed.1001373</vt:lpwstr>
      </vt:variant>
      <vt:variant>
        <vt:lpwstr/>
      </vt:variant>
      <vt:variant>
        <vt:i4>2949166</vt:i4>
      </vt:variant>
      <vt:variant>
        <vt:i4>426</vt:i4>
      </vt:variant>
      <vt:variant>
        <vt:i4>0</vt:i4>
      </vt:variant>
      <vt:variant>
        <vt:i4>5</vt:i4>
      </vt:variant>
      <vt:variant>
        <vt:lpwstr>http://www.plosmedicine.org/article/info%3Adoi%2F10.1371%2Fjournal.pmed.1000221</vt:lpwstr>
      </vt:variant>
      <vt:variant>
        <vt:lpwstr/>
      </vt:variant>
      <vt:variant>
        <vt:i4>3014706</vt:i4>
      </vt:variant>
      <vt:variant>
        <vt:i4>423</vt:i4>
      </vt:variant>
      <vt:variant>
        <vt:i4>0</vt:i4>
      </vt:variant>
      <vt:variant>
        <vt:i4>5</vt:i4>
      </vt:variant>
      <vt:variant>
        <vt:lpwstr>http://www.ncbi.nlm.nih.gov/books/NBK3770/</vt:lpwstr>
      </vt:variant>
      <vt:variant>
        <vt:lpwstr/>
      </vt:variant>
      <vt:variant>
        <vt:i4>4587582</vt:i4>
      </vt:variant>
      <vt:variant>
        <vt:i4>420</vt:i4>
      </vt:variant>
      <vt:variant>
        <vt:i4>0</vt:i4>
      </vt:variant>
      <vt:variant>
        <vt:i4>5</vt:i4>
      </vt:variant>
      <vt:variant>
        <vt:lpwstr>http://www.cdc.gov/malaria/diagnosis_treatment/treatment.html</vt:lpwstr>
      </vt:variant>
      <vt:variant>
        <vt:lpwstr/>
      </vt:variant>
      <vt:variant>
        <vt:i4>4456449</vt:i4>
      </vt:variant>
      <vt:variant>
        <vt:i4>417</vt:i4>
      </vt:variant>
      <vt:variant>
        <vt:i4>0</vt:i4>
      </vt:variant>
      <vt:variant>
        <vt:i4>5</vt:i4>
      </vt:variant>
      <vt:variant>
        <vt:lpwstr>http://www.cdc.gov/malaria/about/disease.html</vt:lpwstr>
      </vt:variant>
      <vt:variant>
        <vt:lpwstr/>
      </vt:variant>
      <vt:variant>
        <vt:i4>917556</vt:i4>
      </vt:variant>
      <vt:variant>
        <vt:i4>414</vt:i4>
      </vt:variant>
      <vt:variant>
        <vt:i4>0</vt:i4>
      </vt:variant>
      <vt:variant>
        <vt:i4>5</vt:i4>
      </vt:variant>
      <vt:variant>
        <vt:lpwstr>http://www.cdc.gov/malaria/malaria_worldwide/reduction/iptp.html</vt:lpwstr>
      </vt:variant>
      <vt:variant>
        <vt:lpwstr/>
      </vt:variant>
      <vt:variant>
        <vt:i4>6619229</vt:i4>
      </vt:variant>
      <vt:variant>
        <vt:i4>411</vt:i4>
      </vt:variant>
      <vt:variant>
        <vt:i4>0</vt:i4>
      </vt:variant>
      <vt:variant>
        <vt:i4>5</vt:i4>
      </vt:variant>
      <vt:variant>
        <vt:lpwstr>http://www.cdc.gov/malaria/diagnosis_treatment/clinicians3.html</vt:lpwstr>
      </vt:variant>
      <vt:variant>
        <vt:lpwstr/>
      </vt:variant>
      <vt:variant>
        <vt:i4>2752564</vt:i4>
      </vt:variant>
      <vt:variant>
        <vt:i4>408</vt:i4>
      </vt:variant>
      <vt:variant>
        <vt:i4>0</vt:i4>
      </vt:variant>
      <vt:variant>
        <vt:i4>5</vt:i4>
      </vt:variant>
      <vt:variant>
        <vt:lpwstr>http://www.ncbi.nlm.nih.gov/books/NBK1716/</vt:lpwstr>
      </vt:variant>
      <vt:variant>
        <vt:lpwstr/>
      </vt:variant>
      <vt:variant>
        <vt:i4>6619203</vt:i4>
      </vt:variant>
      <vt:variant>
        <vt:i4>405</vt:i4>
      </vt:variant>
      <vt:variant>
        <vt:i4>0</vt:i4>
      </vt:variant>
      <vt:variant>
        <vt:i4>5</vt:i4>
      </vt:variant>
      <vt:variant>
        <vt:lpwstr>http://www.mhtf.org/wp-content/uploads/sites/17/2013/02/Respectful_Care_at_Birth_9-20-101_Final.pdf</vt:lpwstr>
      </vt:variant>
      <vt:variant>
        <vt:lpwstr/>
      </vt:variant>
      <vt:variant>
        <vt:i4>4849729</vt:i4>
      </vt:variant>
      <vt:variant>
        <vt:i4>399</vt:i4>
      </vt:variant>
      <vt:variant>
        <vt:i4>0</vt:i4>
      </vt:variant>
      <vt:variant>
        <vt:i4>5</vt:i4>
      </vt:variant>
      <vt:variant>
        <vt:lpwstr>http://phil.cdc.gov/phil/home.asp</vt:lpwstr>
      </vt:variant>
      <vt:variant>
        <vt:lpwstr/>
      </vt:variant>
      <vt:variant>
        <vt:i4>4849729</vt:i4>
      </vt:variant>
      <vt:variant>
        <vt:i4>396</vt:i4>
      </vt:variant>
      <vt:variant>
        <vt:i4>0</vt:i4>
      </vt:variant>
      <vt:variant>
        <vt:i4>5</vt:i4>
      </vt:variant>
      <vt:variant>
        <vt:lpwstr>http://phil.cdc.gov/phil/home.asp</vt:lpwstr>
      </vt:variant>
      <vt:variant>
        <vt:lpwstr/>
      </vt:variant>
      <vt:variant>
        <vt:i4>5439566</vt:i4>
      </vt:variant>
      <vt:variant>
        <vt:i4>372</vt:i4>
      </vt:variant>
      <vt:variant>
        <vt:i4>0</vt:i4>
      </vt:variant>
      <vt:variant>
        <vt:i4>5</vt:i4>
      </vt:variant>
      <vt:variant>
        <vt:lpwstr>https://www.k4health.org/toolkits/rmc</vt:lpwstr>
      </vt:variant>
      <vt:variant>
        <vt:lpwstr/>
      </vt:variant>
      <vt:variant>
        <vt:i4>1835048</vt:i4>
      </vt:variant>
      <vt:variant>
        <vt:i4>366</vt:i4>
      </vt:variant>
      <vt:variant>
        <vt:i4>0</vt:i4>
      </vt:variant>
      <vt:variant>
        <vt:i4>5</vt:i4>
      </vt:variant>
      <vt:variant>
        <vt:lpwstr>http://www.who.int/malaria/publications/atoz/policy_brief_iptp_sp_policy_recommendation/en/</vt:lpwstr>
      </vt:variant>
      <vt:variant>
        <vt:lpwstr/>
      </vt:variant>
      <vt:variant>
        <vt:i4>5111880</vt:i4>
      </vt:variant>
      <vt:variant>
        <vt:i4>363</vt:i4>
      </vt:variant>
      <vt:variant>
        <vt:i4>0</vt:i4>
      </vt:variant>
      <vt:variant>
        <vt:i4>5</vt:i4>
      </vt:variant>
      <vt:variant>
        <vt:lpwstr>http://www.who.int/maternal_child_adolescent/topics/maternal/en/</vt:lpwstr>
      </vt:variant>
      <vt:variant>
        <vt:lpwstr/>
      </vt:variant>
      <vt:variant>
        <vt:i4>5767230</vt:i4>
      </vt:variant>
      <vt:variant>
        <vt:i4>360</vt:i4>
      </vt:variant>
      <vt:variant>
        <vt:i4>0</vt:i4>
      </vt:variant>
      <vt:variant>
        <vt:i4>5</vt:i4>
      </vt:variant>
      <vt:variant>
        <vt:lpwstr>http://www.who.int/malaria/publications/world_malaria_report_2014/en/</vt:lpwstr>
      </vt:variant>
      <vt:variant>
        <vt:lpwstr/>
      </vt:variant>
      <vt:variant>
        <vt:i4>4587620</vt:i4>
      </vt:variant>
      <vt:variant>
        <vt:i4>357</vt:i4>
      </vt:variant>
      <vt:variant>
        <vt:i4>0</vt:i4>
      </vt:variant>
      <vt:variant>
        <vt:i4>5</vt:i4>
      </vt:variant>
      <vt:variant>
        <vt:lpwstr>http://www.who.int/malaria/media/world_malaria_report_2014/en/</vt:lpwstr>
      </vt:variant>
      <vt:variant>
        <vt:lpwstr/>
      </vt:variant>
      <vt:variant>
        <vt:i4>3932201</vt:i4>
      </vt:variant>
      <vt:variant>
        <vt:i4>354</vt:i4>
      </vt:variant>
      <vt:variant>
        <vt:i4>0</vt:i4>
      </vt:variant>
      <vt:variant>
        <vt:i4>5</vt:i4>
      </vt:variant>
      <vt:variant>
        <vt:lpwstr>http://www.ncbi.nlm.nih.gov/pubmed/9805722</vt:lpwstr>
      </vt:variant>
      <vt:variant>
        <vt:lpwstr/>
      </vt:variant>
      <vt:variant>
        <vt:i4>6553706</vt:i4>
      </vt:variant>
      <vt:variant>
        <vt:i4>348</vt:i4>
      </vt:variant>
      <vt:variant>
        <vt:i4>0</vt:i4>
      </vt:variant>
      <vt:variant>
        <vt:i4>5</vt:i4>
      </vt:variant>
      <vt:variant>
        <vt:lpwstr>http://www.who.int/malaria/areas/global_technical_strategy/en/</vt:lpwstr>
      </vt:variant>
      <vt:variant>
        <vt:lpwstr/>
      </vt:variant>
      <vt:variant>
        <vt:i4>2818105</vt:i4>
      </vt:variant>
      <vt:variant>
        <vt:i4>345</vt:i4>
      </vt:variant>
      <vt:variant>
        <vt:i4>0</vt:i4>
      </vt:variant>
      <vt:variant>
        <vt:i4>5</vt:i4>
      </vt:variant>
      <vt:variant>
        <vt:lpwstr>http://www.rollbackmalaria.org/fr/processus-consultatif-de-lelaboration-de-laim</vt:lpwstr>
      </vt:variant>
      <vt:variant>
        <vt:lpwstr/>
      </vt:variant>
      <vt:variant>
        <vt:i4>1179710</vt:i4>
      </vt:variant>
      <vt:variant>
        <vt:i4>338</vt:i4>
      </vt:variant>
      <vt:variant>
        <vt:i4>0</vt:i4>
      </vt:variant>
      <vt:variant>
        <vt:i4>5</vt:i4>
      </vt:variant>
      <vt:variant>
        <vt:lpwstr/>
      </vt:variant>
      <vt:variant>
        <vt:lpwstr>_Toc445281720</vt:lpwstr>
      </vt:variant>
      <vt:variant>
        <vt:i4>1114174</vt:i4>
      </vt:variant>
      <vt:variant>
        <vt:i4>332</vt:i4>
      </vt:variant>
      <vt:variant>
        <vt:i4>0</vt:i4>
      </vt:variant>
      <vt:variant>
        <vt:i4>5</vt:i4>
      </vt:variant>
      <vt:variant>
        <vt:lpwstr/>
      </vt:variant>
      <vt:variant>
        <vt:lpwstr>_Toc445281712</vt:lpwstr>
      </vt:variant>
      <vt:variant>
        <vt:i4>1114174</vt:i4>
      </vt:variant>
      <vt:variant>
        <vt:i4>326</vt:i4>
      </vt:variant>
      <vt:variant>
        <vt:i4>0</vt:i4>
      </vt:variant>
      <vt:variant>
        <vt:i4>5</vt:i4>
      </vt:variant>
      <vt:variant>
        <vt:lpwstr/>
      </vt:variant>
      <vt:variant>
        <vt:lpwstr>_Toc445281710</vt:lpwstr>
      </vt:variant>
      <vt:variant>
        <vt:i4>1048638</vt:i4>
      </vt:variant>
      <vt:variant>
        <vt:i4>320</vt:i4>
      </vt:variant>
      <vt:variant>
        <vt:i4>0</vt:i4>
      </vt:variant>
      <vt:variant>
        <vt:i4>5</vt:i4>
      </vt:variant>
      <vt:variant>
        <vt:lpwstr/>
      </vt:variant>
      <vt:variant>
        <vt:lpwstr>_Toc445281708</vt:lpwstr>
      </vt:variant>
      <vt:variant>
        <vt:i4>1048638</vt:i4>
      </vt:variant>
      <vt:variant>
        <vt:i4>314</vt:i4>
      </vt:variant>
      <vt:variant>
        <vt:i4>0</vt:i4>
      </vt:variant>
      <vt:variant>
        <vt:i4>5</vt:i4>
      </vt:variant>
      <vt:variant>
        <vt:lpwstr/>
      </vt:variant>
      <vt:variant>
        <vt:lpwstr>_Toc445281706</vt:lpwstr>
      </vt:variant>
      <vt:variant>
        <vt:i4>1048638</vt:i4>
      </vt:variant>
      <vt:variant>
        <vt:i4>308</vt:i4>
      </vt:variant>
      <vt:variant>
        <vt:i4>0</vt:i4>
      </vt:variant>
      <vt:variant>
        <vt:i4>5</vt:i4>
      </vt:variant>
      <vt:variant>
        <vt:lpwstr/>
      </vt:variant>
      <vt:variant>
        <vt:lpwstr>_Toc445281705</vt:lpwstr>
      </vt:variant>
      <vt:variant>
        <vt:i4>1048638</vt:i4>
      </vt:variant>
      <vt:variant>
        <vt:i4>302</vt:i4>
      </vt:variant>
      <vt:variant>
        <vt:i4>0</vt:i4>
      </vt:variant>
      <vt:variant>
        <vt:i4>5</vt:i4>
      </vt:variant>
      <vt:variant>
        <vt:lpwstr/>
      </vt:variant>
      <vt:variant>
        <vt:lpwstr>_Toc445281704</vt:lpwstr>
      </vt:variant>
      <vt:variant>
        <vt:i4>1048638</vt:i4>
      </vt:variant>
      <vt:variant>
        <vt:i4>296</vt:i4>
      </vt:variant>
      <vt:variant>
        <vt:i4>0</vt:i4>
      </vt:variant>
      <vt:variant>
        <vt:i4>5</vt:i4>
      </vt:variant>
      <vt:variant>
        <vt:lpwstr/>
      </vt:variant>
      <vt:variant>
        <vt:lpwstr>_Toc445281703</vt:lpwstr>
      </vt:variant>
      <vt:variant>
        <vt:i4>1048638</vt:i4>
      </vt:variant>
      <vt:variant>
        <vt:i4>290</vt:i4>
      </vt:variant>
      <vt:variant>
        <vt:i4>0</vt:i4>
      </vt:variant>
      <vt:variant>
        <vt:i4>5</vt:i4>
      </vt:variant>
      <vt:variant>
        <vt:lpwstr/>
      </vt:variant>
      <vt:variant>
        <vt:lpwstr>_Toc445281702</vt:lpwstr>
      </vt:variant>
      <vt:variant>
        <vt:i4>1048638</vt:i4>
      </vt:variant>
      <vt:variant>
        <vt:i4>284</vt:i4>
      </vt:variant>
      <vt:variant>
        <vt:i4>0</vt:i4>
      </vt:variant>
      <vt:variant>
        <vt:i4>5</vt:i4>
      </vt:variant>
      <vt:variant>
        <vt:lpwstr/>
      </vt:variant>
      <vt:variant>
        <vt:lpwstr>_Toc445281700</vt:lpwstr>
      </vt:variant>
      <vt:variant>
        <vt:i4>1114174</vt:i4>
      </vt:variant>
      <vt:variant>
        <vt:i4>278</vt:i4>
      </vt:variant>
      <vt:variant>
        <vt:i4>0</vt:i4>
      </vt:variant>
      <vt:variant>
        <vt:i4>5</vt:i4>
      </vt:variant>
      <vt:variant>
        <vt:lpwstr/>
      </vt:variant>
      <vt:variant>
        <vt:lpwstr>_Toc445281719</vt:lpwstr>
      </vt:variant>
      <vt:variant>
        <vt:i4>1114174</vt:i4>
      </vt:variant>
      <vt:variant>
        <vt:i4>272</vt:i4>
      </vt:variant>
      <vt:variant>
        <vt:i4>0</vt:i4>
      </vt:variant>
      <vt:variant>
        <vt:i4>5</vt:i4>
      </vt:variant>
      <vt:variant>
        <vt:lpwstr/>
      </vt:variant>
      <vt:variant>
        <vt:lpwstr>_Toc445281718</vt:lpwstr>
      </vt:variant>
      <vt:variant>
        <vt:i4>1114174</vt:i4>
      </vt:variant>
      <vt:variant>
        <vt:i4>266</vt:i4>
      </vt:variant>
      <vt:variant>
        <vt:i4>0</vt:i4>
      </vt:variant>
      <vt:variant>
        <vt:i4>5</vt:i4>
      </vt:variant>
      <vt:variant>
        <vt:lpwstr/>
      </vt:variant>
      <vt:variant>
        <vt:lpwstr>_Toc445281717</vt:lpwstr>
      </vt:variant>
      <vt:variant>
        <vt:i4>1114174</vt:i4>
      </vt:variant>
      <vt:variant>
        <vt:i4>260</vt:i4>
      </vt:variant>
      <vt:variant>
        <vt:i4>0</vt:i4>
      </vt:variant>
      <vt:variant>
        <vt:i4>5</vt:i4>
      </vt:variant>
      <vt:variant>
        <vt:lpwstr/>
      </vt:variant>
      <vt:variant>
        <vt:lpwstr>_Toc445281715</vt:lpwstr>
      </vt:variant>
      <vt:variant>
        <vt:i4>1114174</vt:i4>
      </vt:variant>
      <vt:variant>
        <vt:i4>254</vt:i4>
      </vt:variant>
      <vt:variant>
        <vt:i4>0</vt:i4>
      </vt:variant>
      <vt:variant>
        <vt:i4>5</vt:i4>
      </vt:variant>
      <vt:variant>
        <vt:lpwstr/>
      </vt:variant>
      <vt:variant>
        <vt:lpwstr>_Toc445281714</vt:lpwstr>
      </vt:variant>
      <vt:variant>
        <vt:i4>1114174</vt:i4>
      </vt:variant>
      <vt:variant>
        <vt:i4>248</vt:i4>
      </vt:variant>
      <vt:variant>
        <vt:i4>0</vt:i4>
      </vt:variant>
      <vt:variant>
        <vt:i4>5</vt:i4>
      </vt:variant>
      <vt:variant>
        <vt:lpwstr/>
      </vt:variant>
      <vt:variant>
        <vt:lpwstr>_Toc445281711</vt:lpwstr>
      </vt:variant>
      <vt:variant>
        <vt:i4>1048638</vt:i4>
      </vt:variant>
      <vt:variant>
        <vt:i4>242</vt:i4>
      </vt:variant>
      <vt:variant>
        <vt:i4>0</vt:i4>
      </vt:variant>
      <vt:variant>
        <vt:i4>5</vt:i4>
      </vt:variant>
      <vt:variant>
        <vt:lpwstr/>
      </vt:variant>
      <vt:variant>
        <vt:lpwstr>_Toc445281709</vt:lpwstr>
      </vt:variant>
      <vt:variant>
        <vt:i4>1048638</vt:i4>
      </vt:variant>
      <vt:variant>
        <vt:i4>236</vt:i4>
      </vt:variant>
      <vt:variant>
        <vt:i4>0</vt:i4>
      </vt:variant>
      <vt:variant>
        <vt:i4>5</vt:i4>
      </vt:variant>
      <vt:variant>
        <vt:lpwstr/>
      </vt:variant>
      <vt:variant>
        <vt:lpwstr>_Toc445281707</vt:lpwstr>
      </vt:variant>
      <vt:variant>
        <vt:i4>1048638</vt:i4>
      </vt:variant>
      <vt:variant>
        <vt:i4>230</vt:i4>
      </vt:variant>
      <vt:variant>
        <vt:i4>0</vt:i4>
      </vt:variant>
      <vt:variant>
        <vt:i4>5</vt:i4>
      </vt:variant>
      <vt:variant>
        <vt:lpwstr/>
      </vt:variant>
      <vt:variant>
        <vt:lpwstr>_Toc445281701</vt:lpwstr>
      </vt:variant>
      <vt:variant>
        <vt:i4>1507391</vt:i4>
      </vt:variant>
      <vt:variant>
        <vt:i4>221</vt:i4>
      </vt:variant>
      <vt:variant>
        <vt:i4>0</vt:i4>
      </vt:variant>
      <vt:variant>
        <vt:i4>5</vt:i4>
      </vt:variant>
      <vt:variant>
        <vt:lpwstr/>
      </vt:variant>
      <vt:variant>
        <vt:lpwstr>_Toc445281677</vt:lpwstr>
      </vt:variant>
      <vt:variant>
        <vt:i4>1507391</vt:i4>
      </vt:variant>
      <vt:variant>
        <vt:i4>215</vt:i4>
      </vt:variant>
      <vt:variant>
        <vt:i4>0</vt:i4>
      </vt:variant>
      <vt:variant>
        <vt:i4>5</vt:i4>
      </vt:variant>
      <vt:variant>
        <vt:lpwstr/>
      </vt:variant>
      <vt:variant>
        <vt:lpwstr>_Toc445281676</vt:lpwstr>
      </vt:variant>
      <vt:variant>
        <vt:i4>1507391</vt:i4>
      </vt:variant>
      <vt:variant>
        <vt:i4>209</vt:i4>
      </vt:variant>
      <vt:variant>
        <vt:i4>0</vt:i4>
      </vt:variant>
      <vt:variant>
        <vt:i4>5</vt:i4>
      </vt:variant>
      <vt:variant>
        <vt:lpwstr/>
      </vt:variant>
      <vt:variant>
        <vt:lpwstr>_Toc445281675</vt:lpwstr>
      </vt:variant>
      <vt:variant>
        <vt:i4>1507391</vt:i4>
      </vt:variant>
      <vt:variant>
        <vt:i4>203</vt:i4>
      </vt:variant>
      <vt:variant>
        <vt:i4>0</vt:i4>
      </vt:variant>
      <vt:variant>
        <vt:i4>5</vt:i4>
      </vt:variant>
      <vt:variant>
        <vt:lpwstr/>
      </vt:variant>
      <vt:variant>
        <vt:lpwstr>_Toc445281673</vt:lpwstr>
      </vt:variant>
      <vt:variant>
        <vt:i4>1507391</vt:i4>
      </vt:variant>
      <vt:variant>
        <vt:i4>197</vt:i4>
      </vt:variant>
      <vt:variant>
        <vt:i4>0</vt:i4>
      </vt:variant>
      <vt:variant>
        <vt:i4>5</vt:i4>
      </vt:variant>
      <vt:variant>
        <vt:lpwstr/>
      </vt:variant>
      <vt:variant>
        <vt:lpwstr>_Toc445281672</vt:lpwstr>
      </vt:variant>
      <vt:variant>
        <vt:i4>1507391</vt:i4>
      </vt:variant>
      <vt:variant>
        <vt:i4>191</vt:i4>
      </vt:variant>
      <vt:variant>
        <vt:i4>0</vt:i4>
      </vt:variant>
      <vt:variant>
        <vt:i4>5</vt:i4>
      </vt:variant>
      <vt:variant>
        <vt:lpwstr/>
      </vt:variant>
      <vt:variant>
        <vt:lpwstr>_Toc445281671</vt:lpwstr>
      </vt:variant>
      <vt:variant>
        <vt:i4>1507391</vt:i4>
      </vt:variant>
      <vt:variant>
        <vt:i4>185</vt:i4>
      </vt:variant>
      <vt:variant>
        <vt:i4>0</vt:i4>
      </vt:variant>
      <vt:variant>
        <vt:i4>5</vt:i4>
      </vt:variant>
      <vt:variant>
        <vt:lpwstr/>
      </vt:variant>
      <vt:variant>
        <vt:lpwstr>_Toc445281670</vt:lpwstr>
      </vt:variant>
      <vt:variant>
        <vt:i4>1441855</vt:i4>
      </vt:variant>
      <vt:variant>
        <vt:i4>179</vt:i4>
      </vt:variant>
      <vt:variant>
        <vt:i4>0</vt:i4>
      </vt:variant>
      <vt:variant>
        <vt:i4>5</vt:i4>
      </vt:variant>
      <vt:variant>
        <vt:lpwstr/>
      </vt:variant>
      <vt:variant>
        <vt:lpwstr>_Toc445281669</vt:lpwstr>
      </vt:variant>
      <vt:variant>
        <vt:i4>1441855</vt:i4>
      </vt:variant>
      <vt:variant>
        <vt:i4>173</vt:i4>
      </vt:variant>
      <vt:variant>
        <vt:i4>0</vt:i4>
      </vt:variant>
      <vt:variant>
        <vt:i4>5</vt:i4>
      </vt:variant>
      <vt:variant>
        <vt:lpwstr/>
      </vt:variant>
      <vt:variant>
        <vt:lpwstr>_Toc445281668</vt:lpwstr>
      </vt:variant>
      <vt:variant>
        <vt:i4>1441855</vt:i4>
      </vt:variant>
      <vt:variant>
        <vt:i4>167</vt:i4>
      </vt:variant>
      <vt:variant>
        <vt:i4>0</vt:i4>
      </vt:variant>
      <vt:variant>
        <vt:i4>5</vt:i4>
      </vt:variant>
      <vt:variant>
        <vt:lpwstr/>
      </vt:variant>
      <vt:variant>
        <vt:lpwstr>_Toc445281667</vt:lpwstr>
      </vt:variant>
      <vt:variant>
        <vt:i4>1441855</vt:i4>
      </vt:variant>
      <vt:variant>
        <vt:i4>161</vt:i4>
      </vt:variant>
      <vt:variant>
        <vt:i4>0</vt:i4>
      </vt:variant>
      <vt:variant>
        <vt:i4>5</vt:i4>
      </vt:variant>
      <vt:variant>
        <vt:lpwstr/>
      </vt:variant>
      <vt:variant>
        <vt:lpwstr>_Toc445281666</vt:lpwstr>
      </vt:variant>
      <vt:variant>
        <vt:i4>1441855</vt:i4>
      </vt:variant>
      <vt:variant>
        <vt:i4>155</vt:i4>
      </vt:variant>
      <vt:variant>
        <vt:i4>0</vt:i4>
      </vt:variant>
      <vt:variant>
        <vt:i4>5</vt:i4>
      </vt:variant>
      <vt:variant>
        <vt:lpwstr/>
      </vt:variant>
      <vt:variant>
        <vt:lpwstr>_Toc445281665</vt:lpwstr>
      </vt:variant>
      <vt:variant>
        <vt:i4>1441855</vt:i4>
      </vt:variant>
      <vt:variant>
        <vt:i4>149</vt:i4>
      </vt:variant>
      <vt:variant>
        <vt:i4>0</vt:i4>
      </vt:variant>
      <vt:variant>
        <vt:i4>5</vt:i4>
      </vt:variant>
      <vt:variant>
        <vt:lpwstr/>
      </vt:variant>
      <vt:variant>
        <vt:lpwstr>_Toc445281664</vt:lpwstr>
      </vt:variant>
      <vt:variant>
        <vt:i4>1441855</vt:i4>
      </vt:variant>
      <vt:variant>
        <vt:i4>143</vt:i4>
      </vt:variant>
      <vt:variant>
        <vt:i4>0</vt:i4>
      </vt:variant>
      <vt:variant>
        <vt:i4>5</vt:i4>
      </vt:variant>
      <vt:variant>
        <vt:lpwstr/>
      </vt:variant>
      <vt:variant>
        <vt:lpwstr>_Toc445281663</vt:lpwstr>
      </vt:variant>
      <vt:variant>
        <vt:i4>1441855</vt:i4>
      </vt:variant>
      <vt:variant>
        <vt:i4>137</vt:i4>
      </vt:variant>
      <vt:variant>
        <vt:i4>0</vt:i4>
      </vt:variant>
      <vt:variant>
        <vt:i4>5</vt:i4>
      </vt:variant>
      <vt:variant>
        <vt:lpwstr/>
      </vt:variant>
      <vt:variant>
        <vt:lpwstr>_Toc445281662</vt:lpwstr>
      </vt:variant>
      <vt:variant>
        <vt:i4>1441855</vt:i4>
      </vt:variant>
      <vt:variant>
        <vt:i4>131</vt:i4>
      </vt:variant>
      <vt:variant>
        <vt:i4>0</vt:i4>
      </vt:variant>
      <vt:variant>
        <vt:i4>5</vt:i4>
      </vt:variant>
      <vt:variant>
        <vt:lpwstr/>
      </vt:variant>
      <vt:variant>
        <vt:lpwstr>_Toc445281661</vt:lpwstr>
      </vt:variant>
      <vt:variant>
        <vt:i4>1441855</vt:i4>
      </vt:variant>
      <vt:variant>
        <vt:i4>125</vt:i4>
      </vt:variant>
      <vt:variant>
        <vt:i4>0</vt:i4>
      </vt:variant>
      <vt:variant>
        <vt:i4>5</vt:i4>
      </vt:variant>
      <vt:variant>
        <vt:lpwstr/>
      </vt:variant>
      <vt:variant>
        <vt:lpwstr>_Toc445281660</vt:lpwstr>
      </vt:variant>
      <vt:variant>
        <vt:i4>1376319</vt:i4>
      </vt:variant>
      <vt:variant>
        <vt:i4>119</vt:i4>
      </vt:variant>
      <vt:variant>
        <vt:i4>0</vt:i4>
      </vt:variant>
      <vt:variant>
        <vt:i4>5</vt:i4>
      </vt:variant>
      <vt:variant>
        <vt:lpwstr/>
      </vt:variant>
      <vt:variant>
        <vt:lpwstr>_Toc445281659</vt:lpwstr>
      </vt:variant>
      <vt:variant>
        <vt:i4>1376319</vt:i4>
      </vt:variant>
      <vt:variant>
        <vt:i4>113</vt:i4>
      </vt:variant>
      <vt:variant>
        <vt:i4>0</vt:i4>
      </vt:variant>
      <vt:variant>
        <vt:i4>5</vt:i4>
      </vt:variant>
      <vt:variant>
        <vt:lpwstr/>
      </vt:variant>
      <vt:variant>
        <vt:lpwstr>_Toc445281658</vt:lpwstr>
      </vt:variant>
      <vt:variant>
        <vt:i4>1376319</vt:i4>
      </vt:variant>
      <vt:variant>
        <vt:i4>107</vt:i4>
      </vt:variant>
      <vt:variant>
        <vt:i4>0</vt:i4>
      </vt:variant>
      <vt:variant>
        <vt:i4>5</vt:i4>
      </vt:variant>
      <vt:variant>
        <vt:lpwstr/>
      </vt:variant>
      <vt:variant>
        <vt:lpwstr>_Toc445281657</vt:lpwstr>
      </vt:variant>
      <vt:variant>
        <vt:i4>1376319</vt:i4>
      </vt:variant>
      <vt:variant>
        <vt:i4>101</vt:i4>
      </vt:variant>
      <vt:variant>
        <vt:i4>0</vt:i4>
      </vt:variant>
      <vt:variant>
        <vt:i4>5</vt:i4>
      </vt:variant>
      <vt:variant>
        <vt:lpwstr/>
      </vt:variant>
      <vt:variant>
        <vt:lpwstr>_Toc445281656</vt:lpwstr>
      </vt:variant>
      <vt:variant>
        <vt:i4>1376319</vt:i4>
      </vt:variant>
      <vt:variant>
        <vt:i4>95</vt:i4>
      </vt:variant>
      <vt:variant>
        <vt:i4>0</vt:i4>
      </vt:variant>
      <vt:variant>
        <vt:i4>5</vt:i4>
      </vt:variant>
      <vt:variant>
        <vt:lpwstr/>
      </vt:variant>
      <vt:variant>
        <vt:lpwstr>_Toc445281655</vt:lpwstr>
      </vt:variant>
      <vt:variant>
        <vt:i4>1376319</vt:i4>
      </vt:variant>
      <vt:variant>
        <vt:i4>89</vt:i4>
      </vt:variant>
      <vt:variant>
        <vt:i4>0</vt:i4>
      </vt:variant>
      <vt:variant>
        <vt:i4>5</vt:i4>
      </vt:variant>
      <vt:variant>
        <vt:lpwstr/>
      </vt:variant>
      <vt:variant>
        <vt:lpwstr>_Toc445281654</vt:lpwstr>
      </vt:variant>
      <vt:variant>
        <vt:i4>1376319</vt:i4>
      </vt:variant>
      <vt:variant>
        <vt:i4>83</vt:i4>
      </vt:variant>
      <vt:variant>
        <vt:i4>0</vt:i4>
      </vt:variant>
      <vt:variant>
        <vt:i4>5</vt:i4>
      </vt:variant>
      <vt:variant>
        <vt:lpwstr/>
      </vt:variant>
      <vt:variant>
        <vt:lpwstr>_Toc445281653</vt:lpwstr>
      </vt:variant>
      <vt:variant>
        <vt:i4>1376319</vt:i4>
      </vt:variant>
      <vt:variant>
        <vt:i4>77</vt:i4>
      </vt:variant>
      <vt:variant>
        <vt:i4>0</vt:i4>
      </vt:variant>
      <vt:variant>
        <vt:i4>5</vt:i4>
      </vt:variant>
      <vt:variant>
        <vt:lpwstr/>
      </vt:variant>
      <vt:variant>
        <vt:lpwstr>_Toc445281652</vt:lpwstr>
      </vt:variant>
      <vt:variant>
        <vt:i4>1376319</vt:i4>
      </vt:variant>
      <vt:variant>
        <vt:i4>71</vt:i4>
      </vt:variant>
      <vt:variant>
        <vt:i4>0</vt:i4>
      </vt:variant>
      <vt:variant>
        <vt:i4>5</vt:i4>
      </vt:variant>
      <vt:variant>
        <vt:lpwstr/>
      </vt:variant>
      <vt:variant>
        <vt:lpwstr>_Toc445281651</vt:lpwstr>
      </vt:variant>
      <vt:variant>
        <vt:i4>1376319</vt:i4>
      </vt:variant>
      <vt:variant>
        <vt:i4>65</vt:i4>
      </vt:variant>
      <vt:variant>
        <vt:i4>0</vt:i4>
      </vt:variant>
      <vt:variant>
        <vt:i4>5</vt:i4>
      </vt:variant>
      <vt:variant>
        <vt:lpwstr/>
      </vt:variant>
      <vt:variant>
        <vt:lpwstr>_Toc445281650</vt:lpwstr>
      </vt:variant>
      <vt:variant>
        <vt:i4>1310783</vt:i4>
      </vt:variant>
      <vt:variant>
        <vt:i4>59</vt:i4>
      </vt:variant>
      <vt:variant>
        <vt:i4>0</vt:i4>
      </vt:variant>
      <vt:variant>
        <vt:i4>5</vt:i4>
      </vt:variant>
      <vt:variant>
        <vt:lpwstr/>
      </vt:variant>
      <vt:variant>
        <vt:lpwstr>_Toc445281649</vt:lpwstr>
      </vt:variant>
      <vt:variant>
        <vt:i4>1310783</vt:i4>
      </vt:variant>
      <vt:variant>
        <vt:i4>53</vt:i4>
      </vt:variant>
      <vt:variant>
        <vt:i4>0</vt:i4>
      </vt:variant>
      <vt:variant>
        <vt:i4>5</vt:i4>
      </vt:variant>
      <vt:variant>
        <vt:lpwstr/>
      </vt:variant>
      <vt:variant>
        <vt:lpwstr>_Toc445281648</vt:lpwstr>
      </vt:variant>
      <vt:variant>
        <vt:i4>1310783</vt:i4>
      </vt:variant>
      <vt:variant>
        <vt:i4>47</vt:i4>
      </vt:variant>
      <vt:variant>
        <vt:i4>0</vt:i4>
      </vt:variant>
      <vt:variant>
        <vt:i4>5</vt:i4>
      </vt:variant>
      <vt:variant>
        <vt:lpwstr/>
      </vt:variant>
      <vt:variant>
        <vt:lpwstr>_Toc445281647</vt:lpwstr>
      </vt:variant>
      <vt:variant>
        <vt:i4>1310783</vt:i4>
      </vt:variant>
      <vt:variant>
        <vt:i4>41</vt:i4>
      </vt:variant>
      <vt:variant>
        <vt:i4>0</vt:i4>
      </vt:variant>
      <vt:variant>
        <vt:i4>5</vt:i4>
      </vt:variant>
      <vt:variant>
        <vt:lpwstr/>
      </vt:variant>
      <vt:variant>
        <vt:lpwstr>_Toc445281646</vt:lpwstr>
      </vt:variant>
      <vt:variant>
        <vt:i4>1310783</vt:i4>
      </vt:variant>
      <vt:variant>
        <vt:i4>35</vt:i4>
      </vt:variant>
      <vt:variant>
        <vt:i4>0</vt:i4>
      </vt:variant>
      <vt:variant>
        <vt:i4>5</vt:i4>
      </vt:variant>
      <vt:variant>
        <vt:lpwstr/>
      </vt:variant>
      <vt:variant>
        <vt:lpwstr>_Toc445281645</vt:lpwstr>
      </vt:variant>
      <vt:variant>
        <vt:i4>1310783</vt:i4>
      </vt:variant>
      <vt:variant>
        <vt:i4>29</vt:i4>
      </vt:variant>
      <vt:variant>
        <vt:i4>0</vt:i4>
      </vt:variant>
      <vt:variant>
        <vt:i4>5</vt:i4>
      </vt:variant>
      <vt:variant>
        <vt:lpwstr/>
      </vt:variant>
      <vt:variant>
        <vt:lpwstr>_Toc445281644</vt:lpwstr>
      </vt:variant>
      <vt:variant>
        <vt:i4>1310783</vt:i4>
      </vt:variant>
      <vt:variant>
        <vt:i4>23</vt:i4>
      </vt:variant>
      <vt:variant>
        <vt:i4>0</vt:i4>
      </vt:variant>
      <vt:variant>
        <vt:i4>5</vt:i4>
      </vt:variant>
      <vt:variant>
        <vt:lpwstr/>
      </vt:variant>
      <vt:variant>
        <vt:lpwstr>_Toc445281643</vt:lpwstr>
      </vt:variant>
      <vt:variant>
        <vt:i4>1310783</vt:i4>
      </vt:variant>
      <vt:variant>
        <vt:i4>17</vt:i4>
      </vt:variant>
      <vt:variant>
        <vt:i4>0</vt:i4>
      </vt:variant>
      <vt:variant>
        <vt:i4>5</vt:i4>
      </vt:variant>
      <vt:variant>
        <vt:lpwstr/>
      </vt:variant>
      <vt:variant>
        <vt:lpwstr>_Toc445281642</vt:lpwstr>
      </vt:variant>
      <vt:variant>
        <vt:i4>1310783</vt:i4>
      </vt:variant>
      <vt:variant>
        <vt:i4>11</vt:i4>
      </vt:variant>
      <vt:variant>
        <vt:i4>0</vt:i4>
      </vt:variant>
      <vt:variant>
        <vt:i4>5</vt:i4>
      </vt:variant>
      <vt:variant>
        <vt:lpwstr/>
      </vt:variant>
      <vt:variant>
        <vt:lpwstr>_Toc445281641</vt:lpwstr>
      </vt:variant>
      <vt:variant>
        <vt:i4>1310783</vt:i4>
      </vt:variant>
      <vt:variant>
        <vt:i4>5</vt:i4>
      </vt:variant>
      <vt:variant>
        <vt:i4>0</vt:i4>
      </vt:variant>
      <vt:variant>
        <vt:i4>5</vt:i4>
      </vt:variant>
      <vt:variant>
        <vt:lpwstr/>
      </vt:variant>
      <vt:variant>
        <vt:lpwstr>_Toc445281640</vt:lpwstr>
      </vt:variant>
      <vt:variant>
        <vt:i4>3342442</vt:i4>
      </vt:variant>
      <vt:variant>
        <vt:i4>0</vt:i4>
      </vt:variant>
      <vt:variant>
        <vt:i4>0</vt:i4>
      </vt:variant>
      <vt:variant>
        <vt:i4>5</vt:i4>
      </vt:variant>
      <vt:variant>
        <vt:lpwstr>http://www.jhpiego.org/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PREVENTION AND CONTROL OF MALARIA DURING PREGNANCY</dc:title>
  <dc:subject/>
  <dc:creator>Comment</dc:creator>
  <cp:keywords/>
  <dc:description/>
  <cp:lastModifiedBy>Caroline Kupchella</cp:lastModifiedBy>
  <cp:revision>2</cp:revision>
  <cp:lastPrinted>2018-04-10T12:57:00Z</cp:lastPrinted>
  <dcterms:created xsi:type="dcterms:W3CDTF">2021-08-31T14:07:00Z</dcterms:created>
  <dcterms:modified xsi:type="dcterms:W3CDTF">2021-08-31T14:07:00Z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0x0101000C2106FF49F45749B838EBD7E9DF83E2</vt:lpwstr>
  </property>
  <property fmtid="{D5CDD505-2E9C-101B-9397-08002B2CF9AE}" pid="3" name="_dlc_DocIdItemGuid">
    <vt:lpwstr>09137895-2c0f-4173-bda2-3b5f176fcd84</vt:lpwstr>
  </property>
  <property fmtid="{D5CDD505-2E9C-101B-9397-08002B2CF9AE}" pid="4" name="_dlc_DocId">
    <vt:lpwstr>7SFV5XJW4RRQ-326-369</vt:lpwstr>
  </property>
  <property fmtid="{D5CDD505-2E9C-101B-9397-08002B2CF9AE}" pid="5" name="_dlc_DocIdUrl">
    <vt:lpwstr>https://my.jhpiego.org/Publications/_layouts/DocIdRedir.aspx?ID=7SFV5XJW4RRQ-326-369, 7SFV5XJW4RRQ-326-369</vt:lpwstr>
  </property>
</Properties>
</file>